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rFonts w:hint="default"/>
          <w:b/>
          <w:sz w:val="24"/>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Pr>
          <w:rFonts w:cs="Arial"/>
          <w:b/>
          <w:sz w:val="24"/>
          <w:szCs w:val="24"/>
        </w:rPr>
        <w:t>1</w:t>
      </w:r>
      <w:r>
        <w:rPr>
          <w:rFonts w:hint="eastAsia" w:eastAsia="宋体" w:cs="Arial"/>
          <w:b/>
          <w:sz w:val="24"/>
          <w:szCs w:val="24"/>
          <w:lang w:val="en-US" w:eastAsia="zh-CN"/>
        </w:rPr>
        <w:t>10</w:t>
      </w:r>
      <w:r>
        <w:rPr>
          <w:b/>
          <w:i/>
          <w:sz w:val="28"/>
        </w:rPr>
        <w:tab/>
      </w:r>
      <w:r>
        <w:rPr>
          <w:rFonts w:ascii="Arial" w:hAnsi="Arial"/>
          <w:b/>
          <w:sz w:val="24"/>
        </w:rPr>
        <w:t xml:space="preserve"> R4-2402955</w:t>
      </w:r>
      <w:bookmarkStart w:id="4239" w:name="_GoBack"/>
      <w:bookmarkEnd w:id="4239"/>
    </w:p>
    <w:p>
      <w:pPr>
        <w:pStyle w:val="247"/>
        <w:outlineLvl w:val="0"/>
        <w:rPr>
          <w:b/>
          <w:sz w:val="24"/>
          <w:szCs w:val="24"/>
          <w:lang w:eastAsia="zh-CN"/>
        </w:rPr>
      </w:pPr>
      <w:r>
        <w:rPr>
          <w:rFonts w:hint="eastAsia"/>
          <w:b/>
          <w:sz w:val="24"/>
          <w:szCs w:val="24"/>
          <w:lang w:val="en-US" w:eastAsia="zh-CN"/>
        </w:rPr>
        <w:t>Athens, Greece</w:t>
      </w:r>
      <w:r>
        <w:rPr>
          <w:b/>
          <w:sz w:val="24"/>
          <w:szCs w:val="24"/>
          <w:lang w:eastAsia="zh-CN"/>
        </w:rPr>
        <w:t xml:space="preserve">, </w:t>
      </w:r>
      <w:r>
        <w:rPr>
          <w:rFonts w:hint="eastAsia"/>
          <w:b/>
          <w:sz w:val="24"/>
          <w:szCs w:val="24"/>
          <w:lang w:val="en-US" w:eastAsia="zh-CN"/>
        </w:rPr>
        <w:t>Feb</w:t>
      </w:r>
      <w:r>
        <w:rPr>
          <w:b/>
          <w:sz w:val="24"/>
          <w:szCs w:val="24"/>
          <w:lang w:eastAsia="zh-CN"/>
        </w:rPr>
        <w:t xml:space="preserve"> </w:t>
      </w:r>
      <w:r>
        <w:rPr>
          <w:rFonts w:hint="eastAsia"/>
          <w:b/>
          <w:sz w:val="24"/>
          <w:szCs w:val="24"/>
          <w:lang w:val="en-US" w:eastAsia="zh-CN"/>
        </w:rPr>
        <w:t>26</w:t>
      </w:r>
      <w:r>
        <w:rPr>
          <w:b/>
          <w:sz w:val="24"/>
          <w:szCs w:val="24"/>
          <w:lang w:eastAsia="zh-CN"/>
        </w:rPr>
        <w:t xml:space="preserve"> - </w:t>
      </w:r>
      <w:r>
        <w:rPr>
          <w:rFonts w:hint="eastAsia"/>
          <w:b/>
          <w:sz w:val="24"/>
          <w:szCs w:val="24"/>
          <w:lang w:val="en-US" w:eastAsia="zh-CN"/>
        </w:rPr>
        <w:t>Mar</w:t>
      </w:r>
      <w:r>
        <w:rPr>
          <w:b/>
          <w:sz w:val="24"/>
          <w:szCs w:val="24"/>
          <w:lang w:eastAsia="zh-CN"/>
        </w:rPr>
        <w:t xml:space="preserve"> </w:t>
      </w:r>
      <w:r>
        <w:rPr>
          <w:rFonts w:hint="eastAsia"/>
          <w:b/>
          <w:sz w:val="24"/>
          <w:szCs w:val="24"/>
          <w:lang w:val="en-US" w:eastAsia="zh-CN"/>
        </w:rPr>
        <w:t>1</w:t>
      </w:r>
      <w:r>
        <w:rPr>
          <w:b/>
          <w:sz w:val="24"/>
          <w:szCs w:val="24"/>
          <w:lang w:eastAsia="zh-CN"/>
        </w:rPr>
        <w:t>, 202</w:t>
      </w:r>
      <w:r>
        <w:rPr>
          <w:rFonts w:hint="eastAsia"/>
          <w:b/>
          <w:sz w:val="24"/>
          <w:szCs w:val="24"/>
          <w:lang w:val="en-US" w:eastAsia="zh-CN"/>
        </w:rPr>
        <w:t>4</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hint="eastAsia" w:eastAsia="宋体"/>
                <w:b/>
                <w:sz w:val="28"/>
                <w:lang w:eastAsia="zh-CN"/>
              </w:rPr>
            </w:pPr>
            <w:r>
              <w:rPr>
                <w:b/>
                <w:sz w:val="28"/>
              </w:rPr>
              <w:t>38.10</w:t>
            </w:r>
            <w:r>
              <w:rPr>
                <w:rFonts w:hint="eastAsia" w:eastAsia="宋体"/>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rPr>
                <w:rFonts w:hint="default" w:eastAsia="宋体"/>
                <w:lang w:val="en-US" w:eastAsia="zh-CN"/>
              </w:rPr>
            </w:pP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rFonts w:hint="default"/>
                <w:b/>
                <w:lang w:val="en-US" w:eastAsia="zh-CN"/>
              </w:rPr>
            </w:pPr>
            <w:r>
              <w:rPr>
                <w:rFonts w:hint="eastAsia"/>
                <w:b/>
                <w:sz w:val="28"/>
                <w:lang w:val="en-US" w:eastAsia="zh-CN"/>
              </w:rPr>
              <w:t>1</w:t>
            </w: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sz w:val="28"/>
              </w:rPr>
            </w:pPr>
            <w:r>
              <w:rPr>
                <w:b/>
                <w:sz w:val="28"/>
              </w:rPr>
              <w:t>18.</w:t>
            </w:r>
            <w:r>
              <w:rPr>
                <w:rFonts w:hint="eastAsia"/>
                <w:b/>
                <w:sz w:val="28"/>
                <w:lang w:val="en-US" w:eastAsia="zh-CN"/>
              </w:rPr>
              <w:t>3</w:t>
            </w:r>
            <w:r>
              <w:rPr>
                <w:b/>
                <w:sz w:val="28"/>
              </w:rPr>
              <w:t>.0</w:t>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0" w:name="_Hlt497126619"/>
            <w:r>
              <w:rPr>
                <w:rStyle w:val="73"/>
                <w:rFonts w:cs="Arial"/>
                <w:b/>
                <w:i/>
                <w:color w:val="FF0000"/>
              </w:rPr>
              <w:t>L</w:t>
            </w:r>
            <w:bookmarkEnd w:id="0"/>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b/>
                <w:caps/>
              </w:rPr>
            </w:pPr>
            <w:r>
              <w:rPr>
                <w:b/>
                <w:caps/>
              </w:rPr>
              <w:t>X</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w:t>
            </w:r>
            <w:r>
              <w:t>NR_netcon_repeater-Core</w:t>
            </w:r>
            <w:r>
              <w:rPr>
                <w:rFonts w:hint="eastAsia"/>
                <w:lang w:val="en-US" w:eastAsia="zh-CN"/>
              </w:rPr>
              <w:t>) Maintenance draft CR to TS 38.106: NCR RF part</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pPr>
            <w:r>
              <w:rPr>
                <w:rFonts w:hint="eastAsia"/>
                <w:lang w:val="en-US" w:eastAsia="zh-CN"/>
              </w:rPr>
              <w:t>ZTE Corporation</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t>R4</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left="100"/>
            </w:pPr>
            <w:r>
              <w:t>NR_netcon_repeater-Core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rPr>
                <w:rFonts w:hint="default"/>
                <w:lang w:val="en-US"/>
              </w:rPr>
            </w:pP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Release  \* MERGEFORMAT </w:instrText>
            </w:r>
            <w:r>
              <w:fldChar w:fldCharType="separate"/>
            </w:r>
            <w:r>
              <w:t>Rel-1</w:t>
            </w:r>
            <w:r>
              <w:fldChar w:fldCharType="end"/>
            </w:r>
            <w: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This CR is to correct some typos and missing requirement defined for NCR.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numPr>
                <w:ilvl w:val="0"/>
                <w:numId w:val="22"/>
              </w:numPr>
              <w:spacing w:after="0"/>
              <w:ind w:left="200" w:hanging="200" w:hangingChars="100"/>
              <w:rPr>
                <w:rFonts w:hint="default"/>
                <w:lang w:val="en-US" w:eastAsia="zh-CN"/>
              </w:rPr>
            </w:pPr>
            <w:r>
              <w:rPr>
                <w:rFonts w:hint="eastAsia"/>
                <w:lang w:val="en-US" w:eastAsia="zh-CN"/>
              </w:rPr>
              <w:t>To add the missing requirement in clause 7.10.</w:t>
            </w:r>
          </w:p>
          <w:p>
            <w:pPr>
              <w:pStyle w:val="247"/>
              <w:numPr>
                <w:ilvl w:val="0"/>
                <w:numId w:val="22"/>
              </w:numPr>
              <w:spacing w:after="0"/>
              <w:ind w:left="200" w:hanging="200" w:hangingChars="100"/>
              <w:rPr>
                <w:rFonts w:hint="default"/>
                <w:lang w:val="en-US" w:eastAsia="zh-CN"/>
              </w:rPr>
            </w:pPr>
            <w:r>
              <w:rPr>
                <w:rFonts w:hint="eastAsia"/>
                <w:lang w:val="en-US" w:eastAsia="zh-CN"/>
              </w:rPr>
              <w:t>To update the clause 6.1 since the original version is only applicable for Repeater type 1-C;</w:t>
            </w:r>
          </w:p>
          <w:p>
            <w:pPr>
              <w:pStyle w:val="247"/>
              <w:numPr>
                <w:ilvl w:val="0"/>
                <w:numId w:val="22"/>
              </w:numPr>
              <w:spacing w:after="0"/>
              <w:ind w:left="200" w:hanging="200" w:hangingChars="100"/>
              <w:rPr>
                <w:rFonts w:hint="default"/>
                <w:lang w:val="en-US" w:eastAsia="zh-CN"/>
              </w:rPr>
            </w:pPr>
            <w:r>
              <w:rPr>
                <w:rFonts w:hint="eastAsia"/>
                <w:lang w:val="en-US" w:eastAsia="zh-CN"/>
              </w:rPr>
              <w:t>Some other editorial changes in other clauses</w:t>
            </w:r>
          </w:p>
          <w:p>
            <w:pPr>
              <w:pStyle w:val="247"/>
              <w:numPr>
                <w:ilvl w:val="0"/>
                <w:numId w:val="22"/>
              </w:numPr>
              <w:spacing w:after="0"/>
              <w:ind w:left="200" w:hanging="200" w:hangingChars="100"/>
              <w:rPr>
                <w:rFonts w:hint="default"/>
                <w:lang w:val="en-US" w:eastAsia="zh-CN"/>
              </w:rPr>
            </w:pPr>
            <w:r>
              <w:rPr>
                <w:rFonts w:hint="eastAsia"/>
                <w:lang w:val="en-US" w:eastAsia="zh-CN"/>
              </w:rPr>
              <w:t>To remove the redundant requirement for conducted freq error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spacing w:after="0"/>
              <w:ind w:left="100"/>
              <w:rPr>
                <w:rFonts w:hint="default" w:eastAsia="宋体"/>
                <w:lang w:val="en-US" w:eastAsia="zh-CN"/>
              </w:rPr>
            </w:pPr>
            <w:r>
              <w:rPr>
                <w:rFonts w:hint="eastAsia" w:eastAsia="宋体"/>
                <w:lang w:val="en-US" w:eastAsia="zh-CN"/>
              </w:rPr>
              <w:t>The specification is not correctly specified for NCR</w:t>
            </w: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ind w:left="100"/>
              <w:rPr>
                <w:rFonts w:hint="default"/>
                <w:lang w:val="en-US" w:eastAsia="zh-CN"/>
              </w:rPr>
            </w:pPr>
            <w:r>
              <w:t>4.2.1</w:t>
            </w:r>
            <w:r>
              <w:rPr>
                <w:rFonts w:hint="eastAsia"/>
                <w:lang w:eastAsia="zh-CN"/>
              </w:rPr>
              <w:t>A</w:t>
            </w:r>
            <w:r>
              <w:rPr>
                <w:rFonts w:hint="eastAsia"/>
                <w:lang w:val="en-US" w:eastAsia="zh-CN"/>
              </w:rPr>
              <w:t xml:space="preserve">, </w:t>
            </w:r>
            <w:r>
              <w:t>4.2.1</w:t>
            </w:r>
            <w:r>
              <w:rPr>
                <w:rFonts w:hint="eastAsia" w:eastAsia="宋体"/>
                <w:lang w:val="en-US" w:eastAsia="zh-CN"/>
              </w:rPr>
              <w:t xml:space="preserve">B, </w:t>
            </w:r>
            <w:r>
              <w:t>4.2.</w:t>
            </w:r>
            <w:r>
              <w:rPr>
                <w:rFonts w:hint="eastAsia"/>
              </w:rPr>
              <w:t>2</w:t>
            </w:r>
            <w:r>
              <w:rPr>
                <w:rFonts w:hint="eastAsia"/>
                <w:lang w:eastAsia="zh-CN"/>
              </w:rPr>
              <w:t>A</w:t>
            </w:r>
            <w:r>
              <w:rPr>
                <w:rFonts w:hint="eastAsia"/>
                <w:lang w:val="en-US" w:eastAsia="zh-CN"/>
              </w:rPr>
              <w:t xml:space="preserve">, </w:t>
            </w:r>
            <w:r>
              <w:t>4.</w:t>
            </w:r>
            <w:r>
              <w:rPr>
                <w:rFonts w:hint="eastAsia"/>
                <w:lang w:eastAsia="zh-CN"/>
              </w:rPr>
              <w:t>4</w:t>
            </w:r>
            <w:r>
              <w:rPr>
                <w:rFonts w:hint="eastAsia"/>
                <w:lang w:val="en-US" w:eastAsia="zh-CN"/>
              </w:rPr>
              <w:t xml:space="preserve">, </w:t>
            </w:r>
            <w:r>
              <w:rPr>
                <w:lang w:eastAsia="zh-CN"/>
              </w:rPr>
              <w:t>4.6</w:t>
            </w:r>
            <w:r>
              <w:rPr>
                <w:rFonts w:hint="eastAsia"/>
                <w:lang w:val="en-US" w:eastAsia="zh-CN"/>
              </w:rPr>
              <w:t>, 5.3, 6.1, 6.2, 6.3, 6.5, 6.6, 6.9, 6.11, 6.12, 6.13, 6.14, 6.16, 6.17, 6.22, 7.2, 7.3, 7.4, 7.5, 7.6, 7.7, 7.8, 7.10, 7.12, 7.15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rPr>
                <w:lang w:eastAsia="zh-CN"/>
              </w:rPr>
            </w:pPr>
          </w:p>
        </w:tc>
      </w:tr>
    </w:tbl>
    <w:p>
      <w:pPr>
        <w:pStyle w:val="24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ins w:id="0" w:author="ZTE,Fei Xue" w:date="2023-10-12T23:31:00Z"/>
          <w:rFonts w:ascii="Calibri" w:hAnsi="Calibri" w:cs="Calibri"/>
          <w:b/>
          <w:snapToGrid w:val="0"/>
          <w:color w:val="FF0000"/>
          <w:sz w:val="28"/>
          <w:lang w:eastAsia="zh-CN"/>
        </w:rPr>
      </w:pPr>
      <w:r>
        <w:rPr>
          <w:rFonts w:ascii="Calibri" w:hAnsi="Calibri" w:cs="Calibri"/>
          <w:b/>
          <w:snapToGrid w:val="0"/>
          <w:color w:val="FF0000"/>
          <w:sz w:val="28"/>
          <w:lang w:eastAsia="zh-CN"/>
        </w:rPr>
        <w:t>&lt;Start of Change&gt;</w:t>
      </w:r>
    </w:p>
    <w:p>
      <w:pPr>
        <w:pStyle w:val="88"/>
        <w:rPr>
          <w:rFonts w:cs="Arial" w:eastAsiaTheme="minorEastAsia"/>
          <w:szCs w:val="34"/>
          <w:lang w:eastAsia="zh-CN"/>
        </w:rPr>
      </w:pPr>
    </w:p>
    <w:p>
      <w:pPr>
        <w:pStyle w:val="2"/>
      </w:pPr>
      <w:bookmarkStart w:id="1" w:name="definitions"/>
      <w:bookmarkEnd w:id="1"/>
      <w:bookmarkStart w:id="2" w:name="_Toc114252840"/>
      <w:bookmarkStart w:id="3" w:name="_Toc145426830"/>
      <w:bookmarkStart w:id="4" w:name="_Toc124259046"/>
      <w:bookmarkStart w:id="5" w:name="_Toc124258902"/>
      <w:bookmarkStart w:id="6" w:name="_Toc155780992"/>
      <w:bookmarkStart w:id="7" w:name="_Toc130585803"/>
      <w:bookmarkStart w:id="8" w:name="_Toc106094065"/>
      <w:bookmarkStart w:id="9" w:name="_Toc97737175"/>
      <w:bookmarkStart w:id="10" w:name="_Toc123045968"/>
      <w:bookmarkStart w:id="11" w:name="_Toc138883933"/>
      <w:bookmarkStart w:id="12" w:name="_Toc124157509"/>
      <w:bookmarkStart w:id="13" w:name="_Toc138883789"/>
      <w:bookmarkStart w:id="14" w:name="_Toc155427974"/>
      <w:bookmarkStart w:id="15" w:name="_Toc137461980"/>
      <w:bookmarkStart w:id="16" w:name="_Toc130586814"/>
      <w:r>
        <w:t>3</w:t>
      </w:r>
      <w:r>
        <w:tab/>
      </w:r>
      <w:r>
        <w:t>Definitions of terms,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3"/>
        <w:rPr>
          <w:lang w:eastAsia="zh-CN"/>
        </w:rPr>
      </w:pPr>
      <w:bookmarkStart w:id="17" w:name="_Toc124259047"/>
      <w:bookmarkStart w:id="18" w:name="_Toc106094066"/>
      <w:bookmarkStart w:id="19" w:name="_Toc145426831"/>
      <w:bookmarkStart w:id="20" w:name="_Toc130585804"/>
      <w:bookmarkStart w:id="21" w:name="_Toc155780993"/>
      <w:bookmarkStart w:id="22" w:name="_Toc137461981"/>
      <w:bookmarkStart w:id="23" w:name="_Toc97737176"/>
      <w:bookmarkStart w:id="24" w:name="_Toc124157510"/>
      <w:bookmarkStart w:id="25" w:name="_Toc114252841"/>
      <w:bookmarkStart w:id="26" w:name="_Toc138883790"/>
      <w:bookmarkStart w:id="27" w:name="_Toc155427975"/>
      <w:bookmarkStart w:id="28" w:name="_Toc138883934"/>
      <w:bookmarkStart w:id="29" w:name="_Toc123045969"/>
      <w:bookmarkStart w:id="30" w:name="_Toc130586815"/>
      <w:bookmarkStart w:id="31" w:name="_Toc124258903"/>
      <w:r>
        <w:t>3.1</w:t>
      </w:r>
      <w:r>
        <w:tab/>
      </w:r>
      <w:r>
        <w:rPr>
          <w:rFonts w:hint="eastAsia"/>
          <w:lang w:eastAsia="zh-CN"/>
        </w:rPr>
        <w:t>Terms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Antenna connector:</w:t>
      </w:r>
      <w:r>
        <w:t xml:space="preserve"> connector at the conducted interface of the </w:t>
      </w:r>
      <w:r>
        <w:rPr>
          <w:i/>
        </w:rPr>
        <w:t>repeater type 1-C</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bookmarkStart w:id="32" w:name="_Hlk494631435"/>
      <w:bookmarkStart w:id="33" w:name="_Hlk490252228"/>
      <w:r>
        <w:rPr>
          <w:b/>
        </w:rPr>
        <w:t>Beamwidth:</w:t>
      </w:r>
      <w:r>
        <w:t xml:space="preserve"> beam which has a half-power contour that is essentially elliptical, the half-power beamwidths in the two pattern cuts that respectively contain the major and minor axis of the ellipse</w:t>
      </w:r>
      <w:bookmarkStart w:id="34" w:name="_Hlk500327898"/>
    </w:p>
    <w:p>
      <w:pPr>
        <w:rPr>
          <w:rFonts w:eastAsia="宋体"/>
          <w:bCs/>
        </w:rPr>
      </w:pPr>
      <w:r>
        <w:rPr>
          <w:rFonts w:eastAsia="宋体"/>
          <w:b/>
          <w:bCs/>
        </w:rPr>
        <w:t>directional requirement:</w:t>
      </w:r>
      <w:r>
        <w:rPr>
          <w:rFonts w:eastAsia="宋体"/>
          <w:bCs/>
        </w:rPr>
        <w:t xml:space="preserve"> requirement which is applied in a specific direction within the </w:t>
      </w:r>
      <w:r>
        <w:rPr>
          <w:rFonts w:eastAsia="宋体"/>
          <w:bCs/>
          <w:i/>
        </w:rPr>
        <w:t>OTA coverage range</w:t>
      </w:r>
      <w:r>
        <w:rPr>
          <w:rFonts w:eastAsia="宋体"/>
          <w:bCs/>
        </w:rPr>
        <w:t>.</w:t>
      </w:r>
      <w:bookmarkEnd w:id="34"/>
    </w:p>
    <w:p>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32"/>
    <w:bookmarkEnd w:id="33"/>
    <w:p>
      <w:bookmarkStart w:id="35" w:name="_Toc97737177"/>
      <w:r>
        <w:rPr>
          <w:b/>
          <w:bCs/>
        </w:rPr>
        <w:t xml:space="preserve">Fractional bandwidth: </w:t>
      </w:r>
      <w:r>
        <w:rPr>
          <w:bCs/>
          <w:i/>
        </w:rPr>
        <w:t>fractional bandwidth</w:t>
      </w:r>
      <w:r>
        <w:rPr>
          <w:bCs/>
        </w:rPr>
        <w:t xml:space="preserve"> FBW is defined as </w:t>
      </w:r>
      <m:oMath>
        <m:r>
          <m:rP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FBWℎigℎ</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FBWlow</m:t>
                </m:r>
                <m:ctrlPr>
                  <w:rPr>
                    <w:rFonts w:ascii="Cambria Math" w:hAnsi="Cambria Math"/>
                    <w:bCs/>
                    <w:i/>
                  </w:rPr>
                </m:ctrlPr>
              </m:sub>
            </m:sSub>
            <m:ctrlPr>
              <w:rPr>
                <w:rFonts w:ascii="Cambria Math" w:hAnsi="Cambria Math"/>
                <w:bCs/>
              </w:rPr>
            </m:ctrlPr>
          </m:num>
          <m:den>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FBWℎigℎ</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FBWlow</m:t>
                </m:r>
                <m:ctrlPr>
                  <w:rPr>
                    <w:rFonts w:ascii="Cambria Math" w:hAnsi="Cambria Math"/>
                    <w:bCs/>
                    <w:i/>
                  </w:rPr>
                </m:ctrlPr>
              </m:sub>
            </m:sSub>
            <m:ctrlPr>
              <w:rPr>
                <w:rFonts w:ascii="Cambria Math" w:hAnsi="Cambria Math"/>
                <w:bCs/>
              </w:rPr>
            </m:ctrlPr>
          </m:den>
        </m:f>
        <m:r>
          <m:rPr/>
          <w:rPr>
            <w:rFonts w:ascii="Cambria Math" w:hAnsi="Cambria Math"/>
          </w:rPr>
          <m:t>%</m:t>
        </m:r>
      </m:oMath>
    </w:p>
    <w:p>
      <w:pPr>
        <w:rPr>
          <w:rFonts w:eastAsia="宋体" w:cs="v5.0.0"/>
          <w:b/>
          <w:bCs/>
        </w:rPr>
      </w:pPr>
      <w:r>
        <w:rPr>
          <w:rFonts w:eastAsia="宋体"/>
          <w:b/>
        </w:rPr>
        <w:t>gap between passbands</w:t>
      </w:r>
      <w:r>
        <w:rPr>
          <w:rFonts w:eastAsia="宋体" w:cs="v5.0.0"/>
          <w:b/>
          <w:bCs/>
        </w:rPr>
        <w:t xml:space="preserve">: </w:t>
      </w:r>
      <w:r>
        <w:rPr>
          <w:rFonts w:eastAsia="宋体"/>
        </w:rPr>
        <w:t xml:space="preserve">frequency gap between two consecutive passbands that belong to the same </w:t>
      </w:r>
      <w:r>
        <w:rPr>
          <w:rFonts w:eastAsia="宋体"/>
          <w:i/>
          <w:iCs/>
        </w:rPr>
        <w:t>operating band</w:t>
      </w:r>
      <w:r>
        <w:rPr>
          <w:rFonts w:eastAsia="宋体"/>
        </w:rPr>
        <w:t xml:space="preserve">, where the RF requirements in the gap are based on co-existence for un-coordinated operation </w:t>
      </w:r>
    </w:p>
    <w:p>
      <w:pPr>
        <w:rPr>
          <w:lang w:val="en-US"/>
        </w:rPr>
      </w:pPr>
      <w:r>
        <w:rPr>
          <w:b/>
          <w:bCs/>
          <w:lang w:val="en-US"/>
        </w:rPr>
        <w:t>Inter-passband gap</w:t>
      </w:r>
      <w:r>
        <w:rPr>
          <w:lang w:val="en-US"/>
        </w:rPr>
        <w:t xml:space="preserve">: The frequency gap between two supported consecutive </w:t>
      </w:r>
      <w:r>
        <w:rPr>
          <w:i/>
          <w:iCs/>
          <w:lang w:val="en-US"/>
        </w:rPr>
        <w:t>passbands</w:t>
      </w:r>
      <w:r>
        <w:rPr>
          <w:rFonts w:eastAsia="宋体"/>
        </w:rPr>
        <w:t xml:space="preserve"> that belong to different operating bands</w:t>
      </w:r>
      <w:r>
        <w:rPr>
          <w:lang w:val="en-US"/>
        </w:rPr>
        <w:t>.</w:t>
      </w:r>
    </w:p>
    <w:p>
      <w:pPr>
        <w:rPr>
          <w:lang w:eastAsia="zh-CN"/>
        </w:rPr>
      </w:pPr>
      <w:r>
        <w:rPr>
          <w:rFonts w:cs="v5.0.0"/>
          <w:b/>
          <w:bCs/>
        </w:rPr>
        <w:t xml:space="preserve">Maximum passband output power: </w:t>
      </w:r>
      <w:r>
        <w:rPr>
          <w:lang w:eastAsia="zh-CN"/>
        </w:rPr>
        <w:t xml:space="preserve">mean power level measured per </w:t>
      </w:r>
      <w:r>
        <w:rPr>
          <w:i/>
          <w:lang w:eastAsia="zh-CN"/>
        </w:rPr>
        <w:t>passband</w:t>
      </w:r>
      <w:r>
        <w:rPr>
          <w:lang w:eastAsia="zh-CN"/>
        </w:rPr>
        <w:t xml:space="preserve"> at the </w:t>
      </w:r>
      <w:r>
        <w:rPr>
          <w:i/>
          <w:lang w:eastAsia="zh-CN"/>
        </w:rPr>
        <w:t>antenna connector</w:t>
      </w:r>
      <w:r>
        <w:rPr>
          <w:lang w:eastAsia="zh-CN"/>
        </w:rPr>
        <w:t xml:space="preserve">, during the </w:t>
      </w:r>
      <w:r>
        <w:rPr>
          <w:i/>
          <w:lang w:eastAsia="zh-CN"/>
        </w:rPr>
        <w:t>transmitter ON state</w:t>
      </w:r>
      <w:r>
        <w:rPr>
          <w:lang w:eastAsia="zh-CN"/>
        </w:rPr>
        <w:t xml:space="preserve"> in a specified reference condition</w:t>
      </w:r>
    </w:p>
    <w:p>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p>
    <w:p>
      <w:r>
        <w:rPr>
          <w:b/>
        </w:rPr>
        <w:t>Measurement bandwidth</w:t>
      </w:r>
      <w:r>
        <w:t>: RF bandwidth in which an emission level is specified</w:t>
      </w:r>
    </w:p>
    <w:p>
      <w:pPr>
        <w:rPr>
          <w:rFonts w:eastAsia="宋体"/>
        </w:rPr>
      </w:pPr>
      <w:r>
        <w:rPr>
          <w:rFonts w:eastAsia="宋体"/>
          <w:b/>
          <w:bCs/>
        </w:rPr>
        <w:t>multi-band connector</w:t>
      </w:r>
      <w:r>
        <w:rPr>
          <w:rFonts w:eastAsia="宋体"/>
        </w:rPr>
        <w:t xml:space="preserve">: </w:t>
      </w:r>
      <w:r>
        <w:rPr>
          <w:rFonts w:eastAsia="宋体"/>
          <w:i/>
          <w:lang w:val="en-US"/>
        </w:rPr>
        <w:t>Antenna Connector</w:t>
      </w:r>
      <w:r>
        <w:rPr>
          <w:rFonts w:eastAsia="宋体"/>
          <w:lang w:val="en-US"/>
        </w:rPr>
        <w:t xml:space="preserve"> for a </w:t>
      </w:r>
      <w:r>
        <w:rPr>
          <w:rFonts w:eastAsia="宋体"/>
          <w:i/>
          <w:lang w:val="en-US"/>
        </w:rPr>
        <w:t>Multi-band repeater</w:t>
      </w:r>
      <w:r>
        <w:rPr>
          <w:rFonts w:eastAsia="宋体"/>
          <w:lang w:val="en-US"/>
        </w:rPr>
        <w:t>.</w:t>
      </w:r>
    </w:p>
    <w:p>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pPr>
        <w:rPr>
          <w:rFonts w:cs="v5.0.0"/>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pPr>
        <w:rPr>
          <w:rFonts w:eastAsia="宋体"/>
        </w:rPr>
      </w:pPr>
      <w:r>
        <w:rPr>
          <w:rFonts w:eastAsia="宋体"/>
          <w:b/>
        </w:rPr>
        <w:t>OTA coverage range</w:t>
      </w:r>
      <w:r>
        <w:rPr>
          <w:rFonts w:eastAsia="宋体"/>
        </w:rPr>
        <w:t xml:space="preserve">: a common range of directions within which OTA requirements that are neither specified in the </w:t>
      </w:r>
      <w:r>
        <w:rPr>
          <w:rFonts w:eastAsia="宋体"/>
          <w:i/>
        </w:rPr>
        <w:t>OTA peak directions sets</w:t>
      </w:r>
      <w:r>
        <w:rPr>
          <w:rFonts w:eastAsia="宋体"/>
        </w:rPr>
        <w:t xml:space="preserve"> nor as </w:t>
      </w:r>
      <w:r>
        <w:rPr>
          <w:rFonts w:eastAsia="宋体"/>
          <w:i/>
        </w:rPr>
        <w:t>TRP requirement</w:t>
      </w:r>
      <w:r>
        <w:rPr>
          <w:rFonts w:eastAsia="宋体"/>
        </w:rPr>
        <w:t xml:space="preserve"> are intended to be met</w:t>
      </w:r>
    </w:p>
    <w:p>
      <w:pPr>
        <w:rPr>
          <w:rFonts w:eastAsia="宋体"/>
          <w:i/>
        </w:rPr>
      </w:pPr>
      <w:r>
        <w:rPr>
          <w:rFonts w:eastAsia="宋体"/>
          <w:b/>
        </w:rPr>
        <w:t xml:space="preserve">OTA peak directions set: </w:t>
      </w:r>
      <w:r>
        <w:rPr>
          <w:rFonts w:eastAsia="宋体"/>
        </w:rPr>
        <w:t>set(s) of </w:t>
      </w:r>
      <w:r>
        <w:rPr>
          <w:rFonts w:eastAsia="宋体"/>
          <w:i/>
        </w:rPr>
        <w:t>beam peak directions</w:t>
      </w:r>
      <w:r>
        <w:rPr>
          <w:rFonts w:eastAsia="宋体"/>
        </w:rPr>
        <w:t> within which certain OTA requirements are intended to be met, where all </w:t>
      </w:r>
      <w:r>
        <w:rPr>
          <w:rFonts w:eastAsia="宋体"/>
          <w:i/>
        </w:rPr>
        <w:t>OTA peak directions set(s)</w:t>
      </w:r>
      <w:r>
        <w:rPr>
          <w:rFonts w:eastAsia="宋体"/>
        </w:rPr>
        <w:t> are subsets of the </w:t>
      </w:r>
      <w:r>
        <w:rPr>
          <w:rFonts w:eastAsia="宋体"/>
          <w:i/>
        </w:rPr>
        <w:t>OTA coverage range</w:t>
      </w:r>
    </w:p>
    <w:p>
      <w:pPr>
        <w:rPr>
          <w:color w:val="000000" w:themeColor="text1"/>
          <w14:textFill>
            <w14:solidFill>
              <w14:schemeClr w14:val="tx1"/>
            </w14:solidFill>
          </w14:textFill>
        </w:rPr>
      </w:pPr>
      <w:r>
        <w:rPr>
          <w:b/>
          <w:color w:val="000000" w:themeColor="text1"/>
          <w14:textFill>
            <w14:solidFill>
              <w14:schemeClr w14:val="tx1"/>
            </w14:solidFill>
          </w14:textFill>
        </w:rPr>
        <w:t xml:space="preserve">Passband: </w:t>
      </w:r>
      <w:r>
        <w:rPr>
          <w:color w:val="000000" w:themeColor="text1"/>
          <w14:textFill>
            <w14:solidFill>
              <w14:schemeClr w14:val="tx1"/>
            </w14:solidFill>
          </w14:textFill>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14:textFill>
            <w14:solidFill>
              <w14:schemeClr w14:val="tx1"/>
            </w14:solidFill>
          </w14:textFill>
        </w:rPr>
        <w:t>passband</w:t>
      </w:r>
      <w:r>
        <w:rPr>
          <w:color w:val="000000" w:themeColor="text1"/>
          <w14:textFill>
            <w14:solidFill>
              <w14:schemeClr w14:val="tx1"/>
            </w14:solidFill>
          </w14:textFill>
        </w:rPr>
        <w:t xml:space="preserve">, a repeater can have one or several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all channels within the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shall belong to a single operator or collaborating operators.</w:t>
      </w:r>
    </w:p>
    <w:p>
      <w:pPr>
        <w:rPr>
          <w:rFonts w:eastAsia="宋体"/>
          <w:color w:val="000000"/>
        </w:rPr>
      </w:pPr>
      <w:r>
        <w:rPr>
          <w:rFonts w:eastAsia="宋体"/>
          <w:b/>
          <w:color w:val="000000"/>
        </w:rPr>
        <w:t>passband edge</w:t>
      </w:r>
      <w:r>
        <w:rPr>
          <w:rFonts w:eastAsia="宋体"/>
          <w:i/>
          <w:color w:val="000000"/>
        </w:rPr>
        <w:t>:</w:t>
      </w:r>
      <w:r>
        <w:rPr>
          <w:rFonts w:eastAsia="宋体"/>
          <w:color w:val="000000"/>
        </w:rPr>
        <w:t xml:space="preserve"> Frequency at the edge of the passband</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transmitter ON state</w:t>
      </w:r>
    </w:p>
    <w:p>
      <w:pPr>
        <w:rPr>
          <w:lang w:val="en-US"/>
        </w:rPr>
      </w:pPr>
      <w:r>
        <w:rPr>
          <w:b/>
        </w:rPr>
        <w:t>Rated passband output power</w:t>
      </w:r>
      <w:r>
        <w:t xml:space="preserve">: mean power level associated with a </w:t>
      </w:r>
      <w:r>
        <w:rPr>
          <w:i/>
        </w:rPr>
        <w:t>passband</w:t>
      </w:r>
      <w:r>
        <w:t xml:space="preserve"> the manufacturer has declared to be available at the </w:t>
      </w:r>
      <w:r>
        <w:rPr>
          <w:i/>
        </w:rPr>
        <w:t>antenna connector</w:t>
      </w:r>
      <w:r>
        <w:rPr>
          <w:rFonts w:eastAsia="MS Mincho"/>
        </w:rPr>
        <w:t xml:space="preserve">, during the </w:t>
      </w:r>
      <w:r>
        <w:rPr>
          <w:rFonts w:eastAsia="MS Mincho"/>
          <w:i/>
        </w:rPr>
        <w:t xml:space="preserve">transmitter ON </w:t>
      </w:r>
      <w:r>
        <w:rPr>
          <w:i/>
          <w:lang w:eastAsia="ja-JP"/>
        </w:rPr>
        <w:t>state</w:t>
      </w:r>
      <w:r>
        <w:rPr>
          <w:rFonts w:eastAsia="MS Mincho"/>
        </w:rPr>
        <w:t xml:space="preserve"> in a specified reference condition</w:t>
      </w:r>
    </w:p>
    <w:p>
      <w:pPr>
        <w:rPr>
          <w:rFonts w:eastAsia="MS Mincho" w:cs="v5.0.0"/>
          <w:i/>
          <w:snapToGrid w:val="0"/>
        </w:rPr>
      </w:pPr>
      <w:r>
        <w:rPr>
          <w:b/>
          <w:lang w:eastAsia="zh-CN"/>
        </w:rPr>
        <w:t>Rated passband TRP output power</w:t>
      </w:r>
      <w:r>
        <w:rPr>
          <w:rFonts w:cs="v5.0.0"/>
          <w:snapToGrid w:val="0"/>
        </w:rPr>
        <w:t>: mean power level declared by the manufacturer per passband, that the manufacturer has declared to be available at the RIB</w:t>
      </w:r>
      <w:r>
        <w:rPr>
          <w:rFonts w:eastAsia="MS Mincho" w:cs="v5.0.0"/>
          <w:snapToGrid w:val="0"/>
        </w:rPr>
        <w:t xml:space="preserve"> during the </w:t>
      </w:r>
      <w:r>
        <w:rPr>
          <w:rFonts w:eastAsia="MS Mincho" w:cs="v5.0.0"/>
          <w:i/>
          <w:snapToGrid w:val="0"/>
        </w:rPr>
        <w:t>transmitter ON state</w:t>
      </w:r>
    </w:p>
    <w:p>
      <w:pPr>
        <w:rPr>
          <w:rFonts w:eastAsia="MS Mincho"/>
        </w:rPr>
      </w:pPr>
      <w:r>
        <w:rPr>
          <w:rFonts w:eastAsia="MS Mincho"/>
          <w:b/>
        </w:rPr>
        <w:t>Rated total output power</w:t>
      </w:r>
      <w:r>
        <w:rPr>
          <w:rFonts w:eastAsia="MS Mincho"/>
        </w:rPr>
        <w:t>: mean power level associated with a particular</w:t>
      </w:r>
      <w:r>
        <w:rPr>
          <w:rFonts w:eastAsia="MS Mincho"/>
          <w:i/>
        </w:rPr>
        <w:t xml:space="preserve"> operating band</w:t>
      </w:r>
      <w:r>
        <w:rPr>
          <w:rFonts w:eastAsia="MS Mincho"/>
        </w:rPr>
        <w:t xml:space="preserve"> the manufacturer has declared to be available at the </w:t>
      </w:r>
      <w:r>
        <w:rPr>
          <w:rFonts w:eastAsia="MS Mincho"/>
          <w:i/>
        </w:rPr>
        <w:t>antenna connector</w:t>
      </w:r>
      <w:r>
        <w:rPr>
          <w:rFonts w:eastAsia="MS Mincho"/>
        </w:rPr>
        <w:t xml:space="preserve">, during the </w:t>
      </w:r>
      <w:r>
        <w:rPr>
          <w:rFonts w:eastAsia="MS Mincho"/>
          <w:i/>
        </w:rPr>
        <w:t>transmitter ON state</w:t>
      </w:r>
      <w:r>
        <w:rPr>
          <w:rFonts w:eastAsia="MS Mincho"/>
        </w:rPr>
        <w:t xml:space="preserve"> in a specified reference condition</w:t>
      </w:r>
    </w:p>
    <w:p>
      <w:pPr>
        <w:rPr>
          <w:rFonts w:eastAsia="MS Mincho"/>
        </w:rPr>
      </w:pPr>
      <w:r>
        <w:rPr>
          <w:rFonts w:eastAsia="MS Mincho"/>
          <w:b/>
          <w:lang w:eastAsia="zh-CN"/>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band</w:t>
      </w:r>
      <w:r>
        <w:rPr>
          <w:rFonts w:eastAsia="MS Mincho" w:cs="v5.0.0"/>
          <w:snapToGrid w:val="0"/>
        </w:rPr>
        <w:t xml:space="preserve">, that the manufacturer has declared to be available at the RIB during the </w:t>
      </w:r>
      <w:r>
        <w:rPr>
          <w:rFonts w:eastAsia="MS Mincho" w:cs="v5.0.0"/>
          <w:i/>
          <w:snapToGrid w:val="0"/>
        </w:rPr>
        <w:t>transmitter ON state</w:t>
      </w:r>
      <w:r>
        <w:rPr>
          <w:rFonts w:eastAsia="MS Mincho"/>
        </w:rPr>
        <w:t xml:space="preserve"> in a specified reference condition</w:t>
      </w:r>
    </w:p>
    <w:p>
      <w:pPr>
        <w:rPr>
          <w:lang w:eastAsia="zh-CN"/>
        </w:rPr>
      </w:pPr>
      <w:r>
        <w:rPr>
          <w:b/>
          <w:lang w:eastAsia="zh-CN"/>
        </w:rPr>
        <w:t xml:space="preserve">Reference beam direction pair: </w:t>
      </w:r>
      <w:r>
        <w:rPr>
          <w:lang w:eastAsia="zh-CN"/>
        </w:rPr>
        <w:t>Beam direction pair in the reference direction declared by the manufacturer.</w:t>
      </w:r>
    </w:p>
    <w:p>
      <w:pPr>
        <w:rPr>
          <w:color w:val="000000" w:themeColor="text1"/>
          <w14:textFill>
            <w14:solidFill>
              <w14:schemeClr w14:val="tx1"/>
            </w14:solidFill>
          </w14:textFill>
        </w:rPr>
      </w:pPr>
      <w:r>
        <w:rPr>
          <w:b/>
          <w:color w:val="000000" w:themeColor="text1"/>
          <w14:textFill>
            <w14:solidFill>
              <w14:schemeClr w14:val="tx1"/>
            </w14:solidFill>
          </w14:textFill>
        </w:rPr>
        <w:t>Repeater type 1-C</w:t>
      </w:r>
      <w:r>
        <w:rPr>
          <w:color w:val="000000" w:themeColor="text1"/>
          <w14:textFill>
            <w14:solidFill>
              <w14:schemeClr w14:val="tx1"/>
            </w14:solidFill>
          </w14:textFill>
        </w:rPr>
        <w:t xml:space="preserve">: Repeater operating at FR1 with a requirement set consisting only of conducted requirements defined at individual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w:t>
      </w:r>
    </w:p>
    <w:p>
      <w:pPr>
        <w:rPr>
          <w:color w:val="000000" w:themeColor="text1"/>
          <w14:textFill>
            <w14:solidFill>
              <w14:schemeClr w14:val="tx1"/>
            </w14:solidFill>
          </w14:textFill>
        </w:rPr>
      </w:pPr>
      <w:r>
        <w:rPr>
          <w:rFonts w:cs="v5.0.0"/>
          <w:b/>
          <w:snapToGrid w:val="0"/>
          <w:color w:val="000000" w:themeColor="text1"/>
          <w:lang w:eastAsia="zh-CN"/>
          <w14:textFill>
            <w14:solidFill>
              <w14:schemeClr w14:val="tx1"/>
            </w14:solidFill>
          </w14:textFill>
        </w:rPr>
        <w:t>Repeater type 2-O:</w:t>
      </w:r>
      <w:r>
        <w:rPr>
          <w:rFonts w:cs="v5.0.0"/>
          <w:snapToGrid w:val="0"/>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Repeater operating at FR2 with a requirement set consisting only of OTA requirements defined at the RIB</w:t>
      </w:r>
    </w:p>
    <w:p>
      <w:pPr>
        <w:rPr>
          <w:i/>
          <w:lang w:eastAsia="sv-SE"/>
        </w:rPr>
      </w:pPr>
      <w:r>
        <w:rPr>
          <w:b/>
          <w:iCs/>
          <w:lang w:eastAsia="zh-CN"/>
        </w:rPr>
        <w:t>Requirement set</w:t>
      </w:r>
      <w:r>
        <w:rPr>
          <w:bCs/>
          <w:iCs/>
          <w:lang w:eastAsia="zh-CN"/>
        </w:rPr>
        <w:t xml:space="preserve">: </w:t>
      </w:r>
      <w:r>
        <w:rPr>
          <w:lang w:eastAsia="sv-SE"/>
        </w:rPr>
        <w:t xml:space="preserve">one of the NR requirements set as defined for </w:t>
      </w:r>
      <w:r>
        <w:rPr>
          <w:i/>
          <w:lang w:eastAsia="sv-SE"/>
        </w:rPr>
        <w:t>NR repeater</w:t>
      </w:r>
    </w:p>
    <w:p>
      <w:pPr>
        <w:rPr>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r>
        <w:rPr>
          <w:b/>
        </w:rPr>
        <w:t>Sub-band</w:t>
      </w:r>
      <w:r>
        <w:t xml:space="preserve">: A </w:t>
      </w:r>
      <w:r>
        <w:rPr>
          <w:i/>
        </w:rPr>
        <w:t>sub-band</w:t>
      </w:r>
      <w:r>
        <w:t xml:space="preserve"> of an operating band contains a part of the uplink and downlink frequency range of the operating band.</w:t>
      </w:r>
    </w:p>
    <w:p>
      <w:pPr>
        <w:rPr>
          <w:rFonts w:eastAsia="宋体"/>
        </w:rPr>
      </w:pPr>
      <w:r>
        <w:rPr>
          <w:rFonts w:eastAsia="宋体"/>
          <w:b/>
        </w:rPr>
        <w:t>sub-block:</w:t>
      </w:r>
      <w:r>
        <w:rPr>
          <w:rFonts w:eastAsia="宋体"/>
        </w:rPr>
        <w:t xml:space="preserve"> one contiguous allocated block of spectrum for transmission and reception by the repeater.</w:t>
      </w:r>
    </w:p>
    <w:p>
      <w:r>
        <w:rPr>
          <w:b/>
        </w:rPr>
        <w:t>Superseding-band</w:t>
      </w:r>
      <w:r>
        <w:t xml:space="preserve">: A </w:t>
      </w:r>
      <w:r>
        <w:rPr>
          <w:i/>
        </w:rPr>
        <w:t>superseding-band</w:t>
      </w:r>
      <w:r>
        <w:t xml:space="preserve"> of an operating band includes the whole of the uplink and downlink frequency range of the operating band.</w:t>
      </w:r>
    </w:p>
    <w:p>
      <w:pPr>
        <w:rPr>
          <w:rFonts w:cs="v5.0.0"/>
          <w:bCs/>
        </w:rPr>
      </w:pPr>
      <w:r>
        <w:rPr>
          <w:rFonts w:cs="v5.0.0"/>
          <w:b/>
          <w:bCs/>
        </w:rPr>
        <w:t>Total radiated power:</w:t>
      </w:r>
      <w:r>
        <w:rPr>
          <w:rFonts w:cs="v5.0.0"/>
          <w:bCs/>
        </w:rPr>
        <w:t xml:space="preserve"> is the total power radiated by the antenna</w:t>
      </w:r>
    </w:p>
    <w:p>
      <w:pPr>
        <w:pStyle w:val="81"/>
      </w:pPr>
      <w:r>
        <w:t>NOTE:</w:t>
      </w:r>
      <w:r>
        <w:tab/>
      </w:r>
      <w:r>
        <w:t xml:space="preserve">The </w:t>
      </w:r>
      <w:r>
        <w:rPr>
          <w:i/>
        </w:rPr>
        <w:t>total radiated power</w:t>
      </w:r>
      <w:r>
        <w:t xml:space="preserve"> is the power radiating in all direction for two orthogonal polarizations.</w:t>
      </w:r>
      <w:r>
        <w:rPr>
          <w:rFonts w:hint="eastAsia"/>
          <w:lang w:eastAsia="zh-CN"/>
        </w:rPr>
        <w:t xml:space="preserve"> </w:t>
      </w:r>
      <w:r>
        <w:rPr>
          <w:i/>
        </w:rPr>
        <w:t>Total radiated power</w:t>
      </w:r>
      <w:r>
        <w:t xml:space="preserve"> is defined in both the near-field region and the far-field region</w:t>
      </w:r>
    </w:p>
    <w:p>
      <w:pPr>
        <w:rPr>
          <w:lang w:val="en-US" w:eastAsia="ja-JP"/>
        </w:rPr>
      </w:pPr>
      <w:r>
        <w:rPr>
          <w:b/>
          <w:bCs/>
        </w:rPr>
        <w:t>Transmitter OFF state:</w:t>
      </w:r>
      <w:r>
        <w:t xml:space="preserve"> </w:t>
      </w:r>
      <w:r>
        <w:rPr>
          <w:lang w:val="en-US" w:eastAsia="ja-JP"/>
        </w:rPr>
        <w:t>Time period during which the repeater downlink or uplink is not allowed to transmit in the corresponding direction.</w:t>
      </w:r>
    </w:p>
    <w:p>
      <w:pPr>
        <w:rPr>
          <w:rFonts w:eastAsia="等线"/>
          <w:lang w:eastAsia="ja-JP"/>
        </w:rPr>
      </w:pPr>
      <w:r>
        <w:rPr>
          <w:rFonts w:eastAsia="等线"/>
          <w:b/>
          <w:bCs/>
        </w:rPr>
        <w:t>Transmitter ON state:</w:t>
      </w:r>
      <w:r>
        <w:rPr>
          <w:rFonts w:eastAsia="等线"/>
        </w:rPr>
        <w:t xml:space="preserve"> </w:t>
      </w:r>
      <w:r>
        <w:rPr>
          <w:rFonts w:eastAsia="等线"/>
          <w:lang w:eastAsia="ja-JP"/>
        </w:rPr>
        <w:t xml:space="preserve">Time period during which the repeater </w:t>
      </w:r>
      <w:r>
        <w:rPr>
          <w:rFonts w:cs="v5.0.0"/>
          <w:bCs/>
          <w:lang w:eastAsia="ko-KR"/>
        </w:rPr>
        <w:t>is transmitting</w:t>
      </w:r>
      <w:r>
        <w:rPr>
          <w:rFonts w:eastAsia="等线"/>
          <w:lang w:eastAsia="ja-JP"/>
        </w:rPr>
        <w:t xml:space="preserve"> downlink or uplink </w:t>
      </w:r>
      <w:r>
        <w:t>signals</w:t>
      </w:r>
      <w:r>
        <w:rPr>
          <w:rFonts w:eastAsia="等线"/>
          <w:lang w:eastAsia="ja-JP"/>
        </w:rPr>
        <w:t xml:space="preserve"> in the corresponding direction.</w:t>
      </w:r>
    </w:p>
    <w:p>
      <w:r>
        <w:rPr>
          <w:b/>
          <w:bCs/>
        </w:rPr>
        <w:t>Transmitter transient period:</w:t>
      </w:r>
      <w:r>
        <w:t xml:space="preserve"> Time period during which the repeater is changing from the OFF state to the ON state or vice versa.</w:t>
      </w:r>
    </w:p>
    <w:p/>
    <w:p>
      <w:pPr>
        <w:pStyle w:val="3"/>
      </w:pPr>
      <w:bookmarkStart w:id="36" w:name="_Toc155427976"/>
      <w:bookmarkStart w:id="37" w:name="_Toc138883935"/>
      <w:bookmarkStart w:id="38" w:name="_Toc138883791"/>
      <w:bookmarkStart w:id="39" w:name="_Toc137461982"/>
      <w:bookmarkStart w:id="40" w:name="_Toc145426832"/>
      <w:bookmarkStart w:id="41" w:name="_Toc155780994"/>
      <w:bookmarkStart w:id="42" w:name="_Toc124259048"/>
      <w:bookmarkStart w:id="43" w:name="_Toc130586816"/>
      <w:bookmarkStart w:id="44" w:name="_Toc124157511"/>
      <w:bookmarkStart w:id="45" w:name="_Toc123045970"/>
      <w:bookmarkStart w:id="46" w:name="_Toc106094067"/>
      <w:bookmarkStart w:id="47" w:name="_Toc124258904"/>
      <w:bookmarkStart w:id="48" w:name="_Toc114252842"/>
      <w:bookmarkStart w:id="49" w:name="_Toc130585805"/>
      <w:r>
        <w:t>3.2</w:t>
      </w:r>
      <w:r>
        <w:tab/>
      </w:r>
      <w:r>
        <w:t>Symbols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keepNext/>
      </w:pPr>
      <w:r>
        <w:rPr>
          <w:lang w:eastAsia="zh-CN"/>
        </w:rPr>
        <w:t>For the purposes of the present document, the following symbols apply:</w:t>
      </w:r>
    </w:p>
    <w:p>
      <w:pPr>
        <w:pStyle w:val="91"/>
        <w:rPr>
          <w:lang w:eastAsia="zh-CN"/>
        </w:rPr>
      </w:pPr>
      <w:bookmarkStart w:id="50" w:name="_Toc97737178"/>
      <w:r>
        <w:t>BW</w:t>
      </w:r>
      <w:r>
        <w:rPr>
          <w:vertAlign w:val="subscript"/>
        </w:rPr>
        <w:t>Config</w:t>
      </w:r>
      <w:r>
        <w:tab/>
      </w:r>
      <w:r>
        <w:rPr>
          <w:i/>
        </w:rPr>
        <w:t>Transmission bandwidth configuration</w:t>
      </w:r>
      <w:r>
        <w:t>, where BW</w:t>
      </w:r>
      <w:r>
        <w:rPr>
          <w:vertAlign w:val="subscript"/>
        </w:rPr>
        <w:t>Config</w:t>
      </w:r>
      <w:r>
        <w:t xml:space="preserve"> = </w:t>
      </w:r>
      <w:r>
        <w:rPr>
          <w:i/>
          <w:iCs/>
        </w:rPr>
        <w:t>N</w:t>
      </w:r>
      <w:r>
        <w:rPr>
          <w:vertAlign w:val="subscript"/>
        </w:rPr>
        <w:t>RB</w:t>
      </w:r>
      <w:r>
        <w:t xml:space="preserve"> x SCS x 12</w:t>
      </w:r>
    </w:p>
    <w:p>
      <w:pPr>
        <w:pStyle w:val="91"/>
        <w:rPr>
          <w:iCs/>
        </w:rPr>
      </w:pPr>
      <w:r>
        <w:t>BW</w:t>
      </w:r>
      <w:r>
        <w:rPr>
          <w:vertAlign w:val="subscript"/>
        </w:rPr>
        <w:t>Nominal</w:t>
      </w:r>
      <w:r>
        <w:tab/>
      </w:r>
      <w:r>
        <w:t>Nominal channel</w:t>
      </w:r>
      <w:r>
        <w:rPr>
          <w:i/>
        </w:rPr>
        <w:t xml:space="preserve"> </w:t>
      </w:r>
      <w:r>
        <w:rPr>
          <w:iCs/>
        </w:rPr>
        <w:t>bandwidth</w:t>
      </w:r>
    </w:p>
    <w:p>
      <w:pPr>
        <w:pStyle w:val="91"/>
        <w:rPr>
          <w:iCs/>
        </w:rPr>
      </w:pPr>
      <w:r>
        <w:t>BW</w:t>
      </w:r>
      <w:r>
        <w:rPr>
          <w:vertAlign w:val="subscript"/>
        </w:rPr>
        <w:t>Passband</w:t>
      </w:r>
      <w:r>
        <w:tab/>
      </w:r>
      <w:r>
        <w:rPr>
          <w:i/>
        </w:rPr>
        <w:t xml:space="preserve">Passband </w:t>
      </w:r>
      <w:r>
        <w:rPr>
          <w:iCs/>
        </w:rPr>
        <w:t>bandwidth</w:t>
      </w:r>
    </w:p>
    <w:p>
      <w:pPr>
        <w:pStyle w:val="91"/>
      </w:pPr>
      <w:r>
        <w:rPr>
          <w:rFonts w:cs="v5.0.0"/>
        </w:rPr>
        <w:sym w:font="Symbol" w:char="F044"/>
      </w:r>
      <w:r>
        <w:rPr>
          <w:rFonts w:cs="v5.0.0"/>
        </w:rPr>
        <w:t>f</w:t>
      </w:r>
      <w:r>
        <w:tab/>
      </w:r>
      <w:r>
        <w:t xml:space="preserve">Separation between the </w:t>
      </w:r>
      <w:r>
        <w:rPr>
          <w:i/>
        </w:rPr>
        <w:t>passband edge</w:t>
      </w:r>
      <w:r>
        <w:t xml:space="preserve"> frequency and the nominal -3 dB point of the measuring filter closest to the carrier frequency</w:t>
      </w:r>
    </w:p>
    <w:p>
      <w:pPr>
        <w:pStyle w:val="91"/>
        <w:rPr>
          <w:rFonts w:cs="v5.0.0"/>
        </w:rPr>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91"/>
      </w:pPr>
      <w:r>
        <w:t>Δf</w:t>
      </w:r>
      <w:r>
        <w:rPr>
          <w:vertAlign w:val="subscript"/>
        </w:rPr>
        <w:t>OBUE</w:t>
      </w:r>
      <w:r>
        <w:tab/>
      </w:r>
      <w:r>
        <w:t xml:space="preserve">Maximum offset of the </w:t>
      </w:r>
      <w:r>
        <w:rPr>
          <w:i/>
        </w:rPr>
        <w:t>operating band</w:t>
      </w:r>
      <w:r>
        <w:t xml:space="preserve"> unwanted emissions mask from the </w:t>
      </w:r>
      <w:r>
        <w:rPr>
          <w:i/>
        </w:rPr>
        <w:t>operating band</w:t>
      </w:r>
      <w:r>
        <w:t xml:space="preserve"> edge</w:t>
      </w:r>
    </w:p>
    <w:p>
      <w:pPr>
        <w:pStyle w:val="91"/>
        <w:rPr>
          <w:rFonts w:eastAsia="宋体"/>
        </w:rPr>
      </w:pPr>
      <w:r>
        <w:rPr>
          <w:rFonts w:eastAsia="宋体"/>
        </w:rPr>
        <w:t>F</w:t>
      </w:r>
      <w:r>
        <w:rPr>
          <w:rFonts w:eastAsia="宋体"/>
          <w:vertAlign w:val="subscript"/>
        </w:rPr>
        <w:t>DL,low</w:t>
      </w:r>
      <w:r>
        <w:rPr>
          <w:rFonts w:eastAsia="宋体"/>
          <w:vertAlign w:val="subscript"/>
        </w:rPr>
        <w:tab/>
      </w:r>
      <w:r>
        <w:rPr>
          <w:rFonts w:eastAsia="宋体"/>
        </w:rPr>
        <w:t xml:space="preserve">The lowest frequency of the downlink </w:t>
      </w:r>
      <w:r>
        <w:rPr>
          <w:rFonts w:eastAsia="宋体"/>
          <w:i/>
        </w:rPr>
        <w:t>operating band</w:t>
      </w:r>
    </w:p>
    <w:p>
      <w:pPr>
        <w:pStyle w:val="91"/>
        <w:rPr>
          <w:rFonts w:eastAsia="宋体" w:asciiTheme="minorHAnsi" w:hAnsiTheme="minorHAnsi" w:cstheme="minorBidi"/>
          <w:sz w:val="22"/>
          <w:szCs w:val="22"/>
          <w:lang w:val="en-US"/>
        </w:rPr>
      </w:pPr>
      <w:r>
        <w:rPr>
          <w:rFonts w:eastAsia="宋体"/>
        </w:rPr>
        <w:t>F</w:t>
      </w:r>
      <w:r>
        <w:rPr>
          <w:rFonts w:eastAsia="宋体"/>
          <w:vertAlign w:val="subscript"/>
        </w:rPr>
        <w:t>DL,high</w:t>
      </w:r>
      <w:r>
        <w:rPr>
          <w:rFonts w:eastAsia="宋体"/>
          <w:vertAlign w:val="subscript"/>
        </w:rPr>
        <w:tab/>
      </w:r>
      <w:r>
        <w:rPr>
          <w:rFonts w:eastAsia="宋体"/>
        </w:rPr>
        <w:t xml:space="preserve">The highest frequency of the downlink </w:t>
      </w:r>
      <w:r>
        <w:rPr>
          <w:rFonts w:eastAsia="宋体"/>
          <w:i/>
        </w:rPr>
        <w:t>operating band</w:t>
      </w:r>
    </w:p>
    <w:p>
      <w:pPr>
        <w:pStyle w:val="91"/>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FBWhigh</w:t>
      </w:r>
      <w:r>
        <w:rPr>
          <w:color w:val="000000" w:themeColor="text1"/>
          <w:vertAlign w:val="subscript"/>
          <w:lang w:eastAsia="zh-CN"/>
          <w14:textFill>
            <w14:solidFill>
              <w14:schemeClr w14:val="tx1"/>
            </w14:solidFill>
          </w14:textFill>
        </w:rPr>
        <w:tab/>
      </w:r>
      <w:r>
        <w:rPr>
          <w:color w:val="000000" w:themeColor="text1"/>
          <w:lang w:eastAsia="zh-CN"/>
          <w14:textFill>
            <w14:solidFill>
              <w14:schemeClr w14:val="tx1"/>
            </w14:solidFill>
          </w14:textFill>
        </w:rPr>
        <w:t xml:space="preserve">Highest supported frequency </w:t>
      </w:r>
      <w:r>
        <w:rPr>
          <w:color w:val="000000" w:themeColor="text1"/>
          <w14:textFill>
            <w14:solidFill>
              <w14:schemeClr w14:val="tx1"/>
            </w14:solidFill>
          </w14:textFill>
        </w:rPr>
        <w:t>within supported</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91"/>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FBWlow</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 xml:space="preserve">Lowest supported frequency </w:t>
      </w:r>
      <w:r>
        <w:rPr>
          <w:color w:val="000000" w:themeColor="text1"/>
          <w14:textFill>
            <w14:solidFill>
              <w14:schemeClr w14:val="tx1"/>
            </w14:solidFill>
          </w14:textFill>
        </w:rPr>
        <w:t>within supported 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91"/>
      </w:pPr>
      <w:r>
        <w:t>F</w:t>
      </w:r>
      <w:r>
        <w:rPr>
          <w:vertAlign w:val="subscript"/>
        </w:rPr>
        <w:t>filter</w:t>
      </w:r>
      <w:r>
        <w:tab/>
      </w:r>
      <w:r>
        <w:t>Filter centre frequency</w:t>
      </w:r>
    </w:p>
    <w:p>
      <w:pPr>
        <w:pStyle w:val="91"/>
      </w:pPr>
      <w:r>
        <w:t>F</w:t>
      </w:r>
      <w:r>
        <w:rPr>
          <w:vertAlign w:val="subscript"/>
        </w:rPr>
        <w:t>offset</w:t>
      </w:r>
      <w:r>
        <w:rPr>
          <w:rFonts w:eastAsia="宋体"/>
          <w:vertAlign w:val="subscript"/>
          <w:lang w:val="en-US" w:eastAsia="zh-CN"/>
        </w:rPr>
        <w:t>,high</w:t>
      </w:r>
      <w:r>
        <w:tab/>
      </w:r>
      <w:r>
        <w:t>Frequency offset from F</w:t>
      </w:r>
      <w:r>
        <w:rPr>
          <w:vertAlign w:val="subscript"/>
        </w:rPr>
        <w:t>C</w:t>
      </w:r>
      <w:r>
        <w:rPr>
          <w:rFonts w:eastAsia="宋体"/>
          <w:vertAlign w:val="subscript"/>
        </w:rPr>
        <w:t>,high</w:t>
      </w:r>
      <w:r>
        <w:t xml:space="preserve"> to the upper </w:t>
      </w:r>
      <w:r>
        <w:rPr>
          <w:i/>
          <w:iCs/>
        </w:rPr>
        <w:t>passband edge</w:t>
      </w:r>
    </w:p>
    <w:p>
      <w:pPr>
        <w:pStyle w:val="91"/>
        <w:rPr>
          <w:i/>
          <w:iCs/>
        </w:rPr>
      </w:pPr>
      <w:r>
        <w:t>F</w:t>
      </w:r>
      <w:r>
        <w:rPr>
          <w:vertAlign w:val="subscript"/>
        </w:rPr>
        <w:t>offset</w:t>
      </w:r>
      <w:r>
        <w:rPr>
          <w:rFonts w:eastAsia="宋体"/>
          <w:vertAlign w:val="subscript"/>
          <w:lang w:val="en-US" w:eastAsia="zh-CN"/>
        </w:rPr>
        <w:t>,low</w:t>
      </w:r>
      <w:r>
        <w:tab/>
      </w:r>
      <w:r>
        <w:t>Frequency offset from F</w:t>
      </w:r>
      <w:r>
        <w:rPr>
          <w:vertAlign w:val="subscript"/>
        </w:rPr>
        <w:t>C</w:t>
      </w:r>
      <w:r>
        <w:rPr>
          <w:rFonts w:eastAsia="宋体"/>
          <w:vertAlign w:val="subscript"/>
        </w:rPr>
        <w:t>,low</w:t>
      </w:r>
      <w:r>
        <w:t xml:space="preserve"> to the lower </w:t>
      </w:r>
      <w:r>
        <w:rPr>
          <w:i/>
          <w:iCs/>
        </w:rPr>
        <w:t>passband edge</w:t>
      </w:r>
    </w:p>
    <w:p>
      <w:pPr>
        <w:pStyle w:val="91"/>
        <w:rPr>
          <w:rFonts w:cs="v5.0.0"/>
        </w:rPr>
      </w:pPr>
      <w:r>
        <w:rPr>
          <w:rFonts w:cs="v5.0.0"/>
        </w:rPr>
        <w:t>f_offset</w:t>
      </w:r>
      <w:r>
        <w:rPr>
          <w:rFonts w:cs="v5.0.0"/>
        </w:rPr>
        <w:tab/>
      </w:r>
      <w:r>
        <w:rPr>
          <w:rFonts w:cs="v5.0.0"/>
        </w:rPr>
        <w:t xml:space="preserve">Separation between the </w:t>
      </w:r>
      <w:r>
        <w:rPr>
          <w:rFonts w:cs="v5.0.0"/>
          <w:i/>
        </w:rPr>
        <w:t>passband edge</w:t>
      </w:r>
      <w:r>
        <w:rPr>
          <w:rFonts w:cs="v5.0.0"/>
        </w:rPr>
        <w:t xml:space="preserve"> frequency and the centre of the measuring </w:t>
      </w:r>
    </w:p>
    <w:p>
      <w:pPr>
        <w:pStyle w:val="91"/>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pPr>
        <w:pStyle w:val="91"/>
        <w:rPr>
          <w:rFonts w:cs="v5.0.0"/>
        </w:rPr>
      </w:pPr>
      <w:r>
        <w:t>F</w:t>
      </w:r>
      <w:r>
        <w:rPr>
          <w:vertAlign w:val="subscript"/>
        </w:rPr>
        <w:t>step,X</w:t>
      </w:r>
      <w:r>
        <w:tab/>
      </w:r>
      <w:r>
        <w:t>Frequency steps for the OTA transmitter spurious emissions (Category B)</w:t>
      </w:r>
    </w:p>
    <w:p>
      <w:pPr>
        <w:pStyle w:val="91"/>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91"/>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91"/>
      </w:pPr>
      <w:r>
        <w:t>P</w:t>
      </w:r>
      <w:r>
        <w:rPr>
          <w:vertAlign w:val="subscript"/>
        </w:rPr>
        <w:t>EM,n50/n75,ind</w:t>
      </w:r>
      <w:r>
        <w:tab/>
      </w:r>
      <w:r>
        <w:t>Declared emission level for Band n50/n75; ind = a, b</w:t>
      </w:r>
    </w:p>
    <w:p>
      <w:pPr>
        <w:pStyle w:val="91"/>
      </w:pPr>
      <w:r>
        <w:t>P</w:t>
      </w:r>
      <w:r>
        <w:rPr>
          <w:vertAlign w:val="subscript"/>
        </w:rPr>
        <w:t>EM,n54,ind</w:t>
      </w:r>
      <w:r>
        <w:tab/>
      </w:r>
      <w:r>
        <w:t>Declared emission level for Band n54; ind = a, b, c, d, e, f</w:t>
      </w:r>
    </w:p>
    <w:p>
      <w:pPr>
        <w:pStyle w:val="91"/>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r>
      <w:r>
        <w:rPr>
          <w:rFonts w:eastAsia="MS Mincho"/>
          <w:lang w:eastAsia="zh-CN"/>
        </w:rPr>
        <w:t>Rated passband output power per antenna connector</w:t>
      </w:r>
    </w:p>
    <w:p>
      <w:pPr>
        <w:pStyle w:val="91"/>
        <w:rPr>
          <w:rFonts w:eastAsia="宋体"/>
          <w:lang w:eastAsia="zh-CN"/>
        </w:rPr>
      </w:pPr>
      <w:r>
        <w:rPr>
          <w:rFonts w:eastAsia="MS Mincho"/>
          <w:lang w:eastAsia="zh-CN"/>
        </w:rPr>
        <w:t>P</w:t>
      </w:r>
      <w:r>
        <w:rPr>
          <w:rFonts w:eastAsia="MS Mincho"/>
          <w:vertAlign w:val="subscript"/>
          <w:lang w:eastAsia="zh-CN"/>
        </w:rPr>
        <w:t>rated,t,AC</w:t>
      </w:r>
      <w:r>
        <w:rPr>
          <w:rFonts w:eastAsia="MS Mincho"/>
          <w:lang w:eastAsia="zh-CN"/>
        </w:rPr>
        <w:tab/>
      </w:r>
      <w:r>
        <w:rPr>
          <w:rFonts w:eastAsia="MS Mincho"/>
          <w:lang w:eastAsia="zh-CN"/>
        </w:rPr>
        <w:t>Rated total output power declared per antenna connector</w:t>
      </w:r>
    </w:p>
    <w:p>
      <w:pPr>
        <w:pStyle w:val="91"/>
        <w:rPr>
          <w:rFonts w:eastAsia="宋体"/>
          <w:lang w:eastAsia="zh-CN"/>
        </w:rPr>
      </w:pPr>
      <w:r>
        <w:rPr>
          <w:rFonts w:eastAsia="MS Mincho"/>
        </w:rPr>
        <w:t>P</w:t>
      </w:r>
      <w:r>
        <w:rPr>
          <w:rFonts w:eastAsia="MS Mincho"/>
          <w:vertAlign w:val="subscript"/>
        </w:rPr>
        <w:t xml:space="preserve">rated,p,EIRP </w:t>
      </w:r>
      <w:r>
        <w:rPr>
          <w:rFonts w:eastAsia="MS Mincho"/>
          <w:vertAlign w:val="subscript"/>
        </w:rPr>
        <w:tab/>
      </w:r>
      <w:r>
        <w:rPr>
          <w:rFonts w:eastAsia="MS Mincho"/>
          <w:lang w:eastAsia="zh-CN"/>
        </w:rPr>
        <w:t>Rated passband EIRP output power</w:t>
      </w:r>
    </w:p>
    <w:p>
      <w:pPr>
        <w:pStyle w:val="91"/>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pPr>
        <w:pStyle w:val="91"/>
        <w:rPr>
          <w:rFonts w:eastAsia="MS Mincho"/>
          <w:vertAlign w:val="subscript"/>
        </w:rPr>
      </w:pPr>
      <w:r>
        <w:rPr>
          <w:rFonts w:eastAsia="MS Mincho"/>
        </w:rPr>
        <w:t>P</w:t>
      </w:r>
      <w:r>
        <w:rPr>
          <w:rFonts w:eastAsia="MS Mincho"/>
          <w:vertAlign w:val="subscript"/>
        </w:rPr>
        <w:t>rated,t,TRP</w:t>
      </w:r>
      <w:r>
        <w:rPr>
          <w:rFonts w:eastAsia="MS Mincho"/>
          <w:vertAlign w:val="subscript"/>
        </w:rPr>
        <w:tab/>
      </w:r>
      <w:r>
        <w:rPr>
          <w:rFonts w:eastAsia="MS Mincho"/>
          <w:lang w:eastAsia="zh-CN"/>
        </w:rPr>
        <w:t>Rated total TRP output power declared per RIB</w:t>
      </w:r>
    </w:p>
    <w:p>
      <w:pPr>
        <w:pStyle w:val="91"/>
        <w:rPr>
          <w:i/>
          <w:lang w:eastAsia="zh-CN"/>
        </w:rPr>
      </w:pPr>
      <w:r>
        <w:rPr>
          <w:lang w:eastAsia="zh-CN"/>
        </w:rPr>
        <w:t>P</w:t>
      </w:r>
      <w:r>
        <w:rPr>
          <w:vertAlign w:val="subscript"/>
          <w:lang w:eastAsia="zh-CN"/>
        </w:rPr>
        <w:t>in,p,AC</w:t>
      </w:r>
      <w:r>
        <w:rPr>
          <w:lang w:eastAsia="zh-CN"/>
        </w:rPr>
        <w:tab/>
      </w:r>
      <w:r>
        <w:rPr>
          <w:lang w:eastAsia="zh-CN"/>
        </w:rPr>
        <w:t>Input power intended to produce the maximum rated output power (P</w:t>
      </w:r>
      <w:r>
        <w:rPr>
          <w:vertAlign w:val="subscript"/>
          <w:lang w:eastAsia="zh-CN"/>
        </w:rPr>
        <w:t>rated,p,AC</w:t>
      </w:r>
      <w:r>
        <w:rPr>
          <w:lang w:eastAsia="zh-CN"/>
        </w:rPr>
        <w:t xml:space="preserve">) at the </w:t>
      </w:r>
      <w:r>
        <w:rPr>
          <w:i/>
          <w:lang w:eastAsia="zh-CN"/>
        </w:rPr>
        <w:t>antenna connector</w:t>
      </w:r>
    </w:p>
    <w:p>
      <w:pPr>
        <w:pStyle w:val="91"/>
        <w:rPr>
          <w:i/>
          <w:lang w:eastAsia="zh-CN"/>
        </w:rPr>
      </w:pPr>
      <w:r>
        <w:rPr>
          <w:lang w:eastAsia="zh-CN"/>
        </w:rPr>
        <w:t>P</w:t>
      </w:r>
      <w:r>
        <w:rPr>
          <w:vertAlign w:val="subscript"/>
          <w:lang w:eastAsia="zh-CN"/>
        </w:rPr>
        <w:t>in,p,EIRP</w:t>
      </w:r>
      <w:r>
        <w:rPr>
          <w:lang w:eastAsia="zh-CN"/>
        </w:rPr>
        <w:tab/>
      </w:r>
      <w:r>
        <w:rPr>
          <w:lang w:eastAsia="zh-CN"/>
        </w:rPr>
        <w:t>Input power intended to produce the maximum rated output power (P</w:t>
      </w:r>
      <w:r>
        <w:rPr>
          <w:vertAlign w:val="subscript"/>
          <w:lang w:eastAsia="zh-CN"/>
        </w:rPr>
        <w:t>rated,p,TRP</w:t>
      </w:r>
      <w:r>
        <w:rPr>
          <w:lang w:eastAsia="zh-CN"/>
        </w:rPr>
        <w:t>) at the RIB</w:t>
      </w:r>
    </w:p>
    <w:p>
      <w:pPr>
        <w:pStyle w:val="91"/>
        <w:rPr>
          <w:i/>
          <w:lang w:eastAsia="zh-CN"/>
        </w:rPr>
      </w:pPr>
      <w:r>
        <w:rPr>
          <w:lang w:eastAsia="zh-CN"/>
        </w:rPr>
        <w:t>P</w:t>
      </w:r>
      <w:r>
        <w:rPr>
          <w:vertAlign w:val="subscript"/>
          <w:lang w:eastAsia="zh-CN"/>
        </w:rPr>
        <w:t>rated,out,FBWhigh</w:t>
      </w:r>
      <w:r>
        <w:rPr>
          <w:vertAlign w:val="subscript"/>
          <w:lang w:eastAsia="zh-CN"/>
        </w:rPr>
        <w:tab/>
      </w:r>
      <w:r>
        <w:rPr>
          <w:lang w:eastAsia="zh-CN"/>
        </w:rPr>
        <w:t xml:space="preserve">The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pPr>
        <w:pStyle w:val="91"/>
        <w:rPr>
          <w:lang w:eastAsia="ja-JP"/>
        </w:rPr>
      </w:pPr>
      <w:r>
        <w:rPr>
          <w:lang w:eastAsia="zh-CN"/>
        </w:rPr>
        <w:t>P</w:t>
      </w:r>
      <w:r>
        <w:rPr>
          <w:vertAlign w:val="subscript"/>
          <w:lang w:eastAsia="zh-CN"/>
        </w:rPr>
        <w:t>rated,out,FBWlow</w:t>
      </w:r>
      <w:r>
        <w:rPr>
          <w:vertAlign w:val="subscript"/>
          <w:lang w:eastAsia="zh-CN"/>
        </w:rPr>
        <w:tab/>
      </w:r>
      <w:r>
        <w:rPr>
          <w:lang w:eastAsia="zh-CN"/>
        </w:rPr>
        <w:t xml:space="preserve">The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pPr>
        <w:pStyle w:val="91"/>
        <w:rPr>
          <w:rFonts w:eastAsia="宋体"/>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pPr>
        <w:pStyle w:val="91"/>
        <w:rPr>
          <w:rFonts w:eastAsia="MS Mincho" w:cs="v5.0.0"/>
        </w:rPr>
      </w:pPr>
      <w:r>
        <w:rPr>
          <w:rFonts w:eastAsia="MS Mincho"/>
        </w:rPr>
        <w:t>P</w:t>
      </w:r>
      <w:r>
        <w:rPr>
          <w:rFonts w:eastAsia="MS Mincho"/>
          <w:vertAlign w:val="subscript"/>
        </w:rPr>
        <w:t>max,p,EIRP</w:t>
      </w:r>
      <w:r>
        <w:rPr>
          <w:rFonts w:eastAsia="MS Mincho"/>
          <w:vertAlign w:val="subscript"/>
        </w:rPr>
        <w:tab/>
      </w:r>
      <w:r>
        <w:rPr>
          <w:rFonts w:eastAsia="MS Mincho"/>
          <w:i/>
          <w:lang w:eastAsia="zh-CN"/>
        </w:rPr>
        <w:t>M</w:t>
      </w:r>
      <w:r>
        <w:rPr>
          <w:rFonts w:eastAsia="MS Mincho"/>
          <w:i/>
        </w:rPr>
        <w:t xml:space="preserve">aximum passband EIRP output power </w:t>
      </w:r>
      <w:r>
        <w:rPr>
          <w:rFonts w:eastAsia="MS Mincho" w:cs="v5.0.0"/>
        </w:rPr>
        <w:t>when repeater is configured at the rated passband TRP output power (P</w:t>
      </w:r>
      <w:r>
        <w:rPr>
          <w:rFonts w:eastAsia="MS Mincho" w:cs="v5.0.0"/>
          <w:vertAlign w:val="subscript"/>
        </w:rPr>
        <w:t>rated,p,TRP</w:t>
      </w:r>
      <w:r>
        <w:rPr>
          <w:rFonts w:eastAsia="MS Mincho" w:cs="v5.0.0"/>
        </w:rPr>
        <w:t>)</w:t>
      </w:r>
    </w:p>
    <w:p>
      <w:pPr>
        <w:pStyle w:val="91"/>
        <w:rPr>
          <w:rFonts w:eastAsia="宋体"/>
          <w:lang w:eastAsia="zh-CN"/>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pPr>
        <w:keepLines/>
        <w:spacing w:after="0"/>
        <w:ind w:left="1702" w:hanging="1418"/>
      </w:pPr>
      <w:r>
        <w:rPr>
          <w:rFonts w:eastAsia="宋体"/>
        </w:rPr>
        <w:t>W</w:t>
      </w:r>
      <w:r>
        <w:rPr>
          <w:rFonts w:eastAsia="宋体"/>
          <w:vertAlign w:val="subscript"/>
        </w:rPr>
        <w:t>gap</w:t>
      </w:r>
      <w:r>
        <w:rPr>
          <w:rFonts w:eastAsia="宋体"/>
          <w:vertAlign w:val="subscript"/>
        </w:rPr>
        <w:tab/>
      </w:r>
      <w:r>
        <w:rPr>
          <w:rFonts w:eastAsia="宋体"/>
          <w:i/>
        </w:rPr>
        <w:t>Inter passband Bandwidth gap</w:t>
      </w:r>
      <w:r>
        <w:rPr>
          <w:rFonts w:eastAsia="宋体"/>
        </w:rPr>
        <w:t xml:space="preserve"> size</w:t>
      </w:r>
    </w:p>
    <w:p>
      <w:pPr>
        <w:pStyle w:val="3"/>
      </w:pPr>
      <w:bookmarkStart w:id="51" w:name="_Toc155427977"/>
      <w:bookmarkStart w:id="52" w:name="_Toc124157512"/>
      <w:bookmarkStart w:id="53" w:name="_Toc145426833"/>
      <w:bookmarkStart w:id="54" w:name="_Toc138883792"/>
      <w:bookmarkStart w:id="55" w:name="_Toc137461983"/>
      <w:bookmarkStart w:id="56" w:name="_Toc124258905"/>
      <w:bookmarkStart w:id="57" w:name="_Toc106094068"/>
      <w:bookmarkStart w:id="58" w:name="_Toc155780995"/>
      <w:bookmarkStart w:id="59" w:name="_Toc114252843"/>
      <w:bookmarkStart w:id="60" w:name="_Toc123045971"/>
      <w:bookmarkStart w:id="61" w:name="_Toc124259049"/>
      <w:bookmarkStart w:id="62" w:name="_Toc130586817"/>
      <w:bookmarkStart w:id="63" w:name="_Toc130585806"/>
      <w:bookmarkStart w:id="64" w:name="_Toc138883936"/>
      <w:r>
        <w:t>3.3</w:t>
      </w:r>
      <w:r>
        <w:tab/>
      </w:r>
      <w:r>
        <w:t>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1"/>
      </w:pPr>
      <w:bookmarkStart w:id="65" w:name="clause4"/>
      <w:bookmarkEnd w:id="65"/>
      <w:bookmarkStart w:id="66" w:name="_Hlk494631454"/>
      <w:bookmarkStart w:id="67" w:name="_Toc97737179"/>
      <w:r>
        <w:t>ACLR</w:t>
      </w:r>
      <w:r>
        <w:tab/>
      </w:r>
      <w:r>
        <w:t>Adjacent Channel Leakage Ratio</w:t>
      </w:r>
    </w:p>
    <w:p>
      <w:pPr>
        <w:pStyle w:val="91"/>
        <w:rPr>
          <w:rFonts w:eastAsia="宋体"/>
        </w:rPr>
      </w:pPr>
      <w:r>
        <w:rPr>
          <w:rFonts w:eastAsia="宋体"/>
        </w:rPr>
        <w:t>AoA</w:t>
      </w:r>
      <w:r>
        <w:rPr>
          <w:rFonts w:eastAsia="宋体"/>
        </w:rPr>
        <w:tab/>
      </w:r>
      <w:r>
        <w:rPr>
          <w:rFonts w:eastAsia="宋体"/>
        </w:rPr>
        <w:t>Angle of Arrival</w:t>
      </w:r>
    </w:p>
    <w:p>
      <w:pPr>
        <w:pStyle w:val="91"/>
      </w:pPr>
      <w:r>
        <w:t>BW</w:t>
      </w:r>
      <w:r>
        <w:tab/>
      </w:r>
      <w:r>
        <w:t>Bandwidth</w:t>
      </w:r>
    </w:p>
    <w:p>
      <w:pPr>
        <w:pStyle w:val="91"/>
      </w:pPr>
      <w:r>
        <w:t>CACLR</w:t>
      </w:r>
      <w:r>
        <w:tab/>
      </w:r>
      <w:r>
        <w:t>Cumulative ACLR</w:t>
      </w:r>
    </w:p>
    <w:p>
      <w:pPr>
        <w:pStyle w:val="91"/>
        <w:rPr>
          <w:rFonts w:eastAsia="宋体"/>
        </w:rPr>
      </w:pPr>
      <w:r>
        <w:rPr>
          <w:rFonts w:eastAsia="宋体"/>
        </w:rPr>
        <w:t>CP-OFDM</w:t>
      </w:r>
      <w:r>
        <w:rPr>
          <w:rFonts w:eastAsia="宋体"/>
        </w:rPr>
        <w:tab/>
      </w:r>
      <w:r>
        <w:rPr>
          <w:rFonts w:eastAsia="宋体"/>
        </w:rPr>
        <w:t>Cyclic Prefix-OFDM</w:t>
      </w:r>
    </w:p>
    <w:p>
      <w:pPr>
        <w:pStyle w:val="91"/>
        <w:rPr>
          <w:rFonts w:eastAsia="宋体"/>
        </w:rPr>
      </w:pPr>
      <w:r>
        <w:rPr>
          <w:rFonts w:eastAsia="宋体"/>
          <w:lang w:eastAsia="zh-CN"/>
        </w:rPr>
        <w:t>DFT-s-OFDM</w:t>
      </w:r>
      <w:r>
        <w:rPr>
          <w:rFonts w:eastAsia="宋体"/>
          <w:lang w:eastAsia="zh-CN"/>
        </w:rPr>
        <w:tab/>
      </w:r>
      <w:r>
        <w:rPr>
          <w:rFonts w:eastAsia="宋体"/>
          <w:lang w:eastAsia="zh-CN"/>
        </w:rPr>
        <w:t>Discrete Fourier Transform-spread-OFDM</w:t>
      </w:r>
    </w:p>
    <w:p>
      <w:pPr>
        <w:pStyle w:val="91"/>
        <w:rPr>
          <w:rFonts w:eastAsia="宋体"/>
        </w:rPr>
      </w:pPr>
      <w:r>
        <w:rPr>
          <w:rFonts w:eastAsia="宋体"/>
        </w:rPr>
        <w:t>DL</w:t>
      </w:r>
      <w:r>
        <w:rPr>
          <w:rFonts w:eastAsia="宋体"/>
        </w:rPr>
        <w:tab/>
      </w:r>
      <w:r>
        <w:rPr>
          <w:rFonts w:eastAsia="宋体"/>
        </w:rPr>
        <w:t>Downlink</w:t>
      </w:r>
    </w:p>
    <w:p>
      <w:pPr>
        <w:pStyle w:val="91"/>
      </w:pPr>
      <w:r>
        <w:t>EIRP</w:t>
      </w:r>
      <w:r>
        <w:tab/>
      </w:r>
      <w:r>
        <w:t>Effective Isotropic Radiated Power</w:t>
      </w:r>
    </w:p>
    <w:p>
      <w:pPr>
        <w:pStyle w:val="91"/>
        <w:rPr>
          <w:rFonts w:cs="v4.2.0"/>
        </w:rPr>
      </w:pPr>
      <w:r>
        <w:rPr>
          <w:rFonts w:cs="v4.2.0"/>
        </w:rPr>
        <w:t>EVM</w:t>
      </w:r>
      <w:r>
        <w:rPr>
          <w:rFonts w:cs="v4.2.0"/>
        </w:rPr>
        <w:tab/>
      </w:r>
      <w:r>
        <w:rPr>
          <w:rFonts w:cs="v4.2.0"/>
        </w:rPr>
        <w:t>Error Vector Magnitude</w:t>
      </w:r>
    </w:p>
    <w:p>
      <w:pPr>
        <w:pStyle w:val="91"/>
      </w:pPr>
      <w:r>
        <w:t>FBW</w:t>
      </w:r>
      <w:r>
        <w:tab/>
      </w:r>
      <w:r>
        <w:t>Fractional Bandwidth</w:t>
      </w:r>
    </w:p>
    <w:p>
      <w:pPr>
        <w:pStyle w:val="91"/>
      </w:pPr>
      <w:r>
        <w:t>FR</w:t>
      </w:r>
      <w:r>
        <w:tab/>
      </w:r>
      <w:r>
        <w:t>Frequency Range</w:t>
      </w:r>
    </w:p>
    <w:p>
      <w:pPr>
        <w:pStyle w:val="91"/>
      </w:pPr>
      <w:r>
        <w:t>ITU</w:t>
      </w:r>
      <w:r>
        <w:noBreakHyphen/>
      </w:r>
      <w:r>
        <w:t>R</w:t>
      </w:r>
      <w:r>
        <w:tab/>
      </w:r>
      <w:r>
        <w:t>Radiocommunication Sector of the International Telecommunication Union</w:t>
      </w:r>
    </w:p>
    <w:p>
      <w:pPr>
        <w:pStyle w:val="91"/>
      </w:pPr>
      <w:r>
        <w:t>LA</w:t>
      </w:r>
      <w:r>
        <w:tab/>
      </w:r>
      <w:r>
        <w:t>Local Area</w:t>
      </w:r>
    </w:p>
    <w:p>
      <w:pPr>
        <w:pStyle w:val="91"/>
      </w:pPr>
      <w:r>
        <w:t>MR</w:t>
      </w:r>
      <w:r>
        <w:tab/>
      </w:r>
      <w:r>
        <w:t>Medium Range</w:t>
      </w:r>
    </w:p>
    <w:p>
      <w:pPr>
        <w:pStyle w:val="91"/>
      </w:pPr>
      <w:r>
        <w:t>NR</w:t>
      </w:r>
      <w:r>
        <w:tab/>
      </w:r>
      <w:r>
        <w:t>New Radio</w:t>
      </w:r>
    </w:p>
    <w:p>
      <w:pPr>
        <w:pStyle w:val="91"/>
      </w:pPr>
      <w:r>
        <w:t>OBUE</w:t>
      </w:r>
      <w:r>
        <w:tab/>
      </w:r>
      <w:r>
        <w:t>Operating Band Unwanted Emissions</w:t>
      </w:r>
    </w:p>
    <w:p>
      <w:pPr>
        <w:pStyle w:val="91"/>
        <w:rPr>
          <w:rFonts w:eastAsia="宋体"/>
          <w:lang w:val="en-US" w:eastAsia="zh-CN"/>
        </w:rPr>
      </w:pPr>
      <w:r>
        <w:t>OOB</w:t>
      </w:r>
      <w:r>
        <w:tab/>
      </w:r>
      <w:r>
        <w:t>Out-of-band</w:t>
      </w:r>
    </w:p>
    <w:p>
      <w:pPr>
        <w:pStyle w:val="91"/>
      </w:pPr>
      <w:r>
        <w:t>OTA</w:t>
      </w:r>
      <w:r>
        <w:tab/>
      </w:r>
      <w:r>
        <w:t>Over-The-Air</w:t>
      </w:r>
    </w:p>
    <w:p>
      <w:pPr>
        <w:pStyle w:val="91"/>
        <w:rPr>
          <w:lang w:val="fr-FR"/>
        </w:rPr>
      </w:pPr>
      <w:r>
        <w:rPr>
          <w:lang w:val="fr-FR"/>
        </w:rPr>
        <w:t>QAM</w:t>
      </w:r>
      <w:r>
        <w:rPr>
          <w:lang w:val="fr-FR"/>
        </w:rPr>
        <w:tab/>
      </w:r>
      <w:r>
        <w:rPr>
          <w:lang w:val="fr-FR"/>
        </w:rPr>
        <w:t>Quadrature Amplitude Modulation</w:t>
      </w:r>
    </w:p>
    <w:p>
      <w:pPr>
        <w:pStyle w:val="91"/>
        <w:rPr>
          <w:lang w:eastAsia="zh-CN"/>
        </w:rPr>
      </w:pPr>
      <w:r>
        <w:t>RF</w:t>
      </w:r>
      <w:r>
        <w:tab/>
      </w:r>
      <w:r>
        <w:t>Radio Frequency</w:t>
      </w:r>
    </w:p>
    <w:p>
      <w:pPr>
        <w:pStyle w:val="91"/>
      </w:pPr>
      <w:r>
        <w:t>RIB</w:t>
      </w:r>
      <w:r>
        <w:tab/>
      </w:r>
      <w:r>
        <w:t>Radiated Interface Boundary</w:t>
      </w:r>
    </w:p>
    <w:p>
      <w:pPr>
        <w:pStyle w:val="91"/>
      </w:pPr>
      <w:r>
        <w:t>RX</w:t>
      </w:r>
      <w:r>
        <w:tab/>
      </w:r>
      <w:r>
        <w:t>Receiver</w:t>
      </w:r>
    </w:p>
    <w:p>
      <w:pPr>
        <w:pStyle w:val="91"/>
      </w:pPr>
      <w:r>
        <w:t>SCS</w:t>
      </w:r>
      <w:r>
        <w:tab/>
      </w:r>
      <w:r>
        <w:t>Sub-Carrier Spacing</w:t>
      </w:r>
    </w:p>
    <w:p>
      <w:pPr>
        <w:pStyle w:val="91"/>
      </w:pPr>
      <w:r>
        <w:t>TX</w:t>
      </w:r>
      <w:r>
        <w:tab/>
      </w:r>
      <w:r>
        <w:t>Transmitter</w:t>
      </w:r>
    </w:p>
    <w:bookmarkEnd w:id="66"/>
    <w:p>
      <w:pPr>
        <w:pStyle w:val="91"/>
      </w:pPr>
      <w:r>
        <w:t>TRP</w:t>
      </w:r>
      <w:r>
        <w:tab/>
      </w:r>
      <w:r>
        <w:t>Total Radiated Power</w:t>
      </w:r>
    </w:p>
    <w:p>
      <w:pPr>
        <w:pStyle w:val="91"/>
      </w:pPr>
      <w:r>
        <w:t>UL</w:t>
      </w:r>
      <w:r>
        <w:tab/>
      </w:r>
      <w:r>
        <w:t>Uplink</w:t>
      </w:r>
    </w:p>
    <w:p>
      <w:pPr>
        <w:pStyle w:val="91"/>
        <w:rPr>
          <w:lang w:eastAsia="zh-CN"/>
        </w:rPr>
      </w:pPr>
      <w:r>
        <w:rPr>
          <w:lang w:eastAsia="zh-CN"/>
        </w:rPr>
        <w:t>WA</w:t>
      </w:r>
      <w:r>
        <w:rPr>
          <w:lang w:eastAsia="zh-CN"/>
        </w:rPr>
        <w:tab/>
      </w:r>
      <w:r>
        <w:rPr>
          <w:lang w:eastAsia="zh-CN"/>
        </w:rPr>
        <w:t>Wide Area</w:t>
      </w:r>
    </w:p>
    <w:p>
      <w:pPr>
        <w:keepLines/>
        <w:spacing w:after="0"/>
        <w:ind w:left="1702" w:hanging="1418"/>
        <w:rPr>
          <w:lang w:eastAsia="zh-CN"/>
        </w:rPr>
      </w:pPr>
    </w:p>
    <w:p>
      <w:pPr>
        <w:pStyle w:val="2"/>
        <w:rPr>
          <w:lang w:eastAsia="zh-CN"/>
        </w:rPr>
      </w:pPr>
      <w:bookmarkStart w:id="68" w:name="_Toc138883793"/>
      <w:bookmarkStart w:id="69" w:name="_Toc114252844"/>
      <w:bookmarkStart w:id="70" w:name="_Toc138883937"/>
      <w:bookmarkStart w:id="71" w:name="_Toc155427978"/>
      <w:bookmarkStart w:id="72" w:name="_Toc123045972"/>
      <w:bookmarkStart w:id="73" w:name="_Toc106094069"/>
      <w:bookmarkStart w:id="74" w:name="_Toc155780996"/>
      <w:bookmarkStart w:id="75" w:name="_Toc137461984"/>
      <w:bookmarkStart w:id="76" w:name="_Toc130585807"/>
      <w:bookmarkStart w:id="77" w:name="_Toc124157513"/>
      <w:bookmarkStart w:id="78" w:name="_Toc145426834"/>
      <w:bookmarkStart w:id="79" w:name="_Toc130586818"/>
      <w:bookmarkStart w:id="80" w:name="_Toc124258906"/>
      <w:bookmarkStart w:id="81" w:name="_Toc124259050"/>
      <w:r>
        <w:t>4</w:t>
      </w:r>
      <w:r>
        <w:tab/>
      </w:r>
      <w:r>
        <w:rPr>
          <w:rFonts w:hint="eastAsia"/>
          <w:lang w:eastAsia="zh-CN"/>
        </w:rPr>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pPr>
        <w:pStyle w:val="3"/>
      </w:pPr>
      <w:bookmarkStart w:id="82" w:name="_Toc130586819"/>
      <w:bookmarkStart w:id="83" w:name="_Toc155780997"/>
      <w:bookmarkStart w:id="84" w:name="_Toc138883938"/>
      <w:bookmarkStart w:id="85" w:name="_Toc124259051"/>
      <w:bookmarkStart w:id="86" w:name="_Toc123045973"/>
      <w:bookmarkStart w:id="87" w:name="_Toc138883794"/>
      <w:bookmarkStart w:id="88" w:name="_Toc155427979"/>
      <w:bookmarkStart w:id="89" w:name="_Toc97737180"/>
      <w:bookmarkStart w:id="90" w:name="_Toc114252845"/>
      <w:bookmarkStart w:id="91" w:name="_Toc106094070"/>
      <w:bookmarkStart w:id="92" w:name="_Toc130585808"/>
      <w:bookmarkStart w:id="93" w:name="_Toc137461985"/>
      <w:bookmarkStart w:id="94" w:name="_Toc124157514"/>
      <w:bookmarkStart w:id="95" w:name="_Toc145426835"/>
      <w:bookmarkStart w:id="96" w:name="_Toc124258907"/>
      <w:r>
        <w:t>4.</w:t>
      </w:r>
      <w:r>
        <w:rPr>
          <w:rFonts w:hint="eastAsia"/>
          <w:lang w:eastAsia="zh-CN"/>
        </w:rPr>
        <w:t>1</w:t>
      </w:r>
      <w:r>
        <w:tab/>
      </w:r>
      <w:r>
        <w:rPr>
          <w:snapToGrid w:val="0"/>
        </w:rPr>
        <w:t>Relationship between Minimum Requirements and Test Requirements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bookmarkStart w:id="97" w:name="_Toc152656504"/>
      <w:r>
        <w:t>Conformance to the present specification is demonstrated by fulfilling the test requirements specified in the conformance specification TS 38.1</w:t>
      </w:r>
      <w:r>
        <w:rPr>
          <w:rFonts w:hint="eastAsia"/>
        </w:rPr>
        <w:t>15</w:t>
      </w:r>
      <w:r>
        <w:t>-1 [</w:t>
      </w:r>
      <w:r>
        <w:rPr>
          <w:rFonts w:hint="eastAsia"/>
          <w:lang w:eastAsia="zh-CN"/>
        </w:rPr>
        <w:t>7</w:t>
      </w:r>
      <w:r>
        <w:t>]</w:t>
      </w:r>
      <w:r>
        <w:rPr>
          <w:rFonts w:hint="eastAsia"/>
          <w:lang w:eastAsia="zh-CN"/>
        </w:rPr>
        <w:t xml:space="preserve"> </w:t>
      </w:r>
      <w:r>
        <w:rPr>
          <w:rFonts w:hint="eastAsia"/>
        </w:rPr>
        <w:t xml:space="preserve">or </w:t>
      </w:r>
      <w:r>
        <w:t>TS 38.1</w:t>
      </w:r>
      <w:r>
        <w:rPr>
          <w:rFonts w:hint="eastAsia"/>
        </w:rPr>
        <w:t>15</w:t>
      </w:r>
      <w:r>
        <w:t>-2 [</w:t>
      </w:r>
      <w:r>
        <w:rPr>
          <w:rFonts w:hint="eastAsia"/>
          <w:lang w:eastAsia="zh-CN"/>
        </w:rPr>
        <w:t>8</w:t>
      </w:r>
      <w:r>
        <w:t>].</w:t>
      </w:r>
    </w:p>
    <w:p>
      <w:r>
        <w:t>The minimum requirements given in this specification make no allowance for measurement uncertainty. The test specifications TS 38.1</w:t>
      </w:r>
      <w:r>
        <w:rPr>
          <w:rFonts w:hint="eastAsia"/>
        </w:rPr>
        <w:t>15</w:t>
      </w:r>
      <w:r>
        <w:t>-1 [</w:t>
      </w:r>
      <w:r>
        <w:rPr>
          <w:rFonts w:hint="eastAsia"/>
          <w:lang w:eastAsia="zh-CN"/>
        </w:rPr>
        <w:t>7</w:t>
      </w:r>
      <w:r>
        <w:t>] and TS 38.1</w:t>
      </w:r>
      <w:r>
        <w:rPr>
          <w:rFonts w:hint="eastAsia"/>
        </w:rPr>
        <w:t>15</w:t>
      </w:r>
      <w:r>
        <w:t>-2 [</w:t>
      </w:r>
      <w:r>
        <w:rPr>
          <w:rFonts w:hint="eastAsia"/>
          <w:lang w:eastAsia="zh-CN"/>
        </w:rPr>
        <w:t>8</w:t>
      </w:r>
      <w:r>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
        <w:t>The measurement results returned by the test system are compared - without any modification - against the test requirements as defined by the shared risk principle.</w:t>
      </w:r>
    </w:p>
    <w:p>
      <w:r>
        <w:t>The shared risk principle is defined in recommendation ITU</w:t>
      </w:r>
      <w:r>
        <w:noBreakHyphen/>
      </w:r>
      <w:r>
        <w:t>R M.1545 [</w:t>
      </w:r>
      <w:r>
        <w:rPr>
          <w:rFonts w:hint="eastAsia"/>
          <w:lang w:eastAsia="zh-CN"/>
        </w:rPr>
        <w:t>6</w:t>
      </w:r>
      <w:r>
        <w:t>].</w:t>
      </w:r>
    </w:p>
    <w:p>
      <w:pPr>
        <w:pStyle w:val="3"/>
        <w:rPr>
          <w:lang w:eastAsia="zh-CN"/>
        </w:rPr>
      </w:pPr>
      <w:bookmarkStart w:id="98" w:name="_Toc97737181"/>
      <w:bookmarkStart w:id="99" w:name="_Toc124259052"/>
      <w:bookmarkStart w:id="100" w:name="_Toc114252846"/>
      <w:bookmarkStart w:id="101" w:name="_Toc106094071"/>
      <w:bookmarkStart w:id="102" w:name="_Toc137461986"/>
      <w:bookmarkStart w:id="103" w:name="_Toc138883795"/>
      <w:bookmarkStart w:id="104" w:name="_Toc130586820"/>
      <w:bookmarkStart w:id="105" w:name="_Toc130585809"/>
      <w:bookmarkStart w:id="106" w:name="_Toc145426836"/>
      <w:bookmarkStart w:id="107" w:name="_Toc124258908"/>
      <w:bookmarkStart w:id="108" w:name="_Toc155780998"/>
      <w:bookmarkStart w:id="109" w:name="_Toc155427980"/>
      <w:bookmarkStart w:id="110" w:name="_Toc124157515"/>
      <w:bookmarkStart w:id="111" w:name="_Toc123045974"/>
      <w:bookmarkStart w:id="112" w:name="_Toc138883939"/>
      <w:r>
        <w:t>4.</w:t>
      </w:r>
      <w:r>
        <w:rPr>
          <w:rFonts w:hint="eastAsia"/>
          <w:lang w:eastAsia="zh-CN"/>
        </w:rPr>
        <w:t>2</w:t>
      </w:r>
      <w:r>
        <w:tab/>
      </w:r>
      <w:r>
        <w:rPr>
          <w:rFonts w:hint="eastAsia"/>
          <w:lang w:eastAsia="zh-CN"/>
        </w:rPr>
        <w:t>Conducted and radiated requirement reference points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pPr>
        <w:pStyle w:val="4"/>
      </w:pPr>
      <w:bookmarkStart w:id="113" w:name="_Toc123045975"/>
      <w:bookmarkStart w:id="114" w:name="_Toc130586821"/>
      <w:bookmarkStart w:id="115" w:name="_Toc124258909"/>
      <w:bookmarkStart w:id="116" w:name="_Toc97737182"/>
      <w:bookmarkStart w:id="117" w:name="_Toc155780999"/>
      <w:bookmarkStart w:id="118" w:name="_Toc138883796"/>
      <w:bookmarkStart w:id="119" w:name="_Toc137461987"/>
      <w:bookmarkStart w:id="120" w:name="_Toc155427981"/>
      <w:bookmarkStart w:id="121" w:name="_Toc106094072"/>
      <w:bookmarkStart w:id="122" w:name="_Toc130585810"/>
      <w:bookmarkStart w:id="123" w:name="_Toc138883940"/>
      <w:bookmarkStart w:id="124" w:name="_Toc145426837"/>
      <w:bookmarkStart w:id="125" w:name="_Toc124259053"/>
      <w:bookmarkStart w:id="126" w:name="_Toc124157516"/>
      <w:bookmarkStart w:id="127" w:name="_Toc114252847"/>
      <w:r>
        <w:t>4.2.1</w:t>
      </w:r>
      <w:r>
        <w:tab/>
      </w:r>
      <w:r>
        <w:rPr>
          <w:rFonts w:hint="eastAsia"/>
          <w:i/>
        </w:rPr>
        <w:t>Repeater</w:t>
      </w:r>
      <w:r>
        <w:rPr>
          <w:i/>
        </w:rPr>
        <w:t xml:space="preserve"> type 1-C</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
        <w:t xml:space="preserve">For </w:t>
      </w:r>
      <w:r>
        <w:rPr>
          <w:i/>
          <w:iCs/>
        </w:rPr>
        <w:t>repeater type 1-C</w:t>
      </w:r>
      <w:r>
        <w:t xml:space="preserve">, the requirements are applied at the </w:t>
      </w:r>
      <w:r>
        <w:rPr>
          <w:rFonts w:hint="eastAsia"/>
        </w:rPr>
        <w:t>repeater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 </w:t>
      </w:r>
    </w:p>
    <w:p>
      <w:pPr>
        <w:rPr>
          <w:lang w:eastAsia="zh-CN"/>
        </w:rPr>
      </w:pPr>
      <w:r>
        <w:rPr>
          <w:lang w:eastAsia="zh-CN"/>
        </w:rPr>
        <mc:AlternateContent>
          <mc:Choice Requires="wpg">
            <w:drawing>
              <wp:anchor distT="0" distB="0" distL="114300" distR="114300" simplePos="0" relativeHeight="251661312" behindDoc="0" locked="0" layoutInCell="1" allowOverlap="1">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 xmlns:a="http://schemas.openxmlformats.org/drawingml/2006/main">
                  <a:graphicData uri="http://schemas.microsoft.com/office/word/2010/wordprocessingGroup">
                    <wpg:wgp>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wps:txbx>
                        <wps:bodyPr wrap="square" rtlCol="0">
                          <a:noAutofit/>
                        </wps:bodyPr>
                      </wps:wsp>
                      <wps:wsp>
                        <wps:cNvPr id="18056" name="Straight Arrow Connector 18056"/>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wps:txbx>
                        <wps:bodyPr wrap="square" rtlCol="0">
                          <a:noAutofit/>
                        </wps:bodyPr>
                      </wps:wsp>
                      <wps:wsp>
                        <wps:cNvPr id="18058" name="Straight Arrow Connector 18058"/>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pPr>
                                <w:spacing w:after="0"/>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wps:txbx>
                        <wps:bodyPr wrap="square" rtlCol="0">
                          <a:noAutofit/>
                        </wps:bodyPr>
                      </wps:wsp>
                    </wpg:wgp>
                  </a:graphicData>
                </a:graphic>
              </wp:anchor>
            </w:drawing>
          </mc:Choice>
          <mc:Fallback>
            <w:pict>
              <v:group id="Group 10" o:spid="_x0000_s1026" o:spt="203" style="position:absolute;left:0pt;margin-left:112.05pt;margin-top:0.15pt;height:199.1pt;width:257.15pt;mso-wrap-distance-bottom:0pt;mso-wrap-distance-top:0pt;z-index:251661312;mso-width-relative:page;mso-height-relative:page;" coordsize="3266117,2528470" o:gfxdata="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">
                <o:lock v:ext="edit" aspectratio="f"/>
                <v:group id="Group 18034" o:spid="_x0000_s1026" o:spt="203" style="position:absolute;left:1041210;top:653671;height:1063886;width:1139641;" coordorigin="1123058,568556" coordsize="1420247,1014844" o:gfxdata="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qXYz++AAAA3gAAAA8AAAAAAAAAAQAgAAAAIgAAAGRycy9kb3ducmV2Lnht&#10;bFBLAQIUABQAAAAIAIdO4kAzLwWeOwAAADkAAAAVAAAAAAAAAAEAIAAAAA0BAABkcnMvZ3JvdXBz&#10;aGFwZXhtbC54bWxQSwUGAAAAAAYABgBgAQAAygMAAAAA&#10;">
                  <o:lock v:ext="edit" aspectratio="f"/>
                  <v:shape id="Isosceles Triangle 18035" o:spid="_x0000_s1026" o:spt="5" type="#_x0000_t5" style="position:absolute;left:1701640;top:537383;height:315191;width:252846;rotation:5898240f;" filled="f" stroked="t" coordsize="21600,21600" o:gfxdata="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uJfMb&#10;wAAAAN4AAAAPAAAAAAAAAAEAIAAAACIAAABkcnMvZG93bnJldi54bWxQSwECFAAUAAAACACHTuJA&#10;My8FnjsAAAA5AAAAEAAAAAAAAAABACAAAAAPAQAAZHJzL3NoYXBleG1sLnhtbFBLBQYAAAAABgAG&#10;AFsBAAC5AwAAAAA=&#10;" adj="10800">
                    <v:fill on="f" focussize="0,0"/>
                    <v:stroke weight="0.5pt" color="#000000 [3204]" miterlimit="8" joinstyle="miter"/>
                    <v:imagedata o:title=""/>
                    <o:lock v:ext="edit" aspectratio="f"/>
                    <v:textbox inset="144,2.5mm,144,2.5mm"/>
                  </v:shape>
                  <v:shape id="Isosceles Triangle 18036" o:spid="_x0000_s1026" o:spt="5" type="#_x0000_t5" style="position:absolute;left:1701640;top:1299381;height:315191;width:252846;rotation:-5898240f;" filled="f" stroked="t" coordsize="21600,21600" o:gfxdata="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xzKYG/&#10;AAAA3gAAAA8AAAAAAAAAAQAgAAAAIgAAAGRycy9kb3ducmV2LnhtbFBLAQIUABQAAAAIAIdO4kAz&#10;LwWeOwAAADkAAAAQAAAAAAAAAAEAIAAAAA4BAABkcnMvc2hhcGV4bWwueG1sUEsFBgAAAAAGAAYA&#10;WwEAALgDAAAAAA==&#10;" adj="10800">
                    <v:fill on="f" focussize="0,0"/>
                    <v:stroke weight="0.5pt" color="#000000 [3204]" miterlimit="8" joinstyle="miter"/>
                    <v:imagedata o:title=""/>
                    <o:lock v:ext="edit" aspectratio="f"/>
                    <v:textbox inset="144,2.5mm,144,2.5mm"/>
                  </v:shape>
                  <v:group id="Group 18037" o:spid="_x0000_s1026" o:spt="203" style="position:absolute;left:1123058;top:689679;height:249381;width:547410;" coordorigin="1123058,689679" coordsize="547410,249381" o:gfxdata="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pF/Ui+AAAA3gAAAA8AAAAAAAAAAQAgAAAAIgAAAGRycy9kb3ducmV2Lnht&#10;bFBLAQIUABQAAAAIAIdO4kAzLwWeOwAAADkAAAAVAAAAAAAAAAEAIAAAAA0BAABkcnMvZ3JvdXBz&#10;aGFwZXhtbC54bWxQSwUGAAAAAAYABgBgAQAAygMAAAAA&#10;">
                    <o:lock v:ext="edit" aspectratio="f"/>
                    <v:line id="Straight Connector 18038" o:spid="_x0000_s1026" o:spt="20" style="position:absolute;left:1123058;top:694979;flip:x;height:0;width:547410;" filled="f" stroked="t" coordsize="21600,21600" o:gfxdata="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YMp7&#10;ucEAAADeAAAADwAAAAAAAAABACAAAAAiAAAAZHJzL2Rvd25yZXYueG1sUEsBAhQAFAAAAAgAh07i&#10;QDMvBZ47AAAAOQAAABAAAAAAAAAAAQAgAAAAEAEAAGRycy9zaGFwZXhtbC54bWxQSwUGAAAAAAYA&#10;BgBbAQAAugMAAAAA&#10;">
                      <v:fill on="f" focussize="0,0"/>
                      <v:stroke weight="1.5pt" color="#000000 [3204]" miterlimit="8" joinstyle="miter"/>
                      <v:imagedata o:title=""/>
                      <o:lock v:ext="edit" aspectratio="f"/>
                    </v:line>
                    <v:line id="Straight Connector 18039" o:spid="_x0000_s1026" o:spt="20" style="position:absolute;left:1126470;top:689679;height:249381;width:0;" filled="f" stroked="t" coordsize="21600,21600" o:gfxdata="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6Ma72/&#10;AAAA3gAAAA8AAAAAAAAAAQAgAAAAIgAAAGRycy9kb3ducmV2LnhtbFBLAQIUABQAAAAIAIdO4kAz&#10;LwWeOwAAADkAAAAQAAAAAAAAAAEAIAAAAA4BAABkcnMvc2hhcGV4bWwueG1sUEsFBgAAAAAGAAYA&#10;WwEAALgDAAAAAA==&#10;">
                      <v:fill on="f" focussize="0,0"/>
                      <v:stroke weight="1.5pt" color="#000000 [3204]" miterlimit="8" joinstyle="miter" endarrow="oval"/>
                      <v:imagedata o:title=""/>
                      <o:lock v:ext="edit" aspectratio="f"/>
                    </v:line>
                  </v:group>
                  <v:group id="Group 18040" o:spid="_x0000_s1026" o:spt="203" style="position:absolute;left:1985659;top:1197093;height:250635;width:557646;rotation:11796480f;" coordorigin="1985659,1197093" coordsize="557646,250635" o:gfxdata="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qL/evwAAAN4AAAAPAAAAAAAAAAEAIAAAACIAAABkcnMvZG93bnJldi54&#10;bWxQSwECFAAUAAAACACHTuJAMy8FnjsAAAA5AAAAFQAAAAAAAAABACAAAAAOAQAAZHJzL2dyb3Vw&#10;c2hhcGV4bWwueG1sUEsFBgAAAAAGAAYAYAEAAMsDAAAAAA==&#10;">
                    <o:lock v:ext="edit" aspectratio="f"/>
                    <v:line id="Straight Connector 18041" o:spid="_x0000_s1026" o:spt="20" style="position:absolute;left:1985659;top:1203917;height:0;width:557646;rotation:11796480f;" filled="f" stroked="t" coordsize="21600,21600" o:gfxdata="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28sr4A&#10;AADeAAAADwAAAAAAAAABACAAAAAiAAAAZHJzL2Rvd25yZXYueG1sUEsBAhQAFAAAAAgAh07iQDMv&#10;BZ47AAAAOQAAABAAAAAAAAAAAQAgAAAADQEAAGRycy9zaGFwZXhtbC54bWxQSwUGAAAAAAYABgBb&#10;AQAAtwMAAAAA&#10;">
                      <v:fill on="f" focussize="0,0"/>
                      <v:stroke weight="1.5pt" color="#000000 [3204]" miterlimit="8" joinstyle="miter"/>
                      <v:imagedata o:title=""/>
                      <o:lock v:ext="edit" aspectratio="f"/>
                    </v:line>
                    <v:line id="Straight Connector 18042" o:spid="_x0000_s1026" o:spt="20" style="position:absolute;left:1992483;top:1197093;flip:y;height:250635;width:0;rotation:11796480f;" filled="f" stroked="t" coordsize="21600,21600" o:gfxdata="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LrUPb4A&#10;AADeAAAADwAAAAAAAAABACAAAAAiAAAAZHJzL2Rvd25yZXYueG1sUEsBAhQAFAAAAAgAh07iQDMv&#10;BZ47AAAAOQAAABAAAAAAAAAAAQAgAAAADQEAAGRycy9zaGFwZXhtbC54bWxQSwUGAAAAAAYABgBb&#10;AQAAtwMAAAAA&#10;">
                      <v:fill on="f" focussize="0,0"/>
                      <v:stroke weight="1.5pt" color="#000000 [3204]" miterlimit="8" joinstyle="miter" endarrow="oval"/>
                      <v:imagedata o:title=""/>
                      <o:lock v:ext="edit" aspectratio="f"/>
                    </v:line>
                  </v:group>
                  <v:group id="Group 18043" o:spid="_x0000_s1026" o:spt="203" style="position:absolute;left:1972020;top:689913;flip:x;height:249381;width:557635;" coordorigin="1972020,689913" coordsize="557646,249381" o:gfxdata="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AB9JovAAAAN4AAAAPAAAAAAAAAAEAIAAAACIAAABkcnMvZG93bnJldi54bWxQ&#10;SwECFAAUAAAACACHTuJAMy8FnjsAAAA5AAAAFQAAAAAAAAABACAAAAALAQAAZHJzL2dyb3Vwc2hh&#10;cGV4bWwueG1sUEsFBgAAAAAGAAYAYAEAAMgDAAAAAA==&#10;">
                    <o:lock v:ext="edit" aspectratio="f"/>
                    <v:line id="Straight Connector 18044" o:spid="_x0000_s1026" o:spt="20" style="position:absolute;left:1972020;top:695213;flip:x;height:0;width:557646;" filled="f" stroked="t" coordsize="21600,21600" o:gfxdata="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YECwb4A&#10;AADeAAAADwAAAAAAAAABACAAAAAiAAAAZHJzL2Rvd25yZXYueG1sUEsBAhQAFAAAAAgAh07iQDMv&#10;BZ47AAAAOQAAABAAAAAAAAAAAQAgAAAADQEAAGRycy9zaGFwZXhtbC54bWxQSwUGAAAAAAYABgBb&#10;AQAAtwMAAAAA&#10;">
                      <v:fill on="f" focussize="0,0"/>
                      <v:stroke weight="1.5pt" color="#000000 [3204]" miterlimit="8" joinstyle="miter"/>
                      <v:imagedata o:title=""/>
                      <o:lock v:ext="edit" aspectratio="f"/>
                    </v:line>
                    <v:line id="Straight Connector 18045" o:spid="_x0000_s1026" o:spt="20" style="position:absolute;left:1978844;top:689913;height:249381;width:0;" filled="f" stroked="t" coordsize="21600,21600" o:gfxdata="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8cSxb4A&#10;AADeAAAADwAAAAAAAAABACAAAAAiAAAAZHJzL2Rvd25yZXYueG1sUEsBAhQAFAAAAAgAh07iQDMv&#10;BZ47AAAAOQAAABAAAAAAAAAAAQAgAAAADQEAAGRycy9zaGFwZXhtbC54bWxQSwUGAAAAAAYABgBb&#10;AQAAtwMAAAAA&#10;">
                      <v:fill on="f" focussize="0,0"/>
                      <v:stroke weight="1.5pt" color="#000000 [3204]" miterlimit="8" joinstyle="miter" endarrow="oval"/>
                      <v:imagedata o:title=""/>
                      <o:lock v:ext="edit" aspectratio="f"/>
                    </v:line>
                  </v:group>
                  <v:group id="Group 18046" o:spid="_x0000_s1026" o:spt="203" style="position:absolute;left:1123059;top:1198347;flip:y;height:259662;width:557648;" coordorigin="1123059,1330205" coordsize="557647,259662" o:gfxdata="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JBwcfC7AAAA3gAAAA8AAAAAAAAAAQAgAAAAIgAAAGRycy9kb3ducmV2LnhtbFBL&#10;AQIUABQAAAAIAIdO4kAzLwWeOwAAADkAAAAVAAAAAAAAAAEAIAAAAAoBAABkcnMvZ3JvdXBzaGFw&#10;ZXhtbC54bWxQSwUGAAAAAAYABgBgAQAAxwMAAAAA&#10;">
                    <o:lock v:ext="edit" aspectratio="f"/>
                    <v:line id="Straight Connector 18047" o:spid="_x0000_s1026" o:spt="20" style="position:absolute;left:1123059;top:1330205;flip:x y;height:0;width:557647;" filled="f" stroked="t" coordsize="21600,21600" o:gfxdata="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b1bKb4A&#10;AADeAAAADwAAAAAAAAABACAAAAAiAAAAZHJzL2Rvd25yZXYueG1sUEsBAhQAFAAAAAgAh07iQDMv&#10;BZ47AAAAOQAAABAAAAAAAAAAAQAgAAAADQEAAGRycy9zaGFwZXhtbC54bWxQSwUGAAAAAAYABgBb&#10;AQAAtwMAAAAA&#10;">
                      <v:fill on="f" focussize="0,0"/>
                      <v:stroke weight="1.5pt" color="#000000 [3204]" miterlimit="8" joinstyle="miter"/>
                      <v:imagedata o:title=""/>
                      <o:lock v:ext="edit" aspectratio="f"/>
                    </v:line>
                    <v:line id="Straight Connector 18048" o:spid="_x0000_s1026" o:spt="20" style="position:absolute;left:1132798;top:1340486;height:249381;width:0;" filled="f" stroked="t" coordsize="21600,21600" o:gfxdata="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ca9W74A&#10;AADeAAAADwAAAAAAAAABACAAAAAiAAAAZHJzL2Rvd25yZXYueG1sUEsBAhQAFAAAAAgAh07iQDMv&#10;BZ47AAAAOQAAABAAAAAAAAAAAQAgAAAADQEAAGRycy9zaGFwZXhtbC54bWxQSwUGAAAAAAYABgBb&#10;AQAAtwMAAAAA&#10;">
                      <v:fill on="f" focussize="0,0"/>
                      <v:stroke weight="1.5pt" color="#000000 [3204]" miterlimit="8" joinstyle="miter" endarrow="oval"/>
                      <v:imagedata o:title=""/>
                      <o:lock v:ext="edit" aspectratio="f"/>
                    </v:line>
                  </v:group>
                </v:group>
                <v:rect id="Rectangle 18049" o:spid="_x0000_s1026" o:spt="1" style="position:absolute;left:696035;top:464024;height:1480787;width:1883620;" filled="f" stroked="t" coordsize="21600,21600" o:gfxdata="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UOKtLsAAADe&#10;AAAADwAAAAAAAAABACAAAAAiAAAAZHJzL2Rvd25yZXYueG1sUEsBAhQAFAAAAAgAh07iQDMvBZ47&#10;AAAAOQAAABAAAAAAAAAAAQAgAAAACgEAAGRycy9zaGFwZXhtbC54bWxQSwUGAAAAAAYABgBbAQAA&#10;tAMAAAAA&#10;">
                  <v:fill on="f" focussize="0,0"/>
                  <v:stroke weight="0.5pt" color="#0070C0 [3204]" miterlimit="8" joinstyle="miter"/>
                  <v:imagedata o:title=""/>
                  <o:lock v:ext="edit" aspectratio="f"/>
                  <v:textbox inset="144,2.5mm,144,2.5mm"/>
                </v:rect>
                <v:shape id="Straight Arrow Connector 18052" o:spid="_x0000_s1026" o:spt="32" type="#_x0000_t32" style="position:absolute;left:1228298;top:315036;height:0;width:594510;" filled="f" stroked="t" coordsize="21600,21600" o:gfxdata="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jVblr4A&#10;AADeAAAADwAAAAAAAAABACAAAAAiAAAAZHJzL2Rvd25yZXYueG1sUEsBAhQAFAAAAAgAh07iQDMv&#10;BZ47AAAAOQAAABAAAAAAAAAAAQAgAAAADQEAAGRycy9zaGFwZXhtbC54bWxQSwUGAAAAAAYABgBb&#10;AQAAtwMAAAAA&#10;">
                  <v:fill on="f" focussize="0,0"/>
                  <v:stroke weight="2.25pt" color="#000000 [3200]" miterlimit="8" joinstyle="miter" endarrow="block"/>
                  <v:imagedata o:title=""/>
                  <o:lock v:ext="edit" aspectratio="f"/>
                </v:shape>
                <v:shape id="TextBox 67" o:spid="_x0000_s1026" o:spt="202" type="#_x0000_t202" style="position:absolute;left:832513;top:0;height:272675;width:1393655;" filled="f" stroked="f" coordsize="21600,21600" o:gfxdata="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YDr9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v:textbox>
                </v:shape>
                <v:shape id="Straight Arrow Connector 18054" o:spid="_x0000_s1026" o:spt="32" type="#_x0000_t32" style="position:absolute;left:1267820;top:2075597;height:0;width:594510;" filled="f" stroked="t" coordsize="21600,21600" o:gfxdata="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62dtS8AAAA&#10;3gAAAA8AAAAAAAAAAQAgAAAAIgAAAGRycy9kb3ducmV2LnhtbFBLAQIUABQAAAAIAIdO4kAzLwWe&#10;OwAAADkAAAAQAAAAAAAAAAEAIAAAAAsBAABkcnMvc2hhcGV4bWwueG1sUEsFBgAAAAAGAAYAWwEA&#10;ALUDAAAAAA==&#10;">
                  <v:fill on="f" focussize="0,0"/>
                  <v:stroke weight="2.25pt" color="#000000 [3200]" miterlimit="8" joinstyle="miter" startarrow="block"/>
                  <v:imagedata o:title=""/>
                  <o:lock v:ext="edit" aspectratio="f"/>
                </v:shape>
                <v:shape id="TextBox 69" o:spid="_x0000_s1026" o:spt="202" type="#_x0000_t202" style="position:absolute;left:907576;top:2081284;height:272675;width:1393655;" filled="f" stroked="f" coordsize="21600,21600" o:gfxdata="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xQcS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v:textbox>
                </v:shape>
                <v:shape id="Straight Arrow Connector 18056" o:spid="_x0000_s1026" o:spt="32" type="#_x0000_t32" style="position:absolute;left:2581985;top:1184512;flip:x y;height:946546;width:203091;" filled="f" stroked="t" coordsize="21600,21600" o:gfxdata="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78HGq/&#10;AAAA3gAAAA8AAAAAAAAAAQAgAAAAIgAAAGRycy9kb3ducmV2LnhtbFBLAQIUABQAAAAIAIdO4kAz&#10;LwWeOwAAADkAAAAQAAAAAAAAAAEAIAAAAA4BAABkcnMvc2hhcGV4bWwueG1sUEsFBgAAAAAGAAYA&#10;WwEAALgDAAAAAA==&#10;">
                  <v:fill on="f" focussize="0,0"/>
                  <v:stroke weight="1pt" color="#000000 [3204]" miterlimit="8" joinstyle="miter" endarrow="block"/>
                  <v:imagedata o:title=""/>
                  <o:lock v:ext="edit" aspectratio="f"/>
                </v:shape>
                <v:shape id="TextBox 76" o:spid="_x0000_s1026" o:spt="202" type="#_x0000_t202" style="position:absolute;left:2299647;top:2033517;height:440055;width:966470;" filled="f" stroked="f" coordsize="21600,21600" o:gfxdata="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Wzz+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v:textbox>
                </v:shape>
                <v:shape id="Straight Arrow Connector 18058" o:spid="_x0000_s1026" o:spt="32" type="#_x0000_t32" style="position:absolute;left:484495;top:1245927;flip:y;height:900106;width:192819;" filled="f" stroked="t" coordsize="21600,21600" o:gfxdata="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EwHdi/&#10;AAAA3gAAAA8AAAAAAAAAAQAgAAAAIgAAAGRycy9kb3ducmV2LnhtbFBLAQIUABQAAAAIAIdO4kAz&#10;LwWeOwAAADkAAAAQAAAAAAAAAAEAIAAAAA4BAABkcnMvc2hhcGV4bWwueG1sUEsFBgAAAAAGAAYA&#10;WwEAALgDAAAAAA==&#10;">
                  <v:fill on="f" focussize="0,0"/>
                  <v:stroke weight="1pt" color="#000000 [3204]" miterlimit="8" joinstyle="miter" endarrow="block"/>
                  <v:imagedata o:title=""/>
                  <o:lock v:ext="edit" aspectratio="f"/>
                </v:shape>
                <v:shape id="TextBox 79" o:spid="_x0000_s1026" o:spt="202" type="#_x0000_t202" style="position:absolute;left:0;top:2088108;height:440362;width:966966;" filled="f" stroked="f" coordsize="21600,21600" o:gfxdata="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iA0X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spacing w:after="0"/>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v:textbox>
                </v:shape>
                <w10:wrap type="topAndBottom"/>
              </v:group>
            </w:pict>
          </mc:Fallback>
        </mc:AlternateContent>
      </w:r>
      <w:r>
        <w:rPr>
          <w:lang w:eastAsia="zh-CN"/>
        </w:rPr>
        <mc:AlternateContent>
          <mc:Choice Requires="wps">
            <w:drawing>
              <wp:anchor distT="0" distB="0" distL="114300" distR="114300" simplePos="0" relativeHeight="251659264" behindDoc="0" locked="0" layoutInCell="1" allowOverlap="1">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 xmlns:a="http://schemas.openxmlformats.org/drawingml/2006/main">
                  <a:graphicData uri="http://schemas.microsoft.com/office/word/2010/wordprocessingShape">
                    <wps:wsp>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a:graphicData>
                </a:graphic>
              </wp:anchor>
            </w:drawing>
          </mc:Choice>
          <mc:Fallback>
            <w:pict>
              <v:shape id="Oval 9" o:spid="_x0000_s1026" o:spt="3" type="#_x0000_t3" style="position:absolute;left:0pt;margin-left:164.6pt;margin-top:93.4pt;height:5.65pt;width:4.95pt;mso-wrap-distance-bottom:0pt;mso-wrap-distance-top:0pt;z-index:251659264;mso-width-relative:page;mso-height-relative:page;" filled="f" stroked="t" coordsize="21600,21600" o:gfxdata="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Vp7vFtkAAAALAQAADwAAAAAAAAABACAAAAAiAAAAZHJzL2Rvd25yZXYu&#10;eG1sUEsBAhQAFAAAAAgAh07iQPUzjj36AQAAEQQAAA4AAAAAAAAAAQAgAAAAKAEAAGRycy9lMm9E&#10;b2MueG1sUEsFBgAAAAAGAAYAWQEAAJQFAAAAAA==&#10;">
                <v:fill on="f" focussize="0,0"/>
                <v:stroke weight="0.5pt" color="#000000 [3204]" miterlimit="8" joinstyle="miter"/>
                <v:imagedata o:title=""/>
                <o:lock v:ext="edit" aspectratio="f"/>
                <v:textbox inset="144,2.5mm,144,2.5mm"/>
                <w10:wrap type="topAndBottom"/>
              </v:shape>
            </w:pict>
          </mc:Fallback>
        </mc:AlternateContent>
      </w:r>
      <w:r>
        <w:rPr>
          <w:lang w:eastAsia="zh-CN"/>
        </w:rPr>
        <mc:AlternateContent>
          <mc:Choice Requires="wps">
            <w:drawing>
              <wp:anchor distT="0" distB="0" distL="114300" distR="114300" simplePos="0" relativeHeight="251660288" behindDoc="0" locked="0" layoutInCell="1" allowOverlap="1">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 xmlns:a="http://schemas.openxmlformats.org/drawingml/2006/main">
                  <a:graphicData uri="http://schemas.microsoft.com/office/word/2010/wordprocessingShape">
                    <wps:wsp>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a:graphicData>
                </a:graphic>
              </wp:anchor>
            </w:drawing>
          </mc:Choice>
          <mc:Fallback>
            <w:pict>
              <v:shape id="Oval 8" o:spid="_x0000_s1026" o:spt="3" type="#_x0000_t3" style="position:absolute;left:0pt;margin-left:312.6pt;margin-top:90.45pt;height:5.65pt;width:4.95pt;mso-wrap-distance-bottom:0pt;mso-wrap-distance-top:0pt;z-index:251660288;mso-width-relative:page;mso-height-relative:page;" filled="f" stroked="t" coordsize="21600,21600" o:gfxdata="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aZSadoAAAALAQAADwAAAAAAAAABACAAAAAiAAAAZHJzL2Rvd25yZXYu&#10;eG1sUEsBAhQAFAAAAAgAh07iQFRmnu35AQAAEQQAAA4AAAAAAAAAAQAgAAAAKQEAAGRycy9lMm9E&#10;b2MueG1sUEsFBgAAAAAGAAYAWQEAAJQFAAAAAA==&#10;">
                <v:fill on="f" focussize="0,0"/>
                <v:stroke weight="0.5pt" color="#000000 [3204]" miterlimit="8" joinstyle="miter"/>
                <v:imagedata o:title=""/>
                <o:lock v:ext="edit" aspectratio="f"/>
                <v:textbox inset="144,2.5mm,144,2.5mm"/>
                <w10:wrap type="topAndBottom"/>
              </v:shape>
            </w:pict>
          </mc:Fallback>
        </mc:AlternateContent>
      </w:r>
    </w:p>
    <w:p>
      <w:pPr>
        <w:pStyle w:val="101"/>
      </w:pPr>
      <w:r>
        <w:t xml:space="preserve">Figure 4.2.1-1: </w:t>
      </w:r>
      <w:r>
        <w:rPr>
          <w:rFonts w:hint="eastAsia"/>
          <w:i/>
          <w:lang w:eastAsia="zh-CN"/>
        </w:rPr>
        <w:t>Repeater</w:t>
      </w:r>
      <w:r>
        <w:rPr>
          <w:i/>
        </w:rPr>
        <w:t xml:space="preserve"> type 1-C</w:t>
      </w:r>
      <w:r>
        <w:t xml:space="preserve"> </w:t>
      </w:r>
      <w:r>
        <w:rPr>
          <w:rFonts w:hint="eastAsia"/>
          <w:lang w:eastAsia="zh-CN"/>
        </w:rPr>
        <w:t>downlink</w:t>
      </w:r>
      <w:r>
        <w:t xml:space="preserve"> and </w:t>
      </w:r>
      <w:r>
        <w:rPr>
          <w:rFonts w:hint="eastAsia"/>
          <w:lang w:eastAsia="zh-CN"/>
        </w:rPr>
        <w:t>uplink</w:t>
      </w:r>
      <w:r>
        <w:t xml:space="preserve"> interface</w:t>
      </w:r>
    </w:p>
    <w:p>
      <w:pPr>
        <w:pStyle w:val="4"/>
        <w:rPr>
          <w:lang w:eastAsia="zh-CN"/>
        </w:rPr>
      </w:pPr>
      <w:bookmarkStart w:id="128" w:name="_Toc155427982"/>
      <w:bookmarkStart w:id="129" w:name="_Toc155781000"/>
      <w:bookmarkStart w:id="130" w:name="_Toc11080"/>
      <w:r>
        <w:t>4.2.1</w:t>
      </w:r>
      <w:r>
        <w:rPr>
          <w:rFonts w:hint="eastAsia"/>
          <w:lang w:eastAsia="zh-CN"/>
        </w:rPr>
        <w:t>A</w:t>
      </w:r>
      <w:r>
        <w:tab/>
      </w:r>
      <w:r>
        <w:rPr>
          <w:rFonts w:hint="eastAsia"/>
          <w:lang w:eastAsia="zh-CN"/>
        </w:rPr>
        <w:t xml:space="preserve">Network controlled </w:t>
      </w:r>
      <w:r>
        <w:rPr>
          <w:rFonts w:hint="eastAsia"/>
        </w:rPr>
        <w:t>Repeater</w:t>
      </w:r>
      <w:r>
        <w:t xml:space="preserve"> type 1-</w:t>
      </w:r>
      <w:r>
        <w:rPr>
          <w:rFonts w:hint="eastAsia"/>
          <w:lang w:eastAsia="zh-CN"/>
        </w:rPr>
        <w:t>C</w:t>
      </w:r>
      <w:bookmarkEnd w:id="128"/>
      <w:bookmarkEnd w:id="129"/>
      <w:bookmarkEnd w:id="130"/>
    </w:p>
    <w:p>
      <w:r>
        <w:t xml:space="preserve">For </w:t>
      </w:r>
      <w:r>
        <w:rPr>
          <w:rFonts w:hint="eastAsia"/>
          <w:i/>
          <w:iCs/>
        </w:rPr>
        <w:t>NCR</w:t>
      </w:r>
      <w:r>
        <w:rPr>
          <w:i/>
          <w:iCs/>
        </w:rPr>
        <w:t xml:space="preserve"> type 1-</w:t>
      </w:r>
      <w:r>
        <w:rPr>
          <w:rFonts w:hint="eastAsia"/>
          <w:i/>
          <w:iCs/>
        </w:rPr>
        <w:t>C</w:t>
      </w:r>
      <w:r>
        <w:t xml:space="preserve">, the </w:t>
      </w:r>
      <w:r>
        <w:rPr>
          <w:rFonts w:hint="eastAsia"/>
        </w:rPr>
        <w:t>NCR-</w:t>
      </w:r>
      <w:del w:id="1" w:author="ZTE, Fei Xue" w:date="2024-02-19T16:23:27Z">
        <w:r>
          <w:rPr>
            <w:rFonts w:hint="eastAsia"/>
          </w:rPr>
          <w:delText>Fwd</w:delText>
        </w:r>
      </w:del>
      <w:ins w:id="2" w:author="ZTE, Fei Xue" w:date="2024-02-19T16:23:27Z">
        <w:r>
          <w:rPr>
            <w:rFonts w:hint="eastAsia" w:eastAsia="宋体"/>
            <w:lang w:eastAsia="zh-CN"/>
          </w:rPr>
          <w:t>Fwd</w:t>
        </w:r>
      </w:ins>
      <w:r>
        <w:rPr>
          <w:rFonts w:hint="eastAsia"/>
        </w:rPr>
        <w:t xml:space="preserve"> RF </w:t>
      </w:r>
      <w:r>
        <w:t xml:space="preserve">requirements are applied at the </w:t>
      </w:r>
      <w:r>
        <w:rPr>
          <w:rFonts w:hint="eastAsia"/>
        </w:rPr>
        <w:t>NCR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w:t>
      </w:r>
    </w:p>
    <w:p>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NCR-MT RF </w:t>
      </w:r>
      <w:r>
        <w:t xml:space="preserve">requirements are applied at the </w:t>
      </w:r>
      <w:r>
        <w:rPr>
          <w:rFonts w:hint="eastAsia"/>
        </w:rPr>
        <w:t>NCR</w:t>
      </w:r>
      <w:r>
        <w:t xml:space="preserve"> </w:t>
      </w:r>
      <w:r>
        <w:rPr>
          <w:i/>
        </w:rPr>
        <w:t>antenna connector</w:t>
      </w:r>
      <w:r>
        <w:t xml:space="preserve"> (</w:t>
      </w:r>
      <w:r>
        <w:rPr>
          <w:rFonts w:hint="eastAsia"/>
        </w:rPr>
        <w:t>BS-side connector</w:t>
      </w:r>
      <w:r>
        <w:t>) for the configuration in normal operating conditions.</w:t>
      </w:r>
    </w:p>
    <w:p>
      <w:pPr>
        <w:pStyle w:val="94"/>
      </w:pPr>
      <w:r>
        <w:drawing>
          <wp:inline distT="0" distB="0" distL="0" distR="0">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pPr>
        <w:pStyle w:val="101"/>
      </w:pPr>
      <w:r>
        <w:t>Figure 4.2.1</w:t>
      </w:r>
      <w:ins w:id="3" w:author="ZTE, Fei Xue" w:date="2024-02-19T15:33:25Z">
        <w:r>
          <w:rPr>
            <w:rFonts w:hint="eastAsia" w:eastAsia="宋体"/>
            <w:lang w:val="en-US" w:eastAsia="zh-CN"/>
          </w:rPr>
          <w:t>A</w:t>
        </w:r>
      </w:ins>
      <w:r>
        <w:t>-1</w:t>
      </w:r>
      <w:del w:id="4" w:author="ZTE, Fei Xue" w:date="2024-02-19T15:33:27Z">
        <w:r>
          <w:rPr>
            <w:rFonts w:hint="eastAsia"/>
          </w:rPr>
          <w:delText>A</w:delText>
        </w:r>
      </w:del>
      <w:r>
        <w:t xml:space="preserve">: </w:t>
      </w:r>
      <w:r>
        <w:rPr>
          <w:rFonts w:hint="eastAsia"/>
        </w:rPr>
        <w:t xml:space="preserve">Network controlled </w:t>
      </w:r>
      <w:r>
        <w:rPr>
          <w:rFonts w:hint="eastAsia"/>
          <w:i/>
        </w:rPr>
        <w:t>Repeater</w:t>
      </w:r>
      <w:r>
        <w:rPr>
          <w:i/>
        </w:rPr>
        <w:t xml:space="preserve"> type 1-C</w:t>
      </w:r>
      <w:r>
        <w:t xml:space="preserve"> </w:t>
      </w:r>
      <w:r>
        <w:rPr>
          <w:rFonts w:hint="eastAsia"/>
        </w:rPr>
        <w:t>downlink</w:t>
      </w:r>
      <w:r>
        <w:t xml:space="preserve"> and </w:t>
      </w:r>
      <w:r>
        <w:rPr>
          <w:rFonts w:hint="eastAsia"/>
        </w:rPr>
        <w:t>uplink</w:t>
      </w:r>
      <w:r>
        <w:t xml:space="preserve"> interface</w:t>
      </w:r>
    </w:p>
    <w:p>
      <w:pPr>
        <w:pStyle w:val="81"/>
      </w:pPr>
      <w:r>
        <w:rPr>
          <w:rFonts w:hint="eastAsia"/>
        </w:rPr>
        <w:t>NOTE 1:</w:t>
      </w:r>
      <w:r>
        <w:tab/>
      </w:r>
      <w:r>
        <w:rPr>
          <w:rFonts w:hint="eastAsia"/>
          <w:lang w:val="en-US" w:eastAsia="zh-CN"/>
        </w:rPr>
        <w:t>the NCR-MT and NCR-Fwd may have the same or separate antenna connectors</w:t>
      </w:r>
      <w:r>
        <w:rPr>
          <w:rFonts w:hint="eastAsia"/>
        </w:rPr>
        <w:t>.</w:t>
      </w:r>
    </w:p>
    <w:p>
      <w:pPr>
        <w:pStyle w:val="4"/>
        <w:rPr>
          <w:lang w:eastAsia="zh-CN"/>
        </w:rPr>
      </w:pPr>
      <w:bookmarkStart w:id="131" w:name="_Toc29369"/>
      <w:bookmarkStart w:id="132" w:name="_Toc155427983"/>
      <w:bookmarkStart w:id="133" w:name="_Toc155781001"/>
      <w:r>
        <w:t>4.2.1</w:t>
      </w:r>
      <w:r>
        <w:rPr>
          <w:rFonts w:hint="eastAsia"/>
          <w:lang w:eastAsia="zh-CN"/>
        </w:rPr>
        <w:t>B</w:t>
      </w:r>
      <w:r>
        <w:tab/>
      </w:r>
      <w:r>
        <w:rPr>
          <w:rFonts w:hint="eastAsia"/>
          <w:lang w:eastAsia="zh-CN"/>
        </w:rPr>
        <w:t xml:space="preserve">Network controlled </w:t>
      </w:r>
      <w:r>
        <w:rPr>
          <w:rFonts w:hint="eastAsia"/>
        </w:rPr>
        <w:t>Repeater</w:t>
      </w:r>
      <w:r>
        <w:t xml:space="preserve"> type 1-</w:t>
      </w:r>
      <w:r>
        <w:rPr>
          <w:rFonts w:hint="eastAsia"/>
          <w:lang w:eastAsia="zh-CN"/>
        </w:rPr>
        <w:t>H</w:t>
      </w:r>
      <w:bookmarkEnd w:id="131"/>
      <w:bookmarkEnd w:id="132"/>
      <w:bookmarkEnd w:id="133"/>
    </w:p>
    <w:p>
      <w:r>
        <w:t xml:space="preserve">For </w:t>
      </w:r>
      <w:r>
        <w:rPr>
          <w:rFonts w:hint="eastAsia"/>
          <w:i/>
          <w:iCs/>
        </w:rPr>
        <w:t>NCR</w:t>
      </w:r>
      <w:r>
        <w:rPr>
          <w:i/>
          <w:iCs/>
        </w:rPr>
        <w:t xml:space="preserve"> type 1-</w:t>
      </w:r>
      <w:r>
        <w:rPr>
          <w:rFonts w:hint="eastAsia"/>
          <w:i/>
          <w:iCs/>
        </w:rPr>
        <w:t>H</w:t>
      </w:r>
      <w:r>
        <w:t>, the requirements are defined for two points of reference, signified by radiated requirements and conducted requirements.</w:t>
      </w:r>
    </w:p>
    <w:p>
      <w:r>
        <w:t xml:space="preserve">For </w:t>
      </w:r>
      <w:r>
        <w:rPr>
          <w:rFonts w:hint="eastAsia"/>
          <w:i/>
          <w:iCs/>
        </w:rPr>
        <w:t>NCR</w:t>
      </w:r>
      <w:r>
        <w:rPr>
          <w:i/>
          <w:iCs/>
        </w:rPr>
        <w:t xml:space="preserve"> type 1-</w:t>
      </w:r>
      <w:r>
        <w:rPr>
          <w:rFonts w:hint="eastAsia"/>
          <w:i/>
          <w:iCs/>
        </w:rPr>
        <w:t>H</w:t>
      </w:r>
      <w:r>
        <w:t xml:space="preserve">, the </w:t>
      </w:r>
      <w:r>
        <w:rPr>
          <w:rFonts w:hint="eastAsia"/>
        </w:rPr>
        <w:t xml:space="preserve">NCR-Fwd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 or UE-side TAB connector</w:t>
      </w:r>
      <w:r>
        <w:t xml:space="preserve">) for </w:t>
      </w:r>
      <w:r>
        <w:rPr>
          <w:rFonts w:hint="eastAsia"/>
        </w:rPr>
        <w:t>downlink</w:t>
      </w:r>
      <w:r>
        <w:t xml:space="preserve"> or </w:t>
      </w:r>
      <w:r>
        <w:rPr>
          <w:rFonts w:hint="eastAsia"/>
        </w:rPr>
        <w:t>uplink</w:t>
      </w:r>
      <w:r>
        <w:t xml:space="preserve"> for the configuration in normal operating conditions.</w:t>
      </w:r>
    </w:p>
    <w:p>
      <w:r>
        <w:t xml:space="preserve">For </w:t>
      </w:r>
      <w:r>
        <w:rPr>
          <w:rFonts w:hint="eastAsia"/>
          <w:i/>
          <w:iCs/>
        </w:rPr>
        <w:t>NCR</w:t>
      </w:r>
      <w:r>
        <w:rPr>
          <w:i/>
          <w:iCs/>
        </w:rPr>
        <w:t xml:space="preserve"> type 1-</w:t>
      </w:r>
      <w:r>
        <w:rPr>
          <w:rFonts w:hint="eastAsia"/>
          <w:i/>
          <w:iCs/>
        </w:rPr>
        <w:t xml:space="preserve">H, </w:t>
      </w:r>
      <w:r>
        <w:t xml:space="preserve">the </w:t>
      </w:r>
      <w:r>
        <w:rPr>
          <w:rFonts w:hint="eastAsia"/>
        </w:rPr>
        <w:t xml:space="preserve">NCR-MT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w:t>
      </w:r>
      <w:r>
        <w:t>) for the configuration in normal operating conditions</w:t>
      </w:r>
      <w:r>
        <w:rPr>
          <w:rFonts w:hint="eastAsia"/>
        </w:rPr>
        <w:t>.</w:t>
      </w:r>
    </w:p>
    <w:p>
      <w:pPr>
        <w:pStyle w:val="94"/>
      </w:pPr>
      <w:r>
        <w:drawing>
          <wp:inline distT="0" distB="0" distL="0" distR="0">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pPr>
        <w:pStyle w:val="101"/>
      </w:pPr>
      <w:r>
        <w:t>Figure 4.2.1</w:t>
      </w:r>
      <w:ins w:id="5" w:author="ZTE, Fei Xue" w:date="2024-02-19T15:35:16Z">
        <w:r>
          <w:rPr>
            <w:rFonts w:hint="eastAsia" w:eastAsia="宋体"/>
            <w:lang w:val="en-US" w:eastAsia="zh-CN"/>
          </w:rPr>
          <w:t>B</w:t>
        </w:r>
      </w:ins>
      <w:r>
        <w:t>-1</w:t>
      </w:r>
      <w:del w:id="6" w:author="ZTE, Fei Xue" w:date="2024-02-19T15:35:18Z">
        <w:r>
          <w:rPr>
            <w:rFonts w:hint="eastAsia"/>
          </w:rPr>
          <w:delText>B</w:delText>
        </w:r>
      </w:del>
      <w:r>
        <w:t xml:space="preserve">: </w:t>
      </w:r>
      <w:r>
        <w:rPr>
          <w:rFonts w:hint="eastAsia"/>
        </w:rPr>
        <w:t xml:space="preserve">Network controlled </w:t>
      </w:r>
      <w:r>
        <w:rPr>
          <w:rFonts w:hint="eastAsia"/>
          <w:i/>
        </w:rPr>
        <w:t>Repeater</w:t>
      </w:r>
      <w:r>
        <w:rPr>
          <w:i/>
        </w:rPr>
        <w:t xml:space="preserve"> type 1-</w:t>
      </w:r>
      <w:r>
        <w:rPr>
          <w:rFonts w:hint="eastAsia"/>
          <w:i/>
        </w:rPr>
        <w:t>H</w:t>
      </w:r>
      <w:r>
        <w:t xml:space="preserve"> </w:t>
      </w:r>
      <w:r>
        <w:rPr>
          <w:rFonts w:hint="eastAsia"/>
        </w:rPr>
        <w:t>downlink</w:t>
      </w:r>
      <w:r>
        <w:t xml:space="preserve"> and </w:t>
      </w:r>
      <w:r>
        <w:rPr>
          <w:rFonts w:hint="eastAsia"/>
        </w:rPr>
        <w:t>uplink</w:t>
      </w:r>
      <w:r>
        <w:t xml:space="preserve"> interface</w:t>
      </w:r>
    </w:p>
    <w:p>
      <w:pPr>
        <w:pStyle w:val="81"/>
        <w:rPr>
          <w:b/>
        </w:rPr>
      </w:pPr>
      <w:r>
        <w:rPr>
          <w:rFonts w:hint="eastAsia"/>
        </w:rPr>
        <w:t>NOTE 1:</w:t>
      </w:r>
      <w:r>
        <w:tab/>
      </w:r>
      <w:r>
        <w:rPr>
          <w:rFonts w:hint="eastAsia"/>
          <w:lang w:val="en-US" w:eastAsia="zh-CN"/>
        </w:rPr>
        <w:t>the NCR-MT and NCR-Fwd may have the same or separate TAB connectors.</w:t>
      </w:r>
    </w:p>
    <w:p>
      <w:pPr>
        <w:rPr>
          <w:lang w:eastAsia="zh-CN"/>
        </w:rPr>
      </w:pPr>
    </w:p>
    <w:p>
      <w:pPr>
        <w:pStyle w:val="4"/>
      </w:pPr>
      <w:bookmarkStart w:id="134" w:name="_Toc97737183"/>
      <w:bookmarkStart w:id="135" w:name="_Toc130586822"/>
      <w:bookmarkStart w:id="136" w:name="_Toc138883941"/>
      <w:bookmarkStart w:id="137" w:name="_Toc123045976"/>
      <w:bookmarkStart w:id="138" w:name="_Toc155781002"/>
      <w:bookmarkStart w:id="139" w:name="_Toc137461988"/>
      <w:bookmarkStart w:id="140" w:name="_Toc106094073"/>
      <w:bookmarkStart w:id="141" w:name="_Toc124157517"/>
      <w:bookmarkStart w:id="142" w:name="_Toc124259054"/>
      <w:bookmarkStart w:id="143" w:name="_Toc114252848"/>
      <w:bookmarkStart w:id="144" w:name="_Toc155427984"/>
      <w:bookmarkStart w:id="145" w:name="_Toc124258910"/>
      <w:bookmarkStart w:id="146" w:name="_Toc130585811"/>
      <w:bookmarkStart w:id="147" w:name="_Toc138883797"/>
      <w:bookmarkStart w:id="148" w:name="_Toc145426838"/>
      <w:r>
        <w:t>4.2.</w:t>
      </w:r>
      <w:r>
        <w:rPr>
          <w:rFonts w:hint="eastAsia"/>
        </w:rPr>
        <w:t>2</w:t>
      </w:r>
      <w:r>
        <w:tab/>
      </w:r>
      <w:r>
        <w:rPr>
          <w:rFonts w:hint="eastAsia"/>
          <w:i/>
        </w:rPr>
        <w:t>Repeater</w:t>
      </w:r>
      <w:r>
        <w:rPr>
          <w:i/>
        </w:rPr>
        <w:t xml:space="preserve"> type 2-O</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rPr>
          <w:lang w:eastAsia="zh-CN"/>
        </w:rPr>
      </w:pPr>
      <w:r>
        <w:t xml:space="preserve">For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pPr>
        <w:pStyle w:val="94"/>
      </w:pPr>
      <w:r>
        <w:drawing>
          <wp:inline distT="0" distB="0" distL="0" distR="0">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730875" cy="2646045"/>
                    </a:xfrm>
                    <a:prstGeom prst="rect">
                      <a:avLst/>
                    </a:prstGeom>
                    <a:noFill/>
                  </pic:spPr>
                </pic:pic>
              </a:graphicData>
            </a:graphic>
          </wp:inline>
        </w:drawing>
      </w:r>
    </w:p>
    <w:p>
      <w:pPr>
        <w:pStyle w:val="101"/>
      </w:pPr>
      <w:r>
        <w:t>Figure 4.2.</w:t>
      </w:r>
      <w:r>
        <w:rPr>
          <w:rFonts w:hint="eastAsia"/>
        </w:rPr>
        <w:t>2</w:t>
      </w:r>
      <w:r>
        <w:t xml:space="preserve">-1: Radiated reference points for </w:t>
      </w:r>
      <w:r>
        <w:rPr>
          <w:i/>
          <w:iCs/>
        </w:rPr>
        <w:t>repeater type 2-O</w:t>
      </w:r>
    </w:p>
    <w:p/>
    <w:p>
      <w:pPr>
        <w:pStyle w:val="4"/>
      </w:pPr>
      <w:bookmarkStart w:id="149" w:name="_Toc155781003"/>
      <w:bookmarkStart w:id="150" w:name="_Toc30377"/>
      <w:bookmarkStart w:id="151" w:name="_Toc155427985"/>
      <w:r>
        <w:t>4.2.</w:t>
      </w:r>
      <w:r>
        <w:rPr>
          <w:rFonts w:hint="eastAsia"/>
        </w:rPr>
        <w:t>2</w:t>
      </w:r>
      <w:r>
        <w:rPr>
          <w:rFonts w:hint="eastAsia"/>
          <w:lang w:eastAsia="zh-CN"/>
        </w:rPr>
        <w:t>A</w:t>
      </w:r>
      <w:r>
        <w:tab/>
      </w:r>
      <w:r>
        <w:rPr>
          <w:rFonts w:hint="eastAsia"/>
          <w:lang w:eastAsia="zh-CN"/>
        </w:rPr>
        <w:t xml:space="preserve">Network controlled </w:t>
      </w:r>
      <w:r>
        <w:rPr>
          <w:rFonts w:hint="eastAsia"/>
        </w:rPr>
        <w:t>Repeater</w:t>
      </w:r>
      <w:r>
        <w:t xml:space="preserve"> type 2-O</w:t>
      </w:r>
      <w:bookmarkEnd w:id="149"/>
      <w:bookmarkEnd w:id="150"/>
      <w:bookmarkEnd w:id="151"/>
    </w:p>
    <w:p>
      <w:r>
        <w:t>For</w:t>
      </w:r>
      <w:r>
        <w:rPr>
          <w:rFonts w:hint="eastAsia"/>
        </w:rPr>
        <w:t xml:space="preserve"> </w:t>
      </w:r>
      <w:r>
        <w:rPr>
          <w:rFonts w:hint="eastAsia"/>
          <w:i/>
          <w:iCs/>
        </w:rPr>
        <w:t>NCR</w:t>
      </w:r>
      <w:r>
        <w:rPr>
          <w:i/>
          <w:iCs/>
        </w:rPr>
        <w:t xml:space="preserve"> type</w:t>
      </w:r>
      <w:r>
        <w:rPr>
          <w:rFonts w:hint="eastAsia"/>
          <w:i/>
          <w:iCs/>
        </w:rPr>
        <w:t xml:space="preserve"> 2</w:t>
      </w:r>
      <w:r>
        <w:rPr>
          <w:i/>
          <w:iCs/>
        </w:rPr>
        <w:t>-O</w:t>
      </w:r>
      <w:r>
        <w:t>, the radiated characteristics</w:t>
      </w:r>
      <w:r>
        <w:rPr>
          <w:rFonts w:hint="eastAsia"/>
        </w:rPr>
        <w:t xml:space="preserve"> for NCR-Fwd and NCR-MT</w:t>
      </w:r>
      <w: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r>
        <w:t xml:space="preserve">For </w:t>
      </w:r>
      <w:r>
        <w:rPr>
          <w:rFonts w:hint="eastAsia"/>
          <w:i/>
          <w:iCs/>
        </w:rPr>
        <w:t>NCR</w:t>
      </w:r>
      <w:r>
        <w:rPr>
          <w:i/>
          <w:iCs/>
        </w:rPr>
        <w:t xml:space="preserve"> type </w:t>
      </w:r>
      <w:r>
        <w:rPr>
          <w:rFonts w:hint="eastAsia" w:eastAsia="宋体"/>
          <w:i/>
          <w:iCs/>
        </w:rPr>
        <w:t>2</w:t>
      </w:r>
      <w:r>
        <w:rPr>
          <w:i/>
          <w:iCs/>
        </w:rPr>
        <w:t>-</w:t>
      </w:r>
      <w:r>
        <w:rPr>
          <w:rFonts w:hint="eastAsia" w:eastAsia="宋体"/>
          <w:i/>
          <w:iCs/>
        </w:rPr>
        <w:t>O</w:t>
      </w:r>
      <w:r>
        <w:rPr>
          <w:rFonts w:hint="eastAsia"/>
          <w:i/>
          <w:iCs/>
        </w:rPr>
        <w:t xml:space="preserve">, </w:t>
      </w:r>
      <w:r>
        <w:t xml:space="preserve">the </w:t>
      </w:r>
      <w:r>
        <w:rPr>
          <w:rFonts w:hint="eastAsia"/>
        </w:rPr>
        <w:t xml:space="preserve">NCR-MT </w:t>
      </w:r>
      <w:del w:id="7" w:author="ZTE, Fei Xue" w:date="2024-02-19T15:36:00Z">
        <w:r>
          <w:rPr>
            <w:rFonts w:hint="eastAsia"/>
          </w:rPr>
          <w:delText xml:space="preserve">conducted </w:delText>
        </w:r>
      </w:del>
      <w:ins w:id="8" w:author="ZTE, Fei Xue" w:date="2024-02-19T15:36:08Z">
        <w:r>
          <w:rPr>
            <w:rFonts w:hint="eastAsia" w:eastAsia="宋体"/>
            <w:lang w:val="en-US" w:eastAsia="zh-CN"/>
          </w:rPr>
          <w:t>ra</w:t>
        </w:r>
      </w:ins>
      <w:ins w:id="9" w:author="ZTE, Fei Xue" w:date="2024-02-19T15:36:09Z">
        <w:r>
          <w:rPr>
            <w:rFonts w:hint="eastAsia" w:eastAsia="宋体"/>
            <w:lang w:val="en-US" w:eastAsia="zh-CN"/>
          </w:rPr>
          <w:t>d</w:t>
        </w:r>
      </w:ins>
      <w:ins w:id="10" w:author="ZTE, Fei Xue" w:date="2024-02-19T15:36:10Z">
        <w:r>
          <w:rPr>
            <w:rFonts w:hint="eastAsia" w:eastAsia="宋体"/>
            <w:lang w:val="en-US" w:eastAsia="zh-CN"/>
          </w:rPr>
          <w:t>iat</w:t>
        </w:r>
      </w:ins>
      <w:ins w:id="11" w:author="ZTE, Fei Xue" w:date="2024-02-19T15:36:11Z">
        <w:r>
          <w:rPr>
            <w:rFonts w:hint="eastAsia" w:eastAsia="宋体"/>
            <w:lang w:val="en-US" w:eastAsia="zh-CN"/>
          </w:rPr>
          <w:t>e</w:t>
        </w:r>
      </w:ins>
      <w:ins w:id="12" w:author="ZTE, Fei Xue" w:date="2024-02-19T15:36:12Z">
        <w:r>
          <w:rPr>
            <w:rFonts w:hint="eastAsia" w:eastAsia="宋体"/>
            <w:lang w:val="en-US" w:eastAsia="zh-CN"/>
          </w:rPr>
          <w:t xml:space="preserve">d </w:t>
        </w:r>
      </w:ins>
      <w:r>
        <w:rPr>
          <w:rFonts w:hint="eastAsia"/>
        </w:rPr>
        <w:t xml:space="preserve">RF </w:t>
      </w:r>
      <w:r>
        <w:t xml:space="preserve">requirements are applied at </w:t>
      </w:r>
      <w:r>
        <w:rPr>
          <w:rFonts w:hint="eastAsia" w:eastAsia="宋体"/>
        </w:rPr>
        <w:t>the BS side RIB</w:t>
      </w:r>
      <w:r>
        <w:t xml:space="preserve"> for the configuration in normal operating conditions</w:t>
      </w:r>
      <w:r>
        <w:rPr>
          <w:rFonts w:hint="eastAsia"/>
        </w:rPr>
        <w:t>.</w:t>
      </w:r>
    </w:p>
    <w:p>
      <w:pPr>
        <w:pStyle w:val="94"/>
      </w:pPr>
      <w:r>
        <w:drawing>
          <wp:inline distT="0" distB="0" distL="0" distR="0">
            <wp:extent cx="6122035" cy="4241165"/>
            <wp:effectExtent l="0" t="0" r="0" b="0"/>
            <wp:docPr id="7" name="图片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pPr>
        <w:pStyle w:val="101"/>
      </w:pPr>
      <w:r>
        <w:t>Figure 4.2.</w:t>
      </w:r>
      <w:r>
        <w:rPr>
          <w:rFonts w:hint="eastAsia"/>
        </w:rPr>
        <w:t>2</w:t>
      </w:r>
      <w:ins w:id="13" w:author="ZTE, Fei Xue" w:date="2024-02-19T15:35:36Z">
        <w:r>
          <w:rPr>
            <w:rFonts w:hint="eastAsia" w:eastAsia="宋体"/>
            <w:lang w:val="en-US" w:eastAsia="zh-CN"/>
          </w:rPr>
          <w:t>A</w:t>
        </w:r>
      </w:ins>
      <w:r>
        <w:t>-1</w:t>
      </w:r>
      <w:del w:id="14" w:author="ZTE, Fei Xue" w:date="2024-02-19T15:35:37Z">
        <w:r>
          <w:rPr>
            <w:rFonts w:hint="eastAsia"/>
          </w:rPr>
          <w:delText>A</w:delText>
        </w:r>
      </w:del>
      <w:r>
        <w:t xml:space="preserve">: Radiated reference points for </w:t>
      </w:r>
      <w:r>
        <w:rPr>
          <w:rFonts w:hint="eastAsia"/>
          <w:i/>
          <w:iCs/>
        </w:rPr>
        <w:t>network controlled</w:t>
      </w:r>
      <w:r>
        <w:rPr>
          <w:rFonts w:hint="eastAsia"/>
        </w:rPr>
        <w:t xml:space="preserve"> </w:t>
      </w:r>
      <w:r>
        <w:rPr>
          <w:i/>
          <w:iCs/>
        </w:rPr>
        <w:t>repeater type 2-O</w:t>
      </w:r>
      <w:r>
        <w:t xml:space="preserve"> </w:t>
      </w:r>
    </w:p>
    <w:p>
      <w:pPr>
        <w:pStyle w:val="81"/>
        <w:rPr>
          <w:b/>
          <w:lang w:val="en-US"/>
        </w:rPr>
      </w:pPr>
      <w:r>
        <w:rPr>
          <w:rFonts w:hint="eastAsia"/>
        </w:rPr>
        <w:t>NOTE 1:</w:t>
      </w:r>
      <w:r>
        <w:tab/>
      </w:r>
      <w:r>
        <w:rPr>
          <w:rFonts w:hint="eastAsia"/>
          <w:lang w:val="en-US" w:eastAsia="zh-CN"/>
        </w:rPr>
        <w:t>the NCR-MT and NCR-Fwd may have the same or separate RIB</w:t>
      </w:r>
    </w:p>
    <w:p/>
    <w:p>
      <w:pPr>
        <w:pStyle w:val="3"/>
        <w:rPr>
          <w:lang w:eastAsia="zh-CN"/>
        </w:rPr>
      </w:pPr>
      <w:bookmarkStart w:id="152" w:name="_Toc130585812"/>
      <w:bookmarkStart w:id="153" w:name="_Toc155781004"/>
      <w:bookmarkStart w:id="154" w:name="_Toc138883798"/>
      <w:bookmarkStart w:id="155" w:name="_Toc123045977"/>
      <w:bookmarkStart w:id="156" w:name="_Toc138883942"/>
      <w:bookmarkStart w:id="157" w:name="_Toc145426839"/>
      <w:bookmarkStart w:id="158" w:name="_Toc114252849"/>
      <w:bookmarkStart w:id="159" w:name="_Toc124157518"/>
      <w:bookmarkStart w:id="160" w:name="_Toc155427986"/>
      <w:bookmarkStart w:id="161" w:name="_Toc124258911"/>
      <w:bookmarkStart w:id="162" w:name="_Toc130586823"/>
      <w:bookmarkStart w:id="163" w:name="_Toc106094074"/>
      <w:bookmarkStart w:id="164" w:name="_Toc97737184"/>
      <w:bookmarkStart w:id="165" w:name="_Toc137461989"/>
      <w:bookmarkStart w:id="166" w:name="_Toc124259055"/>
      <w:r>
        <w:t>4.</w:t>
      </w:r>
      <w:r>
        <w:rPr>
          <w:rFonts w:hint="eastAsia"/>
          <w:lang w:eastAsia="zh-CN"/>
        </w:rPr>
        <w:t>3</w:t>
      </w:r>
      <w:r>
        <w:tab/>
      </w:r>
      <w:r>
        <w:rPr>
          <w:rFonts w:hint="eastAsia"/>
          <w:lang w:eastAsia="zh-CN"/>
        </w:rPr>
        <w:t>Repeater classes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pStyle w:val="4"/>
        <w:rPr>
          <w:lang w:eastAsia="zh-CN"/>
        </w:rPr>
      </w:pPr>
      <w:bookmarkStart w:id="167" w:name="_Toc123045978"/>
      <w:bookmarkStart w:id="168" w:name="_Toc130585813"/>
      <w:bookmarkStart w:id="169" w:name="_Toc124258912"/>
      <w:bookmarkStart w:id="170" w:name="_Toc106094075"/>
      <w:bookmarkStart w:id="171" w:name="_Toc145426840"/>
      <w:bookmarkStart w:id="172" w:name="_Toc138883943"/>
      <w:bookmarkStart w:id="173" w:name="_Toc155427987"/>
      <w:bookmarkStart w:id="174" w:name="_Toc124157519"/>
      <w:bookmarkStart w:id="175" w:name="_Toc137461990"/>
      <w:bookmarkStart w:id="176" w:name="_Toc138883799"/>
      <w:bookmarkStart w:id="177" w:name="_Toc130586824"/>
      <w:bookmarkStart w:id="178" w:name="_Toc124259056"/>
      <w:bookmarkStart w:id="179" w:name="_Toc155781005"/>
      <w:bookmarkStart w:id="180" w:name="_Toc114252850"/>
      <w:r>
        <w:rPr>
          <w:rFonts w:hint="eastAsia"/>
          <w:lang w:eastAsia="zh-CN"/>
        </w:rPr>
        <w:t>4.</w:t>
      </w:r>
      <w:r>
        <w:rPr>
          <w:lang w:eastAsia="zh-CN"/>
        </w:rPr>
        <w:t>3</w:t>
      </w:r>
      <w:r>
        <w:rPr>
          <w:rFonts w:hint="eastAsia"/>
          <w:lang w:eastAsia="zh-CN"/>
        </w:rPr>
        <w:t>.1</w:t>
      </w:r>
      <w:r>
        <w:rPr>
          <w:rFonts w:hint="eastAsia"/>
          <w:lang w:eastAsia="zh-CN"/>
        </w:rPr>
        <w:tab/>
      </w:r>
      <w:r>
        <w:rPr>
          <w:rFonts w:hint="eastAsia"/>
          <w:lang w:eastAsia="zh-CN"/>
        </w:rPr>
        <w:t>Repeater class for downlink</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pPr>
        <w:rPr>
          <w:rFonts w:eastAsia="宋体"/>
        </w:rPr>
      </w:pPr>
      <w:r>
        <w:rPr>
          <w:rFonts w:eastAsia="宋体"/>
        </w:rPr>
        <w:t xml:space="preserve">The requirements in this specification apply to </w:t>
      </w:r>
      <w:r>
        <w:rPr>
          <w:rFonts w:hint="eastAsia" w:eastAsia="宋体"/>
        </w:rPr>
        <w:t xml:space="preserve">downlink </w:t>
      </w:r>
      <w:r>
        <w:rPr>
          <w:rFonts w:eastAsia="宋体"/>
        </w:rPr>
        <w:t xml:space="preserve">Wide Area </w:t>
      </w:r>
      <w:r>
        <w:rPr>
          <w:rFonts w:hint="eastAsia" w:eastAsia="宋体"/>
        </w:rPr>
        <w:t>repeater</w:t>
      </w:r>
      <w:r>
        <w:rPr>
          <w:rFonts w:eastAsia="宋体"/>
        </w:rPr>
        <w:t xml:space="preserve">s, </w:t>
      </w:r>
      <w:r>
        <w:rPr>
          <w:rFonts w:hint="eastAsia" w:eastAsia="宋体"/>
        </w:rPr>
        <w:t xml:space="preserve">downlink </w:t>
      </w:r>
      <w:r>
        <w:rPr>
          <w:rFonts w:eastAsia="宋体"/>
        </w:rPr>
        <w:t xml:space="preserve">Medium Range </w:t>
      </w:r>
      <w:r>
        <w:rPr>
          <w:rFonts w:hint="eastAsia" w:eastAsia="宋体"/>
        </w:rPr>
        <w:t>repeaters</w:t>
      </w:r>
      <w:r>
        <w:rPr>
          <w:rFonts w:eastAsia="宋体"/>
        </w:rPr>
        <w:t xml:space="preserve"> and </w:t>
      </w:r>
      <w:r>
        <w:rPr>
          <w:rFonts w:hint="eastAsia" w:eastAsia="宋体"/>
        </w:rPr>
        <w:t xml:space="preserve">downlink </w:t>
      </w:r>
      <w:r>
        <w:rPr>
          <w:rFonts w:eastAsia="宋体"/>
        </w:rPr>
        <w:t xml:space="preserve">Local Area </w:t>
      </w:r>
      <w:r>
        <w:rPr>
          <w:rFonts w:hint="eastAsia" w:eastAsia="宋体"/>
        </w:rPr>
        <w:t>repeaters</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rPr>
      </w:pPr>
      <w:r>
        <w:rPr>
          <w:rFonts w:eastAsia="宋体"/>
        </w:rPr>
        <w:t xml:space="preserve">For </w:t>
      </w:r>
      <w:r>
        <w:rPr>
          <w:rFonts w:eastAsia="宋体"/>
          <w:i/>
          <w:iCs/>
        </w:rPr>
        <w:t>repeater type 1-C</w:t>
      </w:r>
      <w:r>
        <w:rPr>
          <w:rFonts w:hint="eastAsia" w:eastAsia="宋体"/>
          <w:lang w:eastAsia="zh-CN"/>
        </w:rPr>
        <w:t xml:space="preserve"> and </w:t>
      </w:r>
      <w:r>
        <w:rPr>
          <w:rFonts w:eastAsia="宋体"/>
          <w:i/>
          <w:iCs/>
        </w:rPr>
        <w:t>type 2-O</w:t>
      </w:r>
      <w:r>
        <w:rPr>
          <w:rFonts w:eastAsia="宋体"/>
        </w:rPr>
        <w:t xml:space="preserve">, </w:t>
      </w:r>
      <w:r>
        <w:rPr>
          <w:rFonts w:hint="eastAsia" w:eastAsia="宋体"/>
        </w:rPr>
        <w:t xml:space="preserve">repeater downlink </w:t>
      </w:r>
      <w:r>
        <w:rPr>
          <w:rFonts w:eastAsia="宋体"/>
        </w:rPr>
        <w:t>classes are defined as indicated below:</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 xml:space="preserve">Wide Area </w:t>
      </w:r>
      <w:r>
        <w:rPr>
          <w:rFonts w:hint="eastAsia" w:eastAsia="宋体"/>
          <w:lang w:eastAsia="zh-CN"/>
        </w:rPr>
        <w:t>repeaters</w:t>
      </w:r>
      <w:r>
        <w:rPr>
          <w:rFonts w:eastAsia="宋体"/>
          <w:lang w:eastAsia="ja-JP"/>
        </w:rPr>
        <w:t xml:space="preserve"> are characterised by requirements derived from Macro Cell scenarios with a </w:t>
      </w:r>
      <w:r>
        <w:rPr>
          <w:rFonts w:hint="eastAsia" w:eastAsia="宋体"/>
          <w:lang w:eastAsia="zh-CN"/>
        </w:rPr>
        <w:t>repeater</w:t>
      </w:r>
      <w:r>
        <w:rPr>
          <w:rFonts w:eastAsia="宋体"/>
          <w:lang w:eastAsia="ja-JP"/>
        </w:rPr>
        <w:t xml:space="preserve"> to UE minimum distance along the ground equal to 35 m.</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 xml:space="preserve">Medium Range </w:t>
      </w:r>
      <w:r>
        <w:rPr>
          <w:rFonts w:hint="eastAsia" w:eastAsia="宋体"/>
          <w:lang w:eastAsia="zh-CN"/>
        </w:rPr>
        <w:t>repeaters</w:t>
      </w:r>
      <w:r>
        <w:rPr>
          <w:rFonts w:eastAsia="宋体"/>
          <w:lang w:eastAsia="ja-JP"/>
        </w:rPr>
        <w:t xml:space="preserve"> are characterised by requirements derived from Micro Cell scenarios with a </w:t>
      </w:r>
      <w:r>
        <w:rPr>
          <w:rFonts w:hint="eastAsia" w:eastAsia="宋体"/>
          <w:lang w:eastAsia="zh-CN"/>
        </w:rPr>
        <w:t>repeater</w:t>
      </w:r>
      <w:r>
        <w:rPr>
          <w:rFonts w:eastAsia="宋体"/>
          <w:lang w:eastAsia="ja-JP"/>
        </w:rPr>
        <w:t xml:space="preserve"> to UE minimum distance along the ground equal to 5 m.</w:t>
      </w:r>
    </w:p>
    <w:p>
      <w:pPr>
        <w:ind w:left="568" w:hanging="284"/>
        <w:rPr>
          <w:rFonts w:eastAsia="宋体"/>
          <w:lang w:eastAsia="ja-JP"/>
        </w:rPr>
      </w:pPr>
      <w:bookmarkStart w:id="181" w:name="_Toc106094076"/>
      <w:r>
        <w:rPr>
          <w:rFonts w:eastAsia="宋体"/>
          <w:lang w:eastAsia="ja-JP"/>
        </w:rPr>
        <w:t>-</w:t>
      </w:r>
      <w:r>
        <w:rPr>
          <w:rFonts w:eastAsia="宋体"/>
          <w:lang w:eastAsia="ja-JP"/>
        </w:rPr>
        <w:tab/>
      </w:r>
      <w:r>
        <w:rPr>
          <w:rFonts w:eastAsia="宋体"/>
          <w:lang w:eastAsia="ja-JP"/>
        </w:rPr>
        <w:t>Local Area</w:t>
      </w:r>
      <w:r>
        <w:rPr>
          <w:rFonts w:hint="eastAsia" w:eastAsia="宋体"/>
          <w:lang w:eastAsia="zh-CN"/>
        </w:rPr>
        <w:t xml:space="preserve"> repeater</w:t>
      </w:r>
      <w:r>
        <w:rPr>
          <w:rFonts w:eastAsia="宋体"/>
          <w:lang w:eastAsia="ja-JP"/>
        </w:rPr>
        <w:t xml:space="preserve">s are characterised by requirements derived from Pico Cell scenarios with a </w:t>
      </w:r>
      <w:r>
        <w:rPr>
          <w:rFonts w:hint="eastAsia" w:eastAsia="宋体"/>
          <w:lang w:eastAsia="zh-CN"/>
        </w:rPr>
        <w:t>repeater</w:t>
      </w:r>
      <w:r>
        <w:rPr>
          <w:rFonts w:eastAsia="宋体"/>
          <w:lang w:eastAsia="ja-JP"/>
        </w:rPr>
        <w:t xml:space="preserve"> to UE minimum distance along the ground equal to 2 m or from Femto Cell scenarios.</w:t>
      </w:r>
    </w:p>
    <w:p>
      <w:pPr>
        <w:pStyle w:val="92"/>
        <w:rPr>
          <w:lang w:eastAsia="ja-JP"/>
        </w:rPr>
      </w:pPr>
      <w:r>
        <w:rPr>
          <w:lang w:eastAsia="ja-JP"/>
        </w:rPr>
        <w:t>-</w:t>
      </w:r>
      <w:r>
        <w:rPr>
          <w:lang w:eastAsia="ja-JP"/>
        </w:rPr>
        <w:tab/>
      </w:r>
      <w:r>
        <w:rPr>
          <w:lang w:eastAsia="ja-JP"/>
        </w:rPr>
        <w:t>Note: The requirements in this specification for LA 1-C repeaters apply to 1-C repeaters with declared output power less than or equal to LA rated output power limits as in table 6.2.1-1.</w:t>
      </w:r>
    </w:p>
    <w:p>
      <w:pPr>
        <w:pStyle w:val="4"/>
        <w:rPr>
          <w:lang w:eastAsia="zh-CN"/>
        </w:rPr>
      </w:pPr>
      <w:bookmarkStart w:id="182" w:name="_Toc124157520"/>
      <w:bookmarkStart w:id="183" w:name="_Toc155781006"/>
      <w:bookmarkStart w:id="184" w:name="_Toc130586825"/>
      <w:bookmarkStart w:id="185" w:name="_Toc155427988"/>
      <w:bookmarkStart w:id="186" w:name="_Toc138883800"/>
      <w:bookmarkStart w:id="187" w:name="_Toc114252851"/>
      <w:bookmarkStart w:id="188" w:name="_Toc123045979"/>
      <w:bookmarkStart w:id="189" w:name="_Toc124259057"/>
      <w:bookmarkStart w:id="190" w:name="_Toc137461991"/>
      <w:bookmarkStart w:id="191" w:name="_Toc138883944"/>
      <w:bookmarkStart w:id="192" w:name="_Toc130585814"/>
      <w:bookmarkStart w:id="193" w:name="_Toc145426841"/>
      <w:bookmarkStart w:id="194" w:name="_Toc124258913"/>
      <w:r>
        <w:rPr>
          <w:rFonts w:hint="eastAsia"/>
          <w:lang w:eastAsia="zh-CN"/>
        </w:rPr>
        <w:t>4.</w:t>
      </w:r>
      <w:r>
        <w:rPr>
          <w:lang w:eastAsia="zh-CN"/>
        </w:rPr>
        <w:t>3</w:t>
      </w:r>
      <w:r>
        <w:rPr>
          <w:rFonts w:hint="eastAsia"/>
          <w:lang w:eastAsia="zh-CN"/>
        </w:rPr>
        <w:t>.2</w:t>
      </w:r>
      <w:r>
        <w:rPr>
          <w:rFonts w:hint="eastAsia"/>
          <w:lang w:eastAsia="zh-CN"/>
        </w:rPr>
        <w:tab/>
      </w:r>
      <w:r>
        <w:rPr>
          <w:rFonts w:hint="eastAsia"/>
          <w:lang w:eastAsia="zh-CN"/>
        </w:rPr>
        <w:t>Repeater class for uplink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pPr>
        <w:rPr>
          <w:rFonts w:eastAsia="宋体"/>
        </w:rPr>
      </w:pPr>
      <w:r>
        <w:rPr>
          <w:rFonts w:eastAsia="宋体"/>
        </w:rPr>
        <w:t xml:space="preserve">The requirements in this specification apply to </w:t>
      </w:r>
      <w:r>
        <w:rPr>
          <w:rFonts w:hint="eastAsia" w:eastAsia="宋体"/>
          <w:lang w:eastAsia="zh-CN"/>
        </w:rPr>
        <w:t>uplink</w:t>
      </w:r>
      <w:r>
        <w:rPr>
          <w:rFonts w:hint="eastAsia" w:eastAsia="宋体"/>
        </w:rPr>
        <w:t xml:space="preserve"> </w:t>
      </w:r>
      <w:r>
        <w:rPr>
          <w:rFonts w:eastAsia="宋体"/>
        </w:rPr>
        <w:t xml:space="preserve">Wide Area </w:t>
      </w:r>
      <w:r>
        <w:rPr>
          <w:rFonts w:hint="eastAsia" w:eastAsia="宋体"/>
        </w:rPr>
        <w:t>repeater</w:t>
      </w:r>
      <w:r>
        <w:rPr>
          <w:rFonts w:eastAsia="宋体"/>
        </w:rPr>
        <w:t>s</w:t>
      </w:r>
      <w:r>
        <w:rPr>
          <w:rFonts w:hint="eastAsia" w:eastAsia="宋体"/>
          <w:lang w:eastAsia="zh-CN"/>
        </w:rPr>
        <w:t xml:space="preserve"> </w:t>
      </w:r>
      <w:r>
        <w:rPr>
          <w:rFonts w:eastAsia="宋体"/>
        </w:rPr>
        <w:t xml:space="preserve">and </w:t>
      </w:r>
      <w:r>
        <w:rPr>
          <w:rFonts w:hint="eastAsia" w:eastAsia="宋体"/>
          <w:lang w:eastAsia="zh-CN"/>
        </w:rPr>
        <w:t>uplink</w:t>
      </w:r>
      <w:r>
        <w:rPr>
          <w:rFonts w:hint="eastAsia" w:eastAsia="宋体"/>
        </w:rPr>
        <w:t xml:space="preserve"> </w:t>
      </w:r>
      <w:r>
        <w:rPr>
          <w:rFonts w:eastAsia="宋体"/>
        </w:rPr>
        <w:t xml:space="preserve">Local Area </w:t>
      </w:r>
      <w:r>
        <w:rPr>
          <w:rFonts w:hint="eastAsia" w:eastAsia="宋体"/>
        </w:rPr>
        <w:t>repeaters</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lang w:eastAsia="zh-CN"/>
        </w:rPr>
      </w:pPr>
      <w:r>
        <w:rPr>
          <w:rFonts w:eastAsia="宋体"/>
        </w:rPr>
        <w:t xml:space="preserve">For </w:t>
      </w:r>
      <w:r>
        <w:rPr>
          <w:rFonts w:eastAsia="宋体"/>
          <w:i/>
          <w:iCs/>
        </w:rPr>
        <w:t>repeater type 1-C</w:t>
      </w:r>
      <w:r>
        <w:rPr>
          <w:rFonts w:hint="eastAsia" w:eastAsia="宋体"/>
          <w:lang w:eastAsia="zh-CN"/>
        </w:rPr>
        <w:t xml:space="preserve"> and </w:t>
      </w:r>
      <w:r>
        <w:rPr>
          <w:rFonts w:eastAsia="宋体"/>
          <w:i/>
          <w:iCs/>
        </w:rPr>
        <w:t>type 2-O</w:t>
      </w:r>
      <w:r>
        <w:rPr>
          <w:rFonts w:eastAsia="宋体"/>
        </w:rPr>
        <w:t xml:space="preserve">, </w:t>
      </w:r>
      <w:r>
        <w:rPr>
          <w:rFonts w:hint="eastAsia" w:eastAsia="宋体"/>
        </w:rPr>
        <w:t xml:space="preserve">repeater </w:t>
      </w:r>
      <w:r>
        <w:rPr>
          <w:rFonts w:hint="eastAsia" w:eastAsia="宋体"/>
          <w:lang w:eastAsia="zh-CN"/>
        </w:rPr>
        <w:t>up</w:t>
      </w:r>
      <w:r>
        <w:rPr>
          <w:rFonts w:hint="eastAsia" w:eastAsia="宋体"/>
        </w:rPr>
        <w:t xml:space="preserve">link </w:t>
      </w:r>
      <w:r>
        <w:rPr>
          <w:rFonts w:eastAsia="宋体"/>
        </w:rPr>
        <w:t>classes are defined as indicated below:</w:t>
      </w:r>
    </w:p>
    <w:p>
      <w:pPr>
        <w:pStyle w:val="92"/>
        <w:rPr>
          <w:lang w:eastAsia="ja-JP"/>
        </w:rPr>
      </w:pPr>
      <w:r>
        <w:rPr>
          <w:lang w:eastAsia="ja-JP"/>
        </w:rPr>
        <w:t>-</w:t>
      </w:r>
      <w:r>
        <w:rPr>
          <w:lang w:eastAsia="ja-JP"/>
        </w:rPr>
        <w:tab/>
      </w:r>
      <w:r>
        <w:rPr>
          <w:lang w:eastAsia="ja-JP"/>
        </w:rPr>
        <w:t>Wide Area repeaters are characterised by requirements derived from Macro Cell and/or Micro Cell scenarios.</w:t>
      </w:r>
    </w:p>
    <w:p>
      <w:pPr>
        <w:pStyle w:val="92"/>
        <w:rPr>
          <w:lang w:eastAsia="ja-JP"/>
        </w:rPr>
      </w:pPr>
      <w:r>
        <w:rPr>
          <w:lang w:eastAsia="ja-JP"/>
        </w:rPr>
        <w:t>-</w:t>
      </w:r>
      <w:r>
        <w:rPr>
          <w:lang w:eastAsia="ja-JP"/>
        </w:rPr>
        <w:tab/>
      </w:r>
      <w:r>
        <w:rPr>
          <w:lang w:eastAsia="ja-JP"/>
        </w:rPr>
        <w:t>Local Area repeaters are characterised by requirements derived from Pico Cell and/or Micro Cell scenarios.</w:t>
      </w:r>
    </w:p>
    <w:p>
      <w:pPr>
        <w:pStyle w:val="3"/>
        <w:rPr>
          <w:lang w:eastAsia="zh-CN"/>
        </w:rPr>
      </w:pPr>
      <w:bookmarkStart w:id="195" w:name="_Toc155781007"/>
      <w:bookmarkStart w:id="196" w:name="_Toc155427989"/>
      <w:bookmarkStart w:id="197" w:name="_Toc29776"/>
      <w:r>
        <w:t>4.</w:t>
      </w:r>
      <w:r>
        <w:rPr>
          <w:rFonts w:hint="eastAsia"/>
          <w:lang w:eastAsia="zh-CN"/>
        </w:rPr>
        <w:t>3</w:t>
      </w:r>
      <w:r>
        <w:rPr>
          <w:rFonts w:hint="eastAsia"/>
          <w:lang w:val="en-US" w:eastAsia="zh-CN"/>
        </w:rPr>
        <w:t>A</w:t>
      </w:r>
      <w:r>
        <w:tab/>
      </w:r>
      <w:r>
        <w:rPr>
          <w:rFonts w:hint="eastAsia" w:eastAsia="宋体"/>
          <w:lang w:val="en-US" w:eastAsia="zh-CN"/>
        </w:rPr>
        <w:t>Network controlled r</w:t>
      </w:r>
      <w:r>
        <w:rPr>
          <w:rFonts w:hint="eastAsia"/>
          <w:lang w:eastAsia="zh-CN"/>
        </w:rPr>
        <w:t>epeater classes</w:t>
      </w:r>
      <w:bookmarkEnd w:id="195"/>
      <w:bookmarkEnd w:id="196"/>
      <w:bookmarkEnd w:id="197"/>
    </w:p>
    <w:p>
      <w:pPr>
        <w:pStyle w:val="4"/>
        <w:rPr>
          <w:lang w:eastAsia="zh-CN"/>
        </w:rPr>
      </w:pPr>
      <w:bookmarkStart w:id="198" w:name="_Toc155781008"/>
      <w:bookmarkStart w:id="199" w:name="_Toc29523"/>
      <w:bookmarkStart w:id="200" w:name="_Toc155427990"/>
      <w:r>
        <w:rPr>
          <w:rFonts w:hint="eastAsia"/>
          <w:lang w:eastAsia="zh-CN"/>
        </w:rPr>
        <w:t>4.</w:t>
      </w:r>
      <w:r>
        <w:rPr>
          <w:lang w:eastAsia="zh-CN"/>
        </w:rPr>
        <w:t>3</w:t>
      </w:r>
      <w:r>
        <w:rPr>
          <w:rFonts w:hint="eastAsia"/>
          <w:lang w:val="en-US" w:eastAsia="zh-CN"/>
        </w:rPr>
        <w:t>A</w:t>
      </w:r>
      <w:r>
        <w:rPr>
          <w:rFonts w:hint="eastAsia"/>
          <w:lang w:eastAsia="zh-CN"/>
        </w:rPr>
        <w:t>.1</w:t>
      </w:r>
      <w:r>
        <w:rPr>
          <w:rFonts w:hint="eastAsia"/>
          <w:lang w:eastAsia="zh-CN"/>
        </w:rPr>
        <w:tab/>
      </w:r>
      <w:r>
        <w:rPr>
          <w:rFonts w:hint="eastAsia"/>
          <w:lang w:val="en-US" w:eastAsia="zh-CN"/>
        </w:rPr>
        <w:t>Network controlled r</w:t>
      </w:r>
      <w:r>
        <w:rPr>
          <w:rFonts w:hint="eastAsia"/>
          <w:lang w:eastAsia="zh-CN"/>
        </w:rPr>
        <w:t>epeater class for downlink</w:t>
      </w:r>
      <w:bookmarkEnd w:id="198"/>
      <w:bookmarkEnd w:id="199"/>
      <w:bookmarkEnd w:id="200"/>
    </w:p>
    <w:p>
      <w:pPr>
        <w:rPr>
          <w:rFonts w:eastAsia="宋体"/>
        </w:rPr>
      </w:pPr>
      <w:r>
        <w:rPr>
          <w:rFonts w:eastAsia="宋体"/>
        </w:rPr>
        <w:t xml:space="preserve">The requirements in this specification apply to </w:t>
      </w:r>
      <w:r>
        <w:rPr>
          <w:rFonts w:hint="eastAsia" w:eastAsia="宋体"/>
        </w:rPr>
        <w:t xml:space="preserve">downlink </w:t>
      </w:r>
      <w:r>
        <w:rPr>
          <w:rFonts w:eastAsia="宋体"/>
        </w:rPr>
        <w:t xml:space="preserve">Wide Area </w:t>
      </w:r>
      <w:r>
        <w:rPr>
          <w:rFonts w:hint="eastAsia" w:eastAsia="宋体"/>
        </w:rPr>
        <w:t>NCR</w:t>
      </w:r>
      <w:r>
        <w:rPr>
          <w:rFonts w:eastAsia="宋体"/>
        </w:rPr>
        <w:t xml:space="preserve">, </w:t>
      </w:r>
      <w:r>
        <w:rPr>
          <w:rFonts w:hint="eastAsia" w:eastAsia="宋体"/>
        </w:rPr>
        <w:t xml:space="preserve">downlink </w:t>
      </w:r>
      <w:r>
        <w:rPr>
          <w:rFonts w:eastAsia="宋体"/>
        </w:rPr>
        <w:t xml:space="preserve">Medium Range </w:t>
      </w:r>
      <w:r>
        <w:rPr>
          <w:rFonts w:hint="eastAsia" w:eastAsia="宋体"/>
        </w:rPr>
        <w:t>NCR</w:t>
      </w:r>
      <w:r>
        <w:rPr>
          <w:rFonts w:eastAsia="宋体"/>
        </w:rPr>
        <w:t xml:space="preserve"> and </w:t>
      </w:r>
      <w:r>
        <w:rPr>
          <w:rFonts w:hint="eastAsia" w:eastAsia="宋体"/>
        </w:rPr>
        <w:t xml:space="preserve">downlink </w:t>
      </w:r>
      <w:r>
        <w:rPr>
          <w:rFonts w:eastAsia="宋体"/>
        </w:rPr>
        <w:t xml:space="preserve">Local Area </w:t>
      </w:r>
      <w:r>
        <w:rPr>
          <w:rFonts w:hint="eastAsia" w:eastAsia="宋体"/>
        </w:rPr>
        <w:t>NCR</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rPr>
      </w:pPr>
      <w:r>
        <w:rPr>
          <w:rFonts w:eastAsia="宋体"/>
        </w:rPr>
        <w:t xml:space="preserve">For </w:t>
      </w:r>
      <w:r>
        <w:rPr>
          <w:rFonts w:eastAsia="宋体"/>
          <w:i/>
          <w:iCs/>
        </w:rPr>
        <w:t>NCR type</w:t>
      </w:r>
      <w:r>
        <w:rPr>
          <w:rFonts w:hint="eastAsia" w:eastAsia="宋体"/>
          <w:i/>
          <w:iCs/>
        </w:rPr>
        <w:t xml:space="preserve"> 1-</w:t>
      </w:r>
      <w:r>
        <w:rPr>
          <w:rFonts w:eastAsia="宋体"/>
          <w:i/>
          <w:iCs/>
        </w:rPr>
        <w:t>C</w:t>
      </w:r>
      <w:r>
        <w:rPr>
          <w:rFonts w:hint="eastAsia" w:eastAsia="宋体"/>
          <w:i/>
          <w:iCs/>
        </w:rPr>
        <w:t>, type 1-H</w:t>
      </w:r>
      <w:r>
        <w:rPr>
          <w:rFonts w:hint="eastAsia" w:eastAsia="宋体"/>
          <w:i/>
          <w:iCs/>
          <w:lang w:val="en-US" w:eastAsia="zh-CN"/>
        </w:rPr>
        <w:t xml:space="preserve"> </w:t>
      </w:r>
      <w:r>
        <w:rPr>
          <w:rFonts w:hint="eastAsia" w:eastAsia="宋体"/>
        </w:rPr>
        <w:t xml:space="preserve">and </w:t>
      </w:r>
      <w:r>
        <w:rPr>
          <w:rFonts w:eastAsia="宋体"/>
          <w:i/>
          <w:iCs/>
        </w:rPr>
        <w:t>type 2-O</w:t>
      </w:r>
      <w:r>
        <w:rPr>
          <w:rFonts w:eastAsia="宋体"/>
        </w:rPr>
        <w:t xml:space="preserve">, </w:t>
      </w:r>
      <w:r>
        <w:rPr>
          <w:rFonts w:hint="eastAsia" w:eastAsia="宋体"/>
        </w:rPr>
        <w:t xml:space="preserve">NCR downlink </w:t>
      </w:r>
      <w:r>
        <w:rPr>
          <w:rFonts w:eastAsia="宋体"/>
        </w:rPr>
        <w:t>classes are defined as indicated below:</w:t>
      </w:r>
    </w:p>
    <w:p>
      <w:pPr>
        <w:pStyle w:val="92"/>
        <w:rPr>
          <w:rFonts w:eastAsia="宋体"/>
          <w:lang w:eastAsia="ja-JP"/>
        </w:rPr>
      </w:pPr>
      <w:r>
        <w:rPr>
          <w:rFonts w:eastAsia="宋体"/>
          <w:lang w:eastAsia="ja-JP"/>
        </w:rPr>
        <w:t>-</w:t>
      </w:r>
      <w:r>
        <w:rPr>
          <w:rFonts w:eastAsia="宋体"/>
          <w:lang w:eastAsia="ja-JP"/>
        </w:rPr>
        <w:tab/>
      </w:r>
      <w:r>
        <w:rPr>
          <w:rFonts w:eastAsia="宋体"/>
          <w:lang w:eastAsia="ja-JP"/>
        </w:rPr>
        <w:t xml:space="preserve">Wide Area </w:t>
      </w:r>
      <w:r>
        <w:rPr>
          <w:rFonts w:hint="eastAsia" w:eastAsia="宋体"/>
        </w:rPr>
        <w:t>NCR</w:t>
      </w:r>
      <w:r>
        <w:rPr>
          <w:rFonts w:eastAsia="宋体"/>
          <w:lang w:eastAsia="ja-JP"/>
        </w:rPr>
        <w:t xml:space="preserve"> are characterised by requirements derived from Macro Cell scenarios with a </w:t>
      </w:r>
      <w:r>
        <w:rPr>
          <w:rFonts w:hint="eastAsia" w:eastAsia="宋体"/>
        </w:rPr>
        <w:t>NCR</w:t>
      </w:r>
      <w:r>
        <w:rPr>
          <w:rFonts w:eastAsia="宋体"/>
          <w:lang w:eastAsia="ja-JP"/>
        </w:rPr>
        <w:t xml:space="preserve"> to UE minimum distance along the ground equal to 35 m.</w:t>
      </w:r>
    </w:p>
    <w:p>
      <w:pPr>
        <w:pStyle w:val="92"/>
        <w:rPr>
          <w:rFonts w:eastAsia="宋体"/>
          <w:lang w:eastAsia="ja-JP"/>
        </w:rPr>
      </w:pPr>
      <w:r>
        <w:rPr>
          <w:rFonts w:eastAsia="宋体"/>
          <w:lang w:eastAsia="ja-JP"/>
        </w:rPr>
        <w:t>-</w:t>
      </w:r>
      <w:r>
        <w:rPr>
          <w:rFonts w:eastAsia="宋体"/>
          <w:lang w:eastAsia="ja-JP"/>
        </w:rPr>
        <w:tab/>
      </w:r>
      <w:r>
        <w:rPr>
          <w:rFonts w:eastAsia="宋体"/>
          <w:lang w:eastAsia="ja-JP"/>
        </w:rPr>
        <w:t xml:space="preserve">Medium Range </w:t>
      </w:r>
      <w:r>
        <w:rPr>
          <w:rFonts w:hint="eastAsia" w:eastAsia="宋体"/>
        </w:rPr>
        <w:t>NCR</w:t>
      </w:r>
      <w:r>
        <w:rPr>
          <w:rFonts w:eastAsia="宋体"/>
          <w:lang w:eastAsia="ja-JP"/>
        </w:rPr>
        <w:t xml:space="preserve"> are characterised by requirements derived from Micro Cell scenarios with a </w:t>
      </w:r>
      <w:r>
        <w:rPr>
          <w:rFonts w:hint="eastAsia" w:eastAsia="宋体"/>
        </w:rPr>
        <w:t>NCR</w:t>
      </w:r>
      <w:r>
        <w:rPr>
          <w:rFonts w:eastAsia="宋体"/>
          <w:lang w:eastAsia="ja-JP"/>
        </w:rPr>
        <w:t xml:space="preserve"> to UE minimum distance along the ground equal to 5 m.</w:t>
      </w:r>
    </w:p>
    <w:p>
      <w:pPr>
        <w:pStyle w:val="92"/>
        <w:rPr>
          <w:rFonts w:eastAsia="宋体"/>
          <w:lang w:eastAsia="ja-JP"/>
        </w:rPr>
      </w:pPr>
      <w:r>
        <w:rPr>
          <w:rFonts w:eastAsia="宋体"/>
          <w:lang w:eastAsia="ja-JP"/>
        </w:rPr>
        <w:t>-</w:t>
      </w:r>
      <w:r>
        <w:rPr>
          <w:rFonts w:eastAsia="宋体"/>
          <w:lang w:eastAsia="ja-JP"/>
        </w:rPr>
        <w:tab/>
      </w:r>
      <w:r>
        <w:rPr>
          <w:rFonts w:eastAsia="宋体"/>
          <w:lang w:eastAsia="ja-JP"/>
        </w:rPr>
        <w:t>Local Area</w:t>
      </w:r>
      <w:r>
        <w:rPr>
          <w:rFonts w:hint="eastAsia" w:eastAsia="宋体"/>
        </w:rPr>
        <w:t xml:space="preserve"> NCR</w:t>
      </w:r>
      <w:r>
        <w:rPr>
          <w:rFonts w:eastAsia="宋体"/>
          <w:lang w:eastAsia="ja-JP"/>
        </w:rPr>
        <w:t xml:space="preserve"> are characterised by requirements derived from Pico Cell scenarios with a </w:t>
      </w:r>
      <w:r>
        <w:rPr>
          <w:rFonts w:hint="eastAsia" w:eastAsia="宋体"/>
        </w:rPr>
        <w:t>NCR</w:t>
      </w:r>
      <w:r>
        <w:rPr>
          <w:rFonts w:eastAsia="宋体"/>
          <w:lang w:eastAsia="ja-JP"/>
        </w:rPr>
        <w:t xml:space="preserve"> to UE minimum distance along the ground equal to 2 m or from Femto Cell scenarios.</w:t>
      </w:r>
    </w:p>
    <w:p>
      <w:pPr>
        <w:pStyle w:val="92"/>
      </w:pPr>
      <w:r>
        <w:rPr>
          <w:lang w:eastAsia="ja-JP"/>
        </w:rPr>
        <w:t>-</w:t>
      </w:r>
      <w:r>
        <w:rPr>
          <w:lang w:eastAsia="ja-JP"/>
        </w:rPr>
        <w:tab/>
      </w:r>
      <w:r>
        <w:rPr>
          <w:lang w:eastAsia="ja-JP"/>
        </w:rPr>
        <w:t xml:space="preserve">Note: The requirements in this specification for LA </w:t>
      </w:r>
      <w:r>
        <w:rPr>
          <w:rFonts w:hint="eastAsia" w:eastAsia="宋体"/>
        </w:rPr>
        <w:t xml:space="preserve">NCR type </w:t>
      </w:r>
      <w:r>
        <w:rPr>
          <w:lang w:eastAsia="ja-JP"/>
        </w:rPr>
        <w:t xml:space="preserve">1-C apply to </w:t>
      </w:r>
      <w:r>
        <w:rPr>
          <w:rFonts w:hint="eastAsia" w:eastAsia="宋体"/>
        </w:rPr>
        <w:t>NCR type 1-C</w:t>
      </w:r>
      <w:r>
        <w:rPr>
          <w:lang w:eastAsia="ja-JP"/>
        </w:rPr>
        <w:t xml:space="preserve"> with declared output power less than or equal to LA rated output power limits as in table 6.2.1-1.</w:t>
      </w:r>
    </w:p>
    <w:p>
      <w:pPr>
        <w:pStyle w:val="4"/>
        <w:rPr>
          <w:lang w:val="en-US" w:eastAsia="zh-CN"/>
        </w:rPr>
      </w:pPr>
      <w:bookmarkStart w:id="201" w:name="_Toc20868"/>
      <w:bookmarkStart w:id="202" w:name="_Toc155427991"/>
      <w:bookmarkStart w:id="203" w:name="_Toc155781009"/>
      <w:r>
        <w:rPr>
          <w:rFonts w:hint="eastAsia"/>
          <w:lang w:eastAsia="zh-CN"/>
        </w:rPr>
        <w:t>4.</w:t>
      </w:r>
      <w:r>
        <w:rPr>
          <w:lang w:eastAsia="zh-CN"/>
        </w:rPr>
        <w:t>3</w:t>
      </w:r>
      <w:r>
        <w:rPr>
          <w:rFonts w:hint="eastAsia"/>
          <w:lang w:val="en-US" w:eastAsia="zh-CN"/>
        </w:rPr>
        <w:t>A</w:t>
      </w:r>
      <w:r>
        <w:rPr>
          <w:rFonts w:hint="eastAsia"/>
          <w:lang w:eastAsia="zh-CN"/>
        </w:rPr>
        <w:t>.</w:t>
      </w:r>
      <w:r>
        <w:rPr>
          <w:rFonts w:hint="eastAsia"/>
          <w:lang w:val="en-US" w:eastAsia="zh-CN"/>
        </w:rPr>
        <w:t>2</w:t>
      </w:r>
      <w:r>
        <w:rPr>
          <w:rFonts w:hint="eastAsia"/>
          <w:lang w:eastAsia="zh-CN"/>
        </w:rPr>
        <w:tab/>
      </w:r>
      <w:r>
        <w:rPr>
          <w:rFonts w:hint="eastAsia"/>
          <w:lang w:val="en-US" w:eastAsia="zh-CN"/>
        </w:rPr>
        <w:t>Network controlled r</w:t>
      </w:r>
      <w:r>
        <w:rPr>
          <w:rFonts w:hint="eastAsia"/>
          <w:lang w:eastAsia="zh-CN"/>
        </w:rPr>
        <w:t xml:space="preserve">epeater class for </w:t>
      </w:r>
      <w:r>
        <w:rPr>
          <w:rFonts w:hint="eastAsia"/>
          <w:lang w:val="en-US" w:eastAsia="zh-CN"/>
        </w:rPr>
        <w:t>uplink</w:t>
      </w:r>
      <w:bookmarkEnd w:id="201"/>
      <w:bookmarkEnd w:id="202"/>
      <w:bookmarkEnd w:id="203"/>
    </w:p>
    <w:p>
      <w:pPr>
        <w:rPr>
          <w:rFonts w:eastAsia="宋体"/>
        </w:rPr>
      </w:pPr>
      <w:r>
        <w:rPr>
          <w:rFonts w:eastAsia="宋体"/>
        </w:rPr>
        <w:t xml:space="preserve">The requirements in this specification apply to </w:t>
      </w:r>
      <w:r>
        <w:rPr>
          <w:rFonts w:hint="eastAsia" w:eastAsia="宋体"/>
        </w:rPr>
        <w:t xml:space="preserve">uplink </w:t>
      </w:r>
      <w:r>
        <w:rPr>
          <w:rFonts w:eastAsia="宋体"/>
        </w:rPr>
        <w:t xml:space="preserve">Wide Area </w:t>
      </w:r>
      <w:r>
        <w:rPr>
          <w:rFonts w:hint="eastAsia" w:eastAsia="宋体"/>
        </w:rPr>
        <w:t xml:space="preserve">NCR </w:t>
      </w:r>
      <w:r>
        <w:rPr>
          <w:rFonts w:eastAsia="宋体"/>
        </w:rPr>
        <w:t xml:space="preserve">and </w:t>
      </w:r>
      <w:r>
        <w:rPr>
          <w:rFonts w:hint="eastAsia" w:eastAsia="宋体"/>
        </w:rPr>
        <w:t xml:space="preserve">uplink </w:t>
      </w:r>
      <w:r>
        <w:rPr>
          <w:rFonts w:eastAsia="宋体"/>
        </w:rPr>
        <w:t xml:space="preserve">Local Area </w:t>
      </w:r>
      <w:r>
        <w:rPr>
          <w:rFonts w:hint="eastAsia" w:eastAsia="宋体"/>
        </w:rPr>
        <w:t>NCR</w:t>
      </w:r>
      <w:r>
        <w:rPr>
          <w:rFonts w:eastAsia="宋体"/>
        </w:rPr>
        <w:t xml:space="preserve"> unless otherwise stated. The associated deployment scenarios for each class are exactly the same for </w:t>
      </w:r>
      <w:r>
        <w:rPr>
          <w:rFonts w:hint="eastAsia" w:eastAsia="宋体"/>
        </w:rPr>
        <w:t>NCR</w:t>
      </w:r>
      <w:r>
        <w:rPr>
          <w:rFonts w:eastAsia="宋体"/>
        </w:rPr>
        <w:t xml:space="preserve"> with and without connectors.</w:t>
      </w:r>
    </w:p>
    <w:p>
      <w:pPr>
        <w:rPr>
          <w:rFonts w:eastAsia="宋体"/>
        </w:rPr>
      </w:pPr>
      <w:r>
        <w:rPr>
          <w:rFonts w:eastAsia="宋体"/>
        </w:rPr>
        <w:t xml:space="preserve">For </w:t>
      </w:r>
      <w:r>
        <w:rPr>
          <w:rFonts w:eastAsia="宋体"/>
          <w:i/>
          <w:iCs/>
        </w:rPr>
        <w:t>NCR type</w:t>
      </w:r>
      <w:r>
        <w:rPr>
          <w:rFonts w:hint="eastAsia" w:eastAsia="宋体"/>
          <w:i/>
          <w:iCs/>
        </w:rPr>
        <w:t xml:space="preserve"> 1-</w:t>
      </w:r>
      <w:r>
        <w:rPr>
          <w:rFonts w:eastAsia="宋体"/>
          <w:i/>
          <w:iCs/>
        </w:rPr>
        <w:t>C</w:t>
      </w:r>
      <w:r>
        <w:rPr>
          <w:rFonts w:hint="eastAsia" w:eastAsia="宋体"/>
          <w:i/>
          <w:iCs/>
        </w:rPr>
        <w:t>, type 1-H</w:t>
      </w:r>
      <w:r>
        <w:rPr>
          <w:rFonts w:hint="eastAsia" w:eastAsia="宋体"/>
          <w:i/>
          <w:iCs/>
          <w:lang w:val="en-US" w:eastAsia="zh-CN"/>
        </w:rPr>
        <w:t xml:space="preserve"> </w:t>
      </w:r>
      <w:r>
        <w:rPr>
          <w:rFonts w:hint="eastAsia" w:eastAsia="宋体"/>
        </w:rPr>
        <w:t xml:space="preserve">and </w:t>
      </w:r>
      <w:r>
        <w:rPr>
          <w:rFonts w:eastAsia="宋体"/>
          <w:i/>
          <w:iCs/>
        </w:rPr>
        <w:t>type 2-O</w:t>
      </w:r>
      <w:r>
        <w:rPr>
          <w:rFonts w:eastAsia="宋体"/>
        </w:rPr>
        <w:t xml:space="preserve">, </w:t>
      </w:r>
      <w:r>
        <w:rPr>
          <w:rFonts w:hint="eastAsia" w:eastAsia="宋体"/>
        </w:rPr>
        <w:t xml:space="preserve">NCR uplink </w:t>
      </w:r>
      <w:r>
        <w:rPr>
          <w:rFonts w:eastAsia="宋体"/>
        </w:rPr>
        <w:t>classes are defined as indicated below:</w:t>
      </w:r>
    </w:p>
    <w:p>
      <w:pPr>
        <w:pStyle w:val="92"/>
        <w:rPr>
          <w:lang w:eastAsia="ja-JP"/>
        </w:rPr>
      </w:pPr>
      <w:r>
        <w:rPr>
          <w:lang w:eastAsia="ja-JP"/>
        </w:rPr>
        <w:t>-</w:t>
      </w:r>
      <w:r>
        <w:rPr>
          <w:lang w:eastAsia="ja-JP"/>
        </w:rPr>
        <w:tab/>
      </w:r>
      <w:r>
        <w:rPr>
          <w:lang w:eastAsia="ja-JP"/>
        </w:rPr>
        <w:t xml:space="preserve">Wide Area </w:t>
      </w:r>
      <w:r>
        <w:rPr>
          <w:rFonts w:hint="eastAsia" w:eastAsia="宋体"/>
        </w:rPr>
        <w:t>NCR</w:t>
      </w:r>
      <w:r>
        <w:rPr>
          <w:lang w:eastAsia="ja-JP"/>
        </w:rPr>
        <w:t xml:space="preserve"> are characterised by requirements derived from Macro Cell and/or Micro Cell scenarios.</w:t>
      </w:r>
    </w:p>
    <w:p>
      <w:pPr>
        <w:pStyle w:val="92"/>
      </w:pPr>
      <w:r>
        <w:rPr>
          <w:lang w:eastAsia="ja-JP"/>
        </w:rPr>
        <w:t>-</w:t>
      </w:r>
      <w:r>
        <w:rPr>
          <w:lang w:eastAsia="ja-JP"/>
        </w:rPr>
        <w:tab/>
      </w:r>
      <w:r>
        <w:rPr>
          <w:lang w:eastAsia="ja-JP"/>
        </w:rPr>
        <w:t xml:space="preserve">Local Area </w:t>
      </w:r>
      <w:r>
        <w:rPr>
          <w:rFonts w:hint="eastAsia" w:eastAsia="宋体"/>
        </w:rPr>
        <w:t>NCR</w:t>
      </w:r>
      <w:r>
        <w:rPr>
          <w:lang w:eastAsia="ja-JP"/>
        </w:rPr>
        <w:t xml:space="preserve"> are characterised by requirements derived from Pico Cell and/or Micro Cell scenarios.</w:t>
      </w:r>
    </w:p>
    <w:p>
      <w:pPr>
        <w:rPr>
          <w:lang w:eastAsia="zh-CN"/>
        </w:rPr>
      </w:pPr>
    </w:p>
    <w:bookmarkEnd w:id="97"/>
    <w:p>
      <w:pPr>
        <w:pStyle w:val="3"/>
        <w:rPr>
          <w:lang w:eastAsia="zh-CN"/>
        </w:rPr>
      </w:pPr>
      <w:bookmarkStart w:id="204" w:name="_Toc145426842"/>
      <w:bookmarkStart w:id="205" w:name="_Toc97737185"/>
      <w:bookmarkStart w:id="206" w:name="_Toc124259058"/>
      <w:bookmarkStart w:id="207" w:name="_Toc155427992"/>
      <w:bookmarkStart w:id="208" w:name="_Toc138883945"/>
      <w:bookmarkStart w:id="209" w:name="_Toc130586826"/>
      <w:bookmarkStart w:id="210" w:name="_Toc124258914"/>
      <w:bookmarkStart w:id="211" w:name="_Toc106094077"/>
      <w:bookmarkStart w:id="212" w:name="_Toc138883801"/>
      <w:bookmarkStart w:id="213" w:name="_Toc114252852"/>
      <w:bookmarkStart w:id="214" w:name="_Toc124157521"/>
      <w:bookmarkStart w:id="215" w:name="_Toc123045980"/>
      <w:bookmarkStart w:id="216" w:name="_Toc130585815"/>
      <w:bookmarkStart w:id="217" w:name="_Toc137461992"/>
      <w:bookmarkStart w:id="218" w:name="_Toc155781010"/>
      <w:r>
        <w:t>4.</w:t>
      </w:r>
      <w:r>
        <w:rPr>
          <w:rFonts w:hint="eastAsia"/>
          <w:lang w:eastAsia="zh-CN"/>
        </w:rPr>
        <w:t>4</w:t>
      </w:r>
      <w:r>
        <w:tab/>
      </w:r>
      <w:r>
        <w:t>Regional requirements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
        <w:t>Table 4.4-1 lists all requirements in the present specification that may be applied differently in different regions.</w:t>
      </w:r>
    </w:p>
    <w:p>
      <w:pPr>
        <w:pStyle w:val="94"/>
        <w:rPr>
          <w:rFonts w:cs="v5.0.0"/>
        </w:rPr>
      </w:pPr>
      <w:r>
        <w:t>Table 4.4-1: List of regional requirements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Requirement</w:t>
            </w:r>
          </w:p>
        </w:tc>
        <w:tc>
          <w:tcPr>
            <w:tcW w:w="2793"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rPr>
                <w:rFonts w:cs="Arial"/>
                <w:lang w:eastAsia="zh-CN"/>
              </w:rPr>
            </w:pPr>
            <w:r>
              <w:t>5</w:t>
            </w:r>
            <w:r>
              <w:rPr>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i/>
                <w:lang w:eastAsia="ja-JP"/>
              </w:rPr>
            </w:pPr>
            <w:r>
              <w:rPr>
                <w:rFonts w:cs="Arial"/>
                <w:i/>
              </w:rPr>
              <w:t>Operating bands</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 xml:space="preserve">Some NR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ja-JP"/>
              </w:rPr>
              <w:t>6.</w:t>
            </w:r>
            <w:r>
              <w:rPr>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rPr>
            </w:pPr>
            <w:r>
              <w:rPr>
                <w:rFonts w:cs="Arial"/>
                <w:lang w:eastAsia="zh-CN"/>
              </w:rPr>
              <w:t>Repeater</w:t>
            </w:r>
            <w:r>
              <w:rPr>
                <w:rFonts w:cs="Arial"/>
              </w:rPr>
              <w:t xml:space="preserve"> output power </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rPr>
            </w:pPr>
            <w:r>
              <w:t>For Band n</w:t>
            </w:r>
            <w:r>
              <w:rPr>
                <w:lang w:eastAsia="zh-CN"/>
              </w:rPr>
              <w:t>41 and n90</w:t>
            </w:r>
            <w:r>
              <w:t xml:space="preserve"> operation in Japan, additional output power limits shall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pPr>
            <w:r>
              <w:t>6.2.4,</w:t>
            </w:r>
          </w:p>
          <w:p>
            <w:pPr>
              <w:pStyle w:val="86"/>
            </w:pPr>
            <w:r>
              <w:rPr>
                <w:lang w:eastAsia="zh-CN"/>
              </w:rPr>
              <w:t>7</w:t>
            </w:r>
            <w:r>
              <w:t>.3.4</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rPr>
            </w:pPr>
            <w:r>
              <w:rPr>
                <w:rFonts w:cs="Arial"/>
              </w:rPr>
              <w:t>Repeater output power,</w:t>
            </w:r>
          </w:p>
          <w:p>
            <w:pPr>
              <w:pStyle w:val="86"/>
              <w:ind w:left="284" w:hanging="284"/>
              <w:rPr>
                <w:rFonts w:cs="Arial"/>
              </w:rPr>
            </w:pPr>
            <w:r>
              <w:rPr>
                <w:rFonts w:cs="Arial"/>
              </w:rPr>
              <w:t>OTA repeater output power:</w:t>
            </w:r>
          </w:p>
          <w:p>
            <w:pPr>
              <w:pStyle w:val="86"/>
              <w:rPr>
                <w:rFonts w:cs="Arial"/>
              </w:rPr>
            </w:pPr>
            <w:r>
              <w:rPr>
                <w:rFonts w:cs="Arial"/>
              </w:rPr>
              <w:t>Additional requirements</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94"/>
              <w:rPr>
                <w:b w:val="0"/>
                <w:sz w:val="18"/>
              </w:rPr>
            </w:pPr>
            <w:r>
              <w:rPr>
                <w:b w:val="0"/>
                <w:sz w:val="18"/>
              </w:rPr>
              <w:t>6.5.</w:t>
            </w:r>
            <w:r>
              <w:rPr>
                <w:rFonts w:hint="eastAsia"/>
                <w:b w:val="0"/>
                <w:sz w:val="18"/>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t>Adjacent Channel Leakage Power Ratio</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6.</w:t>
            </w:r>
            <w:r>
              <w:rPr>
                <w:lang w:eastAsia="zh-CN"/>
              </w:rPr>
              <w:t>5</w:t>
            </w:r>
            <w:r>
              <w:rPr>
                <w:lang w:eastAsia="ja-JP"/>
              </w:rPr>
              <w:t>.</w:t>
            </w:r>
            <w:r>
              <w:rPr>
                <w:rFonts w:hint="eastAsia"/>
                <w:lang w:eastAsia="zh-CN"/>
              </w:rPr>
              <w:t>3</w:t>
            </w:r>
            <w:r>
              <w:rPr>
                <w:lang w:eastAsia="ja-JP"/>
              </w:rPr>
              <w:t>.2,</w:t>
            </w:r>
          </w:p>
          <w:p>
            <w:pPr>
              <w:pStyle w:val="86"/>
            </w:pPr>
            <w:r>
              <w:rPr>
                <w:lang w:eastAsia="zh-CN"/>
              </w:rPr>
              <w:t>7.5</w:t>
            </w:r>
            <w:r>
              <w:rPr>
                <w:lang w:eastAsia="ja-JP"/>
              </w:rPr>
              <w:t>.</w:t>
            </w:r>
            <w:r>
              <w:rPr>
                <w:rFonts w:hint="eastAsia"/>
                <w:lang w:eastAsia="zh-CN"/>
              </w:rPr>
              <w:t>3</w:t>
            </w:r>
            <w:r>
              <w:rPr>
                <w:lang w:eastAsia="ja-JP"/>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p>
            <w:pPr>
              <w:pStyle w:val="86"/>
              <w:rPr>
                <w:rFonts w:cs="Arial"/>
              </w:rPr>
            </w:pPr>
            <w:r>
              <w:rPr>
                <w:rFonts w:cs="Arial"/>
                <w:lang w:eastAsia="ja-JP"/>
              </w:rPr>
              <w:t>OTA operating band unwanted emissions</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t>6.</w:t>
            </w:r>
            <w:r>
              <w:rPr>
                <w:lang w:eastAsia="zh-CN"/>
              </w:rPr>
              <w:t>5</w:t>
            </w:r>
            <w:r>
              <w:t>.</w:t>
            </w:r>
            <w:r>
              <w:rPr>
                <w:rFonts w:hint="eastAsia"/>
                <w:lang w:eastAsia="zh-CN"/>
              </w:rPr>
              <w:t>3</w:t>
            </w:r>
            <w:r>
              <w:t>.2.5.1</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94"/>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t>Operating band unwanted emissions</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pPr>
            <w:r>
              <w:t>6.</w:t>
            </w:r>
            <w:r>
              <w:rPr>
                <w:lang w:eastAsia="zh-CN"/>
              </w:rPr>
              <w:t>5</w:t>
            </w:r>
            <w:r>
              <w:t>.</w:t>
            </w:r>
            <w:r>
              <w:rPr>
                <w:rFonts w:hint="eastAsia"/>
                <w:lang w:eastAsia="zh-CN"/>
              </w:rPr>
              <w:t>4</w:t>
            </w:r>
            <w:r>
              <w:t>.2.1,</w:t>
            </w:r>
          </w:p>
          <w:p>
            <w:pPr>
              <w:pStyle w:val="86"/>
              <w:rPr>
                <w:rFonts w:cs="Arial"/>
                <w:lang w:eastAsia="ja-JP"/>
              </w:rPr>
            </w:pPr>
            <w:r>
              <w:rPr>
                <w:lang w:eastAsia="zh-CN"/>
              </w:rPr>
              <w:t>7.5</w:t>
            </w:r>
            <w:r>
              <w:t>.</w:t>
            </w:r>
            <w:r>
              <w:rPr>
                <w:rFonts w:hint="eastAsia"/>
                <w:lang w:eastAsia="zh-CN"/>
              </w:rPr>
              <w:t>4</w:t>
            </w:r>
            <w: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Tx spurious emissions,</w:t>
            </w:r>
          </w:p>
          <w:p>
            <w:pPr>
              <w:pStyle w:val="86"/>
              <w:rPr>
                <w:rFonts w:cs="Arial"/>
                <w:lang w:eastAsia="ja-JP"/>
              </w:rPr>
            </w:pPr>
            <w:r>
              <w:t>OTA Tx spurious emissions</w:t>
            </w:r>
          </w:p>
        </w:tc>
        <w:tc>
          <w:tcPr>
            <w:tcW w:w="2793" w:type="pct"/>
            <w:tcBorders>
              <w:top w:val="single" w:color="auto" w:sz="4" w:space="0"/>
              <w:left w:val="single" w:color="auto" w:sz="4" w:space="0"/>
              <w:bottom w:val="single" w:color="auto" w:sz="4" w:space="0"/>
              <w:right w:val="single" w:color="auto" w:sz="4" w:space="0"/>
            </w:tcBorders>
          </w:tcPr>
          <w:p>
            <w:pPr>
              <w:pStyle w:val="84"/>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pPr>
            <w:r>
              <w:t>6.</w:t>
            </w:r>
            <w:r>
              <w:rPr>
                <w:lang w:eastAsia="zh-CN"/>
              </w:rPr>
              <w:t>5</w:t>
            </w:r>
            <w:r>
              <w:t>.</w:t>
            </w:r>
            <w:r>
              <w:rPr>
                <w:rFonts w:hint="eastAsia"/>
                <w:lang w:eastAsia="zh-CN"/>
              </w:rPr>
              <w:t>4</w:t>
            </w:r>
            <w:r>
              <w:t>.2.</w:t>
            </w:r>
            <w:r>
              <w:rPr>
                <w:rFonts w:hint="eastAsia"/>
                <w:lang w:eastAsia="zh-CN"/>
              </w:rPr>
              <w:t>2</w:t>
            </w:r>
            <w:r>
              <w:t>,</w:t>
            </w:r>
          </w:p>
          <w:p>
            <w:pPr>
              <w:pStyle w:val="86"/>
            </w:pPr>
            <w:r>
              <w:rPr>
                <w:lang w:eastAsia="zh-CN"/>
              </w:rPr>
              <w:t>7.5</w:t>
            </w:r>
            <w:r>
              <w:t>.</w:t>
            </w:r>
            <w:r>
              <w:rPr>
                <w:rFonts w:hint="eastAsia"/>
                <w:lang w:eastAsia="zh-CN"/>
              </w:rPr>
              <w:t>4</w:t>
            </w:r>
            <w:r>
              <w:t>.</w:t>
            </w:r>
            <w:r>
              <w:rPr>
                <w:rFonts w:hint="eastAsia"/>
                <w:lang w:eastAsia="zh-CN"/>
              </w:rPr>
              <w:t>2</w:t>
            </w:r>
            <w:r>
              <w:t>.3</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Tx spurious emissions: additional requirements,</w:t>
            </w:r>
          </w:p>
          <w:p>
            <w:pPr>
              <w:pStyle w:val="86"/>
              <w:rPr>
                <w:rFonts w:cs="Arial"/>
              </w:rPr>
            </w:pPr>
            <w:r>
              <w:rPr>
                <w:rFonts w:cs="Arial"/>
              </w:rPr>
              <w:t>OTA Tx spurious emissions: additional requirements</w:t>
            </w:r>
          </w:p>
        </w:tc>
        <w:tc>
          <w:tcPr>
            <w:tcW w:w="2793"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94"/>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lang w:val="sv-FI" w:eastAsia="ja-JP"/>
              </w:rPr>
            </w:pPr>
            <w:r>
              <w:t>Transmitter spurious emissions</w:t>
            </w:r>
          </w:p>
        </w:tc>
        <w:tc>
          <w:tcPr>
            <w:tcW w:w="2793" w:type="pct"/>
            <w:tcBorders>
              <w:top w:val="single" w:color="auto" w:sz="4" w:space="0"/>
              <w:left w:val="single" w:color="auto" w:sz="4" w:space="0"/>
              <w:bottom w:val="single" w:color="auto" w:sz="4" w:space="0"/>
              <w:right w:val="single" w:color="auto" w:sz="4" w:space="0"/>
            </w:tcBorders>
          </w:tcPr>
          <w:p>
            <w:pPr>
              <w:pStyle w:val="84"/>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rPr>
              <w:t>6</w:t>
            </w:r>
            <w:r>
              <w:t>.5.5.1</w:t>
            </w:r>
          </w:p>
        </w:tc>
        <w:tc>
          <w:tcPr>
            <w:tcW w:w="1472" w:type="pct"/>
            <w:tcBorders>
              <w:top w:val="single" w:color="auto" w:sz="4" w:space="0"/>
              <w:left w:val="single" w:color="auto" w:sz="4" w:space="0"/>
              <w:bottom w:val="single" w:color="auto" w:sz="4" w:space="0"/>
              <w:right w:val="single" w:color="auto" w:sz="4" w:space="0"/>
            </w:tcBorders>
          </w:tcPr>
          <w:p>
            <w:pPr>
              <w:pStyle w:val="86"/>
              <w:rPr>
                <w:lang w:val="sv-FI" w:eastAsia="zh-CN"/>
              </w:rPr>
            </w:pPr>
            <w:r>
              <w:rPr>
                <w:lang w:val="sv-FI" w:eastAsia="zh-CN"/>
              </w:rPr>
              <w:t>Receiver spurious emissions</w:t>
            </w:r>
          </w:p>
        </w:tc>
        <w:tc>
          <w:tcPr>
            <w:tcW w:w="2793" w:type="pct"/>
            <w:tcBorders>
              <w:top w:val="single" w:color="auto" w:sz="4" w:space="0"/>
              <w:left w:val="single" w:color="auto" w:sz="4" w:space="0"/>
              <w:bottom w:val="single" w:color="auto" w:sz="4" w:space="0"/>
              <w:right w:val="single" w:color="auto" w:sz="4" w:space="0"/>
            </w:tcBorders>
          </w:tcPr>
          <w:p>
            <w:pPr>
              <w:pStyle w:val="84"/>
              <w:rPr>
                <w:lang w:eastAsia="ja-JP"/>
              </w:rPr>
            </w:pPr>
            <w:r>
              <w:rPr>
                <w:rFonts w:cs="Arial"/>
                <w:szCs w:val="18"/>
              </w:rPr>
              <w:t>For Band n</w:t>
            </w:r>
            <w:r>
              <w:rPr>
                <w:rFonts w:cs="Arial"/>
                <w:szCs w:val="18"/>
                <w:lang w:eastAsia="zh-CN"/>
              </w:rPr>
              <w:t>41</w:t>
            </w:r>
            <w:r>
              <w:rPr>
                <w:rFonts w:cs="Arial"/>
                <w:szCs w:val="18"/>
              </w:rPr>
              <w:t xml:space="preserve"> and n90 operation in Japan, the sum of receiver spurious emissions requirements over all </w:t>
            </w:r>
            <w:r>
              <w:rPr>
                <w:rFonts w:cs="Arial"/>
                <w:i/>
                <w:iCs/>
                <w:szCs w:val="18"/>
              </w:rPr>
              <w:t>antenna connectors</w:t>
            </w:r>
            <w:r>
              <w:rPr>
                <w:rFonts w:cs="Arial"/>
                <w:szCs w:val="18"/>
              </w:rPr>
              <w:t xml:space="preserve"> for </w:t>
            </w:r>
            <w:r>
              <w:rPr>
                <w:rFonts w:cs="Arial"/>
                <w:i/>
                <w:iCs/>
                <w:szCs w:val="18"/>
              </w:rPr>
              <w:t>repeater type 1-C</w:t>
            </w:r>
            <w:r>
              <w:rPr>
                <w:rFonts w:cs="Arial"/>
                <w:szCs w:val="18"/>
              </w:rPr>
              <w:t xml:space="preserve"> shall not exceed </w:t>
            </w:r>
            <w:r>
              <w:rPr>
                <w:rFonts w:cs="Arial"/>
                <w:i/>
                <w:iCs/>
                <w:szCs w:val="18"/>
                <w:lang w:eastAsia="zh-CN"/>
              </w:rPr>
              <w:t>minimum requirements</w:t>
            </w:r>
            <w:r>
              <w:rPr>
                <w:rFonts w:cs="Arial"/>
                <w:szCs w:val="18"/>
              </w:rPr>
              <w:t xml:space="preserve"> defined in clause </w:t>
            </w:r>
            <w:r>
              <w:rPr>
                <w:rFonts w:cs="Arial"/>
                <w:szCs w:val="18"/>
                <w:lang w:eastAsia="ja-JP"/>
              </w:rPr>
              <w:t>6</w:t>
            </w:r>
            <w:r>
              <w:rPr>
                <w:rFonts w:cs="Arial"/>
                <w:szCs w:val="18"/>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pPr>
            <w:r>
              <w:rPr>
                <w:lang w:eastAsia="ja-JP"/>
              </w:rPr>
              <w:t>6.7.2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val="sv-FI"/>
              </w:rPr>
            </w:pPr>
            <w:r>
              <w:rPr>
                <w:lang w:val="sv-FI" w:eastAsia="zh-CN"/>
              </w:rPr>
              <w:t>Input i</w:t>
            </w:r>
            <w:r>
              <w:rPr>
                <w:lang w:val="sv-FI" w:eastAsia="ja-JP"/>
              </w:rPr>
              <w:t>ntermodulation</w:t>
            </w:r>
          </w:p>
        </w:tc>
        <w:tc>
          <w:tcPr>
            <w:tcW w:w="2793" w:type="pct"/>
            <w:tcBorders>
              <w:top w:val="single" w:color="auto" w:sz="4" w:space="0"/>
              <w:left w:val="single" w:color="auto" w:sz="4" w:space="0"/>
              <w:bottom w:val="single" w:color="auto" w:sz="4" w:space="0"/>
              <w:right w:val="single" w:color="auto" w:sz="4" w:space="0"/>
            </w:tcBorders>
          </w:tcPr>
          <w:p>
            <w:pPr>
              <w:pStyle w:val="84"/>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ja-JP"/>
              </w:rPr>
              <w:t>6.</w:t>
            </w:r>
            <w:r>
              <w:rPr>
                <w:lang w:eastAsia="zh-CN"/>
              </w:rPr>
              <w:t>8</w:t>
            </w:r>
          </w:p>
        </w:tc>
        <w:tc>
          <w:tcPr>
            <w:tcW w:w="1472" w:type="pct"/>
            <w:tcBorders>
              <w:top w:val="single" w:color="auto" w:sz="4" w:space="0"/>
              <w:left w:val="single" w:color="auto" w:sz="4" w:space="0"/>
              <w:bottom w:val="single" w:color="auto" w:sz="4" w:space="0"/>
              <w:right w:val="single" w:color="auto" w:sz="4" w:space="0"/>
            </w:tcBorders>
          </w:tcPr>
          <w:p>
            <w:pPr>
              <w:pStyle w:val="86"/>
            </w:pPr>
            <w:r>
              <w:rPr>
                <w:lang w:val="sv-FI" w:eastAsia="zh-CN"/>
              </w:rPr>
              <w:t>Output</w:t>
            </w:r>
            <w:r>
              <w:rPr>
                <w:lang w:val="sv-FI" w:eastAsia="ja-JP"/>
              </w:rPr>
              <w:t xml:space="preserve"> intermodulation</w:t>
            </w:r>
          </w:p>
        </w:tc>
        <w:tc>
          <w:tcPr>
            <w:tcW w:w="2793" w:type="pct"/>
            <w:tcBorders>
              <w:top w:val="single" w:color="auto" w:sz="4" w:space="0"/>
              <w:left w:val="single" w:color="auto" w:sz="4" w:space="0"/>
              <w:bottom w:val="single" w:color="auto" w:sz="4" w:space="0"/>
              <w:right w:val="single" w:color="auto" w:sz="4" w:space="0"/>
            </w:tcBorders>
          </w:tcPr>
          <w:p>
            <w:pPr>
              <w:pStyle w:val="84"/>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 w:author="ZTE, Fei Xue" w:date="2024-02-19T15:47:03Z"/>
        </w:trPr>
        <w:tc>
          <w:tcPr>
            <w:tcW w:w="5000" w:type="pct"/>
            <w:gridSpan w:val="3"/>
            <w:tcBorders>
              <w:top w:val="single" w:color="auto" w:sz="4" w:space="0"/>
              <w:left w:val="single" w:color="auto" w:sz="4" w:space="0"/>
              <w:bottom w:val="single" w:color="auto" w:sz="4" w:space="0"/>
              <w:right w:val="single" w:color="auto" w:sz="4" w:space="0"/>
            </w:tcBorders>
          </w:tcPr>
          <w:p>
            <w:pPr>
              <w:pStyle w:val="84"/>
              <w:rPr>
                <w:ins w:id="16" w:author="ZTE, Fei Xue" w:date="2024-02-19T15:47:03Z"/>
                <w:rFonts w:hint="default" w:eastAsia="等线" w:cs="v5.0.0"/>
                <w:lang w:val="en-US" w:eastAsia="zh-CN"/>
              </w:rPr>
            </w:pPr>
            <w:ins w:id="17" w:author="ZTE, Fei Xue" w:date="2024-02-19T15:47:44Z">
              <w:r>
                <w:rPr>
                  <w:rFonts w:eastAsia="等线"/>
                </w:rPr>
                <w:t xml:space="preserve">NOTE </w:t>
              </w:r>
            </w:ins>
            <w:ins w:id="18" w:author="ZTE, Fei Xue" w:date="2024-02-19T15:47:48Z">
              <w:r>
                <w:rPr>
                  <w:rFonts w:hint="eastAsia" w:eastAsia="等线"/>
                  <w:lang w:val="en-US" w:eastAsia="zh-CN"/>
                </w:rPr>
                <w:t>1</w:t>
              </w:r>
            </w:ins>
            <w:ins w:id="19" w:author="ZTE, Fei Xue" w:date="2024-02-19T15:47:44Z">
              <w:r>
                <w:rPr>
                  <w:rFonts w:eastAsia="等线"/>
                </w:rPr>
                <w:t>:</w:t>
              </w:r>
            </w:ins>
            <w:ins w:id="20" w:author="ZTE, Fei Xue" w:date="2024-02-19T15:47:44Z">
              <w:r>
                <w:rPr>
                  <w:rFonts w:eastAsia="等线"/>
                </w:rPr>
                <w:tab/>
              </w:r>
            </w:ins>
            <w:ins w:id="21" w:author="ZTE, Fei Xue" w:date="2024-02-19T15:47:57Z">
              <w:r>
                <w:rPr>
                  <w:rFonts w:hint="eastAsia" w:eastAsia="等线"/>
                  <w:lang w:val="en-US" w:eastAsia="zh-CN"/>
                </w:rPr>
                <w:t>R</w:t>
              </w:r>
            </w:ins>
            <w:ins w:id="22" w:author="ZTE, Fei Xue" w:date="2024-02-19T15:47:58Z">
              <w:r>
                <w:rPr>
                  <w:rFonts w:hint="eastAsia" w:eastAsia="等线"/>
                  <w:lang w:val="en-US" w:eastAsia="zh-CN"/>
                </w:rPr>
                <w:t>e</w:t>
              </w:r>
            </w:ins>
            <w:ins w:id="23" w:author="ZTE, Fei Xue" w:date="2024-02-19T15:47:59Z">
              <w:r>
                <w:rPr>
                  <w:rFonts w:hint="eastAsia" w:eastAsia="等线"/>
                  <w:lang w:val="en-US" w:eastAsia="zh-CN"/>
                </w:rPr>
                <w:t>gion</w:t>
              </w:r>
            </w:ins>
            <w:ins w:id="24" w:author="ZTE, Fei Xue" w:date="2024-02-19T15:48:01Z">
              <w:r>
                <w:rPr>
                  <w:rFonts w:hint="eastAsia" w:eastAsia="等线"/>
                  <w:lang w:val="en-US" w:eastAsia="zh-CN"/>
                </w:rPr>
                <w:t xml:space="preserve">al </w:t>
              </w:r>
            </w:ins>
            <w:ins w:id="25" w:author="ZTE, Fei Xue" w:date="2024-02-19T15:48:02Z">
              <w:r>
                <w:rPr>
                  <w:rFonts w:hint="eastAsia" w:eastAsia="等线"/>
                  <w:lang w:val="en-US" w:eastAsia="zh-CN"/>
                </w:rPr>
                <w:t>req</w:t>
              </w:r>
            </w:ins>
            <w:ins w:id="26" w:author="ZTE, Fei Xue" w:date="2024-02-19T15:48:03Z">
              <w:r>
                <w:rPr>
                  <w:rFonts w:hint="eastAsia" w:eastAsia="等线"/>
                  <w:lang w:val="en-US" w:eastAsia="zh-CN"/>
                </w:rPr>
                <w:t>uirement</w:t>
              </w:r>
            </w:ins>
            <w:ins w:id="27" w:author="ZTE, Fei Xue" w:date="2024-02-19T15:48:04Z">
              <w:r>
                <w:rPr>
                  <w:rFonts w:hint="eastAsia" w:eastAsia="等线"/>
                  <w:lang w:val="en-US" w:eastAsia="zh-CN"/>
                </w:rPr>
                <w:t xml:space="preserve"> ap</w:t>
              </w:r>
            </w:ins>
            <w:ins w:id="28" w:author="ZTE, Fei Xue" w:date="2024-02-19T15:48:05Z">
              <w:r>
                <w:rPr>
                  <w:rFonts w:hint="eastAsia" w:eastAsia="等线"/>
                  <w:lang w:val="en-US" w:eastAsia="zh-CN"/>
                </w:rPr>
                <w:t>pli</w:t>
              </w:r>
            </w:ins>
            <w:ins w:id="29" w:author="ZTE, Fei Xue" w:date="2024-02-19T15:48:06Z">
              <w:r>
                <w:rPr>
                  <w:rFonts w:hint="eastAsia" w:eastAsia="等线"/>
                  <w:lang w:val="en-US" w:eastAsia="zh-CN"/>
                </w:rPr>
                <w:t xml:space="preserve">es </w:t>
              </w:r>
            </w:ins>
            <w:ins w:id="30" w:author="ZTE, Fei Xue" w:date="2024-02-19T15:48:07Z">
              <w:r>
                <w:rPr>
                  <w:rFonts w:hint="eastAsia" w:eastAsia="等线"/>
                  <w:lang w:val="en-US" w:eastAsia="zh-CN"/>
                </w:rPr>
                <w:t xml:space="preserve">for </w:t>
              </w:r>
            </w:ins>
            <w:ins w:id="31" w:author="ZTE, Fei Xue" w:date="2024-02-19T15:48:08Z">
              <w:r>
                <w:rPr>
                  <w:rFonts w:hint="eastAsia" w:eastAsia="等线"/>
                  <w:lang w:val="en-US" w:eastAsia="zh-CN"/>
                </w:rPr>
                <w:t xml:space="preserve">both </w:t>
              </w:r>
            </w:ins>
            <w:ins w:id="32" w:author="ZTE, Fei Xue" w:date="2024-02-19T15:48:10Z">
              <w:r>
                <w:rPr>
                  <w:rFonts w:hint="eastAsia" w:eastAsia="等线"/>
                  <w:lang w:val="en-US" w:eastAsia="zh-CN"/>
                </w:rPr>
                <w:t>R</w:t>
              </w:r>
            </w:ins>
            <w:ins w:id="33" w:author="ZTE, Fei Xue" w:date="2024-02-19T15:48:11Z">
              <w:r>
                <w:rPr>
                  <w:rFonts w:hint="eastAsia" w:eastAsia="等线"/>
                  <w:lang w:val="en-US" w:eastAsia="zh-CN"/>
                </w:rPr>
                <w:t>F</w:t>
              </w:r>
            </w:ins>
            <w:ins w:id="34" w:author="ZTE, Fei Xue" w:date="2024-02-19T15:48:12Z">
              <w:r>
                <w:rPr>
                  <w:rFonts w:hint="eastAsia" w:eastAsia="等线"/>
                  <w:lang w:val="en-US" w:eastAsia="zh-CN"/>
                </w:rPr>
                <w:t xml:space="preserve"> </w:t>
              </w:r>
            </w:ins>
            <w:ins w:id="35" w:author="ZTE, Fei Xue" w:date="2024-02-19T15:48:13Z">
              <w:r>
                <w:rPr>
                  <w:rFonts w:hint="eastAsia" w:eastAsia="等线"/>
                  <w:lang w:val="en-US" w:eastAsia="zh-CN"/>
                </w:rPr>
                <w:t>re</w:t>
              </w:r>
            </w:ins>
            <w:ins w:id="36" w:author="ZTE, Fei Xue" w:date="2024-02-19T15:48:14Z">
              <w:r>
                <w:rPr>
                  <w:rFonts w:hint="eastAsia" w:eastAsia="等线"/>
                  <w:lang w:val="en-US" w:eastAsia="zh-CN"/>
                </w:rPr>
                <w:t xml:space="preserve">peater </w:t>
              </w:r>
            </w:ins>
            <w:ins w:id="37" w:author="ZTE, Fei Xue" w:date="2024-02-19T15:48:15Z">
              <w:r>
                <w:rPr>
                  <w:rFonts w:hint="eastAsia" w:eastAsia="等线"/>
                  <w:lang w:val="en-US" w:eastAsia="zh-CN"/>
                </w:rPr>
                <w:t xml:space="preserve">and </w:t>
              </w:r>
            </w:ins>
            <w:ins w:id="38" w:author="ZTE, Fei Xue" w:date="2024-02-19T15:48:16Z">
              <w:r>
                <w:rPr>
                  <w:rFonts w:hint="eastAsia" w:eastAsia="等线"/>
                  <w:lang w:val="en-US" w:eastAsia="zh-CN"/>
                </w:rPr>
                <w:t>N</w:t>
              </w:r>
            </w:ins>
            <w:ins w:id="39" w:author="ZTE, Fei Xue" w:date="2024-02-19T15:48:17Z">
              <w:r>
                <w:rPr>
                  <w:rFonts w:hint="eastAsia" w:eastAsia="等线"/>
                  <w:lang w:val="en-US" w:eastAsia="zh-CN"/>
                </w:rPr>
                <w:t>CR.</w:t>
              </w:r>
            </w:ins>
            <w:ins w:id="40" w:author="ZTE, Fei Xue" w:date="2024-02-19T15:48:18Z">
              <w:r>
                <w:rPr>
                  <w:rFonts w:hint="eastAsia" w:eastAsia="等线"/>
                  <w:lang w:val="en-US" w:eastAsia="zh-CN"/>
                </w:rPr>
                <w:t xml:space="preserve"> </w:t>
              </w:r>
            </w:ins>
          </w:p>
        </w:tc>
      </w:tr>
    </w:tbl>
    <w:p>
      <w:pPr>
        <w:rPr>
          <w:lang w:eastAsia="zh-CN"/>
        </w:rPr>
      </w:pPr>
    </w:p>
    <w:p>
      <w:pPr>
        <w:pStyle w:val="3"/>
        <w:rPr>
          <w:lang w:eastAsia="zh-CN"/>
        </w:rPr>
      </w:pPr>
      <w:bookmarkStart w:id="219" w:name="_Toc130586827"/>
      <w:bookmarkStart w:id="220" w:name="_Toc114252853"/>
      <w:bookmarkStart w:id="221" w:name="_Toc138883946"/>
      <w:bookmarkStart w:id="222" w:name="_Toc145426843"/>
      <w:bookmarkStart w:id="223" w:name="_Toc155781011"/>
      <w:bookmarkStart w:id="224" w:name="_Toc123045981"/>
      <w:bookmarkStart w:id="225" w:name="_Toc138883802"/>
      <w:bookmarkStart w:id="226" w:name="_Toc97737186"/>
      <w:bookmarkStart w:id="227" w:name="_Toc124258915"/>
      <w:bookmarkStart w:id="228" w:name="_Toc137461993"/>
      <w:bookmarkStart w:id="229" w:name="_Toc124259059"/>
      <w:bookmarkStart w:id="230" w:name="_Toc124157522"/>
      <w:bookmarkStart w:id="231" w:name="_Toc106094078"/>
      <w:bookmarkStart w:id="232" w:name="_Toc155427993"/>
      <w:bookmarkStart w:id="233" w:name="_Toc130585816"/>
      <w:r>
        <w:t>4.</w:t>
      </w:r>
      <w:r>
        <w:rPr>
          <w:rFonts w:hint="eastAsia"/>
          <w:lang w:eastAsia="zh-CN"/>
        </w:rPr>
        <w:t>5</w:t>
      </w:r>
      <w:r>
        <w:tab/>
      </w:r>
      <w:r>
        <w:rPr>
          <w:rFonts w:hint="eastAsia"/>
          <w:lang w:eastAsia="zh-CN"/>
        </w:rPr>
        <w:t>Applicability of requirements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
        <w:t>In table 4.5-1, the requirement applicability for each requirement set is defined. For each requirement, the applicable requirement clause in the specification is identified. Requirements not included in a requirement set is marked not applicable (NA).</w:t>
      </w:r>
    </w:p>
    <w:p>
      <w:pPr>
        <w:pStyle w:val="94"/>
      </w:pPr>
      <w:r>
        <w:t xml:space="preserve">Table 4.5-1: </w:t>
      </w:r>
      <w:r>
        <w:rPr>
          <w:i/>
        </w:rPr>
        <w:t>Requirement set</w:t>
      </w:r>
      <w:r>
        <w:t xml:space="preserve"> applicability</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5"/>
        <w:gridCol w:w="1753"/>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bottom w:val="nil"/>
            </w:tcBorders>
          </w:tcPr>
          <w:p>
            <w:pPr>
              <w:pStyle w:val="85"/>
            </w:pPr>
            <w:r>
              <w:rPr>
                <w:lang w:eastAsia="ja-JP"/>
              </w:rPr>
              <w:t>Requirement</w:t>
            </w:r>
          </w:p>
        </w:tc>
        <w:tc>
          <w:tcPr>
            <w:tcW w:w="3534" w:type="dxa"/>
            <w:gridSpan w:val="2"/>
            <w:shd w:val="clear" w:color="auto" w:fill="auto"/>
          </w:tcPr>
          <w:p>
            <w:pPr>
              <w:pStyle w:val="85"/>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nil"/>
            </w:tcBorders>
          </w:tcPr>
          <w:p>
            <w:pPr>
              <w:pStyle w:val="85"/>
              <w:jc w:val="left"/>
              <w:rPr>
                <w:lang w:eastAsia="zh-CN"/>
              </w:rPr>
            </w:pPr>
          </w:p>
        </w:tc>
        <w:tc>
          <w:tcPr>
            <w:tcW w:w="1753" w:type="dxa"/>
          </w:tcPr>
          <w:p>
            <w:pPr>
              <w:pStyle w:val="85"/>
            </w:pPr>
            <w:r>
              <w:rPr>
                <w:rFonts w:hint="eastAsia"/>
                <w:i/>
                <w:lang w:eastAsia="zh-CN"/>
              </w:rPr>
              <w:t>Repeater</w:t>
            </w:r>
            <w:r>
              <w:rPr>
                <w:i/>
                <w:lang w:eastAsia="ja-JP"/>
              </w:rPr>
              <w:t xml:space="preserve"> type 1-C</w:t>
            </w:r>
          </w:p>
        </w:tc>
        <w:tc>
          <w:tcPr>
            <w:tcW w:w="1781" w:type="dxa"/>
            <w:tcBorders>
              <w:bottom w:val="single" w:color="auto" w:sz="4" w:space="0"/>
            </w:tcBorders>
          </w:tcPr>
          <w:p>
            <w:pPr>
              <w:pStyle w:val="85"/>
            </w:pPr>
            <w:r>
              <w:rPr>
                <w:rFonts w:hint="eastAsia"/>
                <w:i/>
                <w:lang w:eastAsia="zh-CN"/>
              </w:rPr>
              <w:t>Repeater</w:t>
            </w:r>
            <w:r>
              <w:rPr>
                <w:i/>
                <w:lang w:eastAsia="ja-JP"/>
              </w:rPr>
              <w:t xml:space="preserve">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Repeater</w:t>
            </w:r>
            <w:r>
              <w:rPr>
                <w:lang w:eastAsia="ja-JP"/>
              </w:rPr>
              <w:t xml:space="preserve"> output power</w:t>
            </w:r>
          </w:p>
        </w:tc>
        <w:tc>
          <w:tcPr>
            <w:tcW w:w="1753" w:type="dxa"/>
          </w:tcPr>
          <w:p>
            <w:pPr>
              <w:pStyle w:val="86"/>
            </w:pPr>
            <w:r>
              <w:rPr>
                <w:lang w:eastAsia="ja-JP"/>
              </w:rPr>
              <w:t>6.2</w:t>
            </w:r>
          </w:p>
        </w:tc>
        <w:tc>
          <w:tcPr>
            <w:tcW w:w="1781" w:type="dxa"/>
            <w:tcBorders>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Frequency stability</w:t>
            </w:r>
          </w:p>
        </w:tc>
        <w:tc>
          <w:tcPr>
            <w:tcW w:w="1753" w:type="dxa"/>
          </w:tcPr>
          <w:p>
            <w:pPr>
              <w:pStyle w:val="86"/>
            </w:pPr>
            <w:r>
              <w:rPr>
                <w:lang w:eastAsia="ja-JP"/>
              </w:rPr>
              <w:t>6.3</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Out of band gain</w:t>
            </w:r>
          </w:p>
        </w:tc>
        <w:tc>
          <w:tcPr>
            <w:tcW w:w="1753" w:type="dxa"/>
          </w:tcPr>
          <w:p>
            <w:pPr>
              <w:pStyle w:val="86"/>
            </w:pPr>
            <w:r>
              <w:rPr>
                <w:lang w:eastAsia="ja-JP"/>
              </w:rPr>
              <w:t>6.4</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Unwanted emissions</w:t>
            </w:r>
          </w:p>
        </w:tc>
        <w:tc>
          <w:tcPr>
            <w:tcW w:w="1753" w:type="dxa"/>
          </w:tcPr>
          <w:p>
            <w:pPr>
              <w:pStyle w:val="86"/>
            </w:pPr>
            <w:r>
              <w:rPr>
                <w:lang w:eastAsia="ja-JP"/>
              </w:rPr>
              <w:t>6.5</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Error Vector Magnitude</w:t>
            </w:r>
          </w:p>
        </w:tc>
        <w:tc>
          <w:tcPr>
            <w:tcW w:w="1753" w:type="dxa"/>
          </w:tcPr>
          <w:p>
            <w:pPr>
              <w:pStyle w:val="86"/>
            </w:pPr>
            <w:r>
              <w:rPr>
                <w:lang w:eastAsia="ja-JP"/>
              </w:rPr>
              <w:t>6.6</w:t>
            </w:r>
          </w:p>
        </w:tc>
        <w:tc>
          <w:tcPr>
            <w:tcW w:w="1781" w:type="dxa"/>
            <w:tcBorders>
              <w:top w:val="nil"/>
              <w:bottom w:val="nil"/>
            </w:tcBorders>
          </w:tcPr>
          <w:p>
            <w:pPr>
              <w:pStyle w:val="8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Input intermodulation</w:t>
            </w:r>
          </w:p>
        </w:tc>
        <w:tc>
          <w:tcPr>
            <w:tcW w:w="1753" w:type="dxa"/>
          </w:tcPr>
          <w:p>
            <w:pPr>
              <w:pStyle w:val="86"/>
              <w:rPr>
                <w:lang w:eastAsia="zh-CN"/>
              </w:rPr>
            </w:pPr>
            <w:r>
              <w:rPr>
                <w:lang w:eastAsia="ja-JP"/>
              </w:rPr>
              <w:t>6.</w:t>
            </w:r>
            <w:r>
              <w:rPr>
                <w:rFonts w:hint="eastAsia"/>
                <w:lang w:eastAsia="zh-CN"/>
              </w:rPr>
              <w:t>7</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Output intermodulation</w:t>
            </w:r>
          </w:p>
        </w:tc>
        <w:tc>
          <w:tcPr>
            <w:tcW w:w="1753" w:type="dxa"/>
          </w:tcPr>
          <w:p>
            <w:pPr>
              <w:pStyle w:val="86"/>
              <w:rPr>
                <w:lang w:eastAsia="zh-CN"/>
              </w:rPr>
            </w:pPr>
            <w:r>
              <w:rPr>
                <w:lang w:eastAsia="ja-JP"/>
              </w:rPr>
              <w:t>6.</w:t>
            </w:r>
            <w:r>
              <w:rPr>
                <w:rFonts w:hint="eastAsia"/>
                <w:lang w:eastAsia="zh-CN"/>
              </w:rPr>
              <w:t>8</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t>Adjacent Channel Rejection Ratio (ACRR)</w:t>
            </w:r>
          </w:p>
        </w:tc>
        <w:tc>
          <w:tcPr>
            <w:tcW w:w="1753" w:type="dxa"/>
          </w:tcPr>
          <w:p>
            <w:pPr>
              <w:pStyle w:val="86"/>
              <w:rPr>
                <w:lang w:eastAsia="zh-CN"/>
              </w:rPr>
            </w:pPr>
            <w:r>
              <w:rPr>
                <w:lang w:eastAsia="ja-JP"/>
              </w:rPr>
              <w:t>6.</w:t>
            </w:r>
            <w:r>
              <w:rPr>
                <w:rFonts w:hint="eastAsia"/>
                <w:lang w:eastAsia="zh-CN"/>
              </w:rPr>
              <w:t>9</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Transmit ON/OFF power</w:t>
            </w:r>
          </w:p>
        </w:tc>
        <w:tc>
          <w:tcPr>
            <w:tcW w:w="1753" w:type="dxa"/>
          </w:tcPr>
          <w:p>
            <w:pPr>
              <w:pStyle w:val="86"/>
              <w:rPr>
                <w:lang w:eastAsia="zh-CN"/>
              </w:rPr>
            </w:pPr>
            <w:r>
              <w:rPr>
                <w:lang w:eastAsia="ja-JP"/>
              </w:rPr>
              <w:t>6.</w:t>
            </w:r>
            <w:r>
              <w:rPr>
                <w:rFonts w:hint="eastAsia"/>
                <w:lang w:eastAsia="zh-CN"/>
              </w:rPr>
              <w:t>10</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Repeater output power</w:t>
            </w:r>
          </w:p>
        </w:tc>
        <w:tc>
          <w:tcPr>
            <w:tcW w:w="1753" w:type="dxa"/>
            <w:tcBorders>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frequency stability</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out of band gain</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unwanted emissions</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Error Vector Magnitude</w:t>
            </w:r>
          </w:p>
        </w:tc>
        <w:tc>
          <w:tcPr>
            <w:tcW w:w="1753" w:type="dxa"/>
            <w:tcBorders>
              <w:top w:val="nil"/>
              <w:bottom w:val="nil"/>
            </w:tcBorders>
          </w:tcPr>
          <w:p>
            <w:pPr>
              <w:pStyle w:val="86"/>
              <w:rPr>
                <w:lang w:eastAsia="zh-CN"/>
              </w:rPr>
            </w:pPr>
            <w:r>
              <w:rPr>
                <w:rFonts w:hint="eastAsia"/>
                <w:lang w:eastAsia="zh-CN"/>
              </w:rPr>
              <w:t>NA</w:t>
            </w: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input intermodulation</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 xml:space="preserve">OTA </w:t>
            </w:r>
            <w:r>
              <w:t>Adjacent Channel Rejection Ratio (ACRR)</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7.</w:t>
            </w:r>
            <w:r>
              <w:rPr>
                <w:rFonts w:hint="eastAsia"/>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transmit ON/OFF power</w:t>
            </w:r>
          </w:p>
        </w:tc>
        <w:tc>
          <w:tcPr>
            <w:tcW w:w="1753" w:type="dxa"/>
            <w:tcBorders>
              <w:top w:val="nil"/>
              <w:bottom w:val="single" w:color="auto" w:sz="4" w:space="0"/>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7.9</w:t>
            </w:r>
          </w:p>
        </w:tc>
      </w:tr>
    </w:tbl>
    <w:p>
      <w:pPr>
        <w:rPr>
          <w:lang w:eastAsia="zh-CN"/>
        </w:rPr>
      </w:pPr>
      <w:bookmarkStart w:id="234" w:name="_Toc45893397"/>
      <w:bookmarkStart w:id="235" w:name="_Toc37260094"/>
      <w:bookmarkStart w:id="236" w:name="_Toc61179271"/>
      <w:bookmarkStart w:id="237" w:name="_Toc138883803"/>
      <w:bookmarkStart w:id="238" w:name="_Toc37267482"/>
      <w:bookmarkStart w:id="239" w:name="_Toc106094079"/>
      <w:bookmarkStart w:id="240" w:name="_Toc130586828"/>
      <w:bookmarkStart w:id="241" w:name="_Toc67916567"/>
      <w:bookmarkStart w:id="242" w:name="_Toc124258916"/>
      <w:bookmarkStart w:id="243" w:name="_Toc114252854"/>
      <w:bookmarkStart w:id="244" w:name="_Toc61178801"/>
      <w:bookmarkStart w:id="245" w:name="_Toc145426844"/>
      <w:bookmarkStart w:id="246" w:name="_Toc44712084"/>
      <w:bookmarkStart w:id="247" w:name="_Toc13080130"/>
      <w:bookmarkStart w:id="248" w:name="_Toc124259060"/>
      <w:bookmarkStart w:id="249" w:name="_Toc130585817"/>
      <w:bookmarkStart w:id="250" w:name="_Toc53178124"/>
      <w:bookmarkStart w:id="251" w:name="_Toc82621705"/>
      <w:bookmarkStart w:id="252" w:name="_Toc124157523"/>
      <w:bookmarkStart w:id="253" w:name="_Toc53178575"/>
      <w:bookmarkStart w:id="254" w:name="_Toc138883947"/>
      <w:bookmarkStart w:id="255" w:name="_Toc137461994"/>
      <w:bookmarkStart w:id="256" w:name="_Toc29811626"/>
      <w:bookmarkStart w:id="257" w:name="_Toc74663165"/>
      <w:bookmarkStart w:id="258" w:name="_Toc36817178"/>
      <w:bookmarkStart w:id="259" w:name="_Toc123045982"/>
      <w:bookmarkStart w:id="260" w:name="_Toc21127421"/>
    </w:p>
    <w:p>
      <w:pPr>
        <w:pStyle w:val="94"/>
        <w:rPr>
          <w:rFonts w:hint="eastAsia" w:eastAsia="宋体"/>
          <w:lang w:eastAsia="zh-CN"/>
        </w:rPr>
      </w:pPr>
      <w:r>
        <w:t>Table 4.5-1</w:t>
      </w:r>
      <w:r>
        <w:rPr>
          <w:rFonts w:hint="eastAsia" w:eastAsia="宋体"/>
        </w:rPr>
        <w:t>a</w:t>
      </w:r>
      <w:r>
        <w:t xml:space="preserve">: </w:t>
      </w:r>
      <w:r>
        <w:rPr>
          <w:i/>
        </w:rPr>
        <w:t>Requirement set</w:t>
      </w:r>
      <w:r>
        <w:t xml:space="preserve"> applicability</w:t>
      </w:r>
      <w:r>
        <w:rPr>
          <w:rFonts w:hint="eastAsia" w:eastAsia="宋体"/>
        </w:rPr>
        <w:t xml:space="preserve"> for NCR-Fwd</w:t>
      </w:r>
    </w:p>
    <w:tbl>
      <w:tblPr>
        <w:tblStyle w:val="64"/>
        <w:tblW w:w="42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0"/>
        <w:gridCol w:w="1510"/>
        <w:gridCol w:w="1535"/>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tcBorders>
          </w:tcPr>
          <w:p>
            <w:pPr>
              <w:pStyle w:val="85"/>
              <w:jc w:val="left"/>
            </w:pPr>
            <w:r>
              <w:rPr>
                <w:lang w:eastAsia="ja-JP"/>
              </w:rPr>
              <w:t>Requirement</w:t>
            </w:r>
          </w:p>
        </w:tc>
        <w:tc>
          <w:tcPr>
            <w:tcW w:w="2756" w:type="pct"/>
            <w:gridSpan w:val="3"/>
            <w:tcBorders>
              <w:top w:val="single" w:color="auto" w:sz="4" w:space="0"/>
            </w:tcBorders>
          </w:tcPr>
          <w:p>
            <w:pPr>
              <w:pStyle w:val="85"/>
              <w:rPr>
                <w:rFonts w:eastAsia="宋体"/>
                <w:i/>
              </w:rPr>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tcBorders>
          </w:tcPr>
          <w:p>
            <w:pPr>
              <w:pStyle w:val="85"/>
              <w:jc w:val="left"/>
            </w:pPr>
          </w:p>
        </w:tc>
        <w:tc>
          <w:tcPr>
            <w:tcW w:w="908" w:type="pct"/>
            <w:tcBorders>
              <w:top w:val="single" w:color="auto" w:sz="4" w:space="0"/>
            </w:tcBorders>
          </w:tcPr>
          <w:p>
            <w:pPr>
              <w:pStyle w:val="85"/>
            </w:pPr>
            <w:r>
              <w:rPr>
                <w:rFonts w:hint="eastAsia"/>
                <w:i/>
              </w:rPr>
              <w:t>NCR-Fwd</w:t>
            </w:r>
            <w:r>
              <w:rPr>
                <w:i/>
                <w:lang w:eastAsia="ja-JP"/>
              </w:rPr>
              <w:t xml:space="preserve"> type 1-C</w:t>
            </w:r>
          </w:p>
        </w:tc>
        <w:tc>
          <w:tcPr>
            <w:tcW w:w="923" w:type="pct"/>
            <w:tcBorders>
              <w:top w:val="single" w:color="auto" w:sz="4" w:space="0"/>
              <w:bottom w:val="single" w:color="auto" w:sz="4" w:space="0"/>
            </w:tcBorders>
          </w:tcPr>
          <w:p>
            <w:pPr>
              <w:pStyle w:val="85"/>
              <w:rPr>
                <w:rFonts w:eastAsia="宋体"/>
                <w:i/>
              </w:rPr>
            </w:pPr>
            <w:r>
              <w:rPr>
                <w:rFonts w:hint="eastAsia"/>
                <w:i/>
              </w:rPr>
              <w:t>NCR-Fwd</w:t>
            </w:r>
            <w:r>
              <w:rPr>
                <w:i/>
                <w:lang w:eastAsia="ja-JP"/>
              </w:rPr>
              <w:t xml:space="preserve"> type 1-</w:t>
            </w:r>
            <w:r>
              <w:rPr>
                <w:rFonts w:hint="eastAsia" w:eastAsia="宋体"/>
                <w:i/>
              </w:rPr>
              <w:t>H</w:t>
            </w:r>
          </w:p>
        </w:tc>
        <w:tc>
          <w:tcPr>
            <w:tcW w:w="925" w:type="pct"/>
            <w:tcBorders>
              <w:top w:val="single" w:color="auto" w:sz="4" w:space="0"/>
              <w:bottom w:val="single" w:color="auto" w:sz="4" w:space="0"/>
            </w:tcBorders>
          </w:tcPr>
          <w:p>
            <w:pPr>
              <w:pStyle w:val="85"/>
            </w:pPr>
            <w:r>
              <w:rPr>
                <w:rFonts w:hint="eastAsia" w:eastAsia="宋体"/>
                <w:i/>
              </w:rPr>
              <w:t>NCR-Fwd</w:t>
            </w:r>
            <w:r>
              <w:rPr>
                <w:i/>
                <w:lang w:eastAsia="ja-JP"/>
              </w:rPr>
              <w:t xml:space="preserve">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rPr>
                <w:rFonts w:hint="eastAsia"/>
              </w:rPr>
              <w:t>Repeater</w:t>
            </w:r>
            <w:r>
              <w:rPr>
                <w:lang w:eastAsia="ja-JP"/>
              </w:rPr>
              <w:t xml:space="preserve"> output power</w:t>
            </w:r>
          </w:p>
        </w:tc>
        <w:tc>
          <w:tcPr>
            <w:tcW w:w="908" w:type="pct"/>
            <w:tcBorders>
              <w:bottom w:val="single" w:color="auto" w:sz="4" w:space="0"/>
            </w:tcBorders>
          </w:tcPr>
          <w:p>
            <w:pPr>
              <w:pStyle w:val="86"/>
            </w:pPr>
            <w:r>
              <w:rPr>
                <w:lang w:eastAsia="ja-JP"/>
              </w:rPr>
              <w:t>6.2</w:t>
            </w:r>
          </w:p>
        </w:tc>
        <w:tc>
          <w:tcPr>
            <w:tcW w:w="923" w:type="pct"/>
            <w:tcBorders>
              <w:bottom w:val="single" w:color="auto" w:sz="4" w:space="0"/>
            </w:tcBorders>
          </w:tcPr>
          <w:p>
            <w:pPr>
              <w:pStyle w:val="86"/>
              <w:rPr>
                <w:lang w:eastAsia="ja-JP"/>
              </w:rPr>
            </w:pPr>
            <w:r>
              <w:rPr>
                <w:lang w:eastAsia="ja-JP"/>
              </w:rPr>
              <w:t>6.2</w:t>
            </w:r>
          </w:p>
        </w:tc>
        <w:tc>
          <w:tcPr>
            <w:tcW w:w="925" w:type="pct"/>
            <w:tcBorders>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rPr>
                <w:rFonts w:hint="eastAsia"/>
              </w:rPr>
              <w:t>Frequency stability</w:t>
            </w:r>
          </w:p>
        </w:tc>
        <w:tc>
          <w:tcPr>
            <w:tcW w:w="908" w:type="pct"/>
            <w:tcBorders>
              <w:top w:val="single" w:color="auto" w:sz="4" w:space="0"/>
              <w:bottom w:val="single" w:color="auto" w:sz="4" w:space="0"/>
            </w:tcBorders>
          </w:tcPr>
          <w:p>
            <w:pPr>
              <w:pStyle w:val="86"/>
            </w:pPr>
            <w:r>
              <w:rPr>
                <w:lang w:eastAsia="ja-JP"/>
              </w:rPr>
              <w:t>6.3</w:t>
            </w:r>
          </w:p>
        </w:tc>
        <w:tc>
          <w:tcPr>
            <w:tcW w:w="923" w:type="pct"/>
            <w:tcBorders>
              <w:top w:val="single" w:color="auto" w:sz="4" w:space="0"/>
              <w:bottom w:val="single" w:color="auto" w:sz="4" w:space="0"/>
            </w:tcBorders>
          </w:tcPr>
          <w:p>
            <w:pPr>
              <w:pStyle w:val="86"/>
              <w:rPr>
                <w:lang w:eastAsia="ja-JP"/>
              </w:rPr>
            </w:pPr>
            <w:r>
              <w:rPr>
                <w:lang w:eastAsia="ja-JP"/>
              </w:rPr>
              <w:t>6.3</w:t>
            </w:r>
          </w:p>
        </w:tc>
        <w:tc>
          <w:tcPr>
            <w:tcW w:w="925"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rPr>
                <w:rFonts w:hint="eastAsia"/>
              </w:rPr>
              <w:t>Out of band gain</w:t>
            </w:r>
          </w:p>
        </w:tc>
        <w:tc>
          <w:tcPr>
            <w:tcW w:w="908" w:type="pct"/>
            <w:tcBorders>
              <w:top w:val="single" w:color="auto" w:sz="4" w:space="0"/>
              <w:bottom w:val="single" w:color="auto" w:sz="4" w:space="0"/>
            </w:tcBorders>
          </w:tcPr>
          <w:p>
            <w:pPr>
              <w:pStyle w:val="86"/>
            </w:pPr>
            <w:r>
              <w:rPr>
                <w:lang w:eastAsia="ja-JP"/>
              </w:rPr>
              <w:t>6.4</w:t>
            </w:r>
          </w:p>
        </w:tc>
        <w:tc>
          <w:tcPr>
            <w:tcW w:w="923" w:type="pct"/>
            <w:tcBorders>
              <w:top w:val="single" w:color="auto" w:sz="4" w:space="0"/>
              <w:bottom w:val="single" w:color="auto" w:sz="4" w:space="0"/>
            </w:tcBorders>
          </w:tcPr>
          <w:p>
            <w:pPr>
              <w:pStyle w:val="86"/>
              <w:rPr>
                <w:lang w:eastAsia="ja-JP"/>
              </w:rPr>
            </w:pPr>
            <w:r>
              <w:rPr>
                <w:lang w:eastAsia="ja-JP"/>
              </w:rPr>
              <w:t>6.4</w:t>
            </w:r>
          </w:p>
        </w:tc>
        <w:tc>
          <w:tcPr>
            <w:tcW w:w="925"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rPr>
                <w:rFonts w:hint="eastAsia"/>
              </w:rPr>
              <w:t>Unwanted emissions</w:t>
            </w:r>
          </w:p>
        </w:tc>
        <w:tc>
          <w:tcPr>
            <w:tcW w:w="908" w:type="pct"/>
            <w:tcBorders>
              <w:top w:val="single" w:color="auto" w:sz="4" w:space="0"/>
              <w:bottom w:val="single" w:color="auto" w:sz="4" w:space="0"/>
            </w:tcBorders>
          </w:tcPr>
          <w:p>
            <w:pPr>
              <w:pStyle w:val="86"/>
            </w:pPr>
            <w:r>
              <w:rPr>
                <w:lang w:eastAsia="ja-JP"/>
              </w:rPr>
              <w:t>6.5</w:t>
            </w:r>
          </w:p>
        </w:tc>
        <w:tc>
          <w:tcPr>
            <w:tcW w:w="923" w:type="pct"/>
            <w:tcBorders>
              <w:top w:val="single" w:color="auto" w:sz="4" w:space="0"/>
              <w:bottom w:val="single" w:color="auto" w:sz="4" w:space="0"/>
            </w:tcBorders>
          </w:tcPr>
          <w:p>
            <w:pPr>
              <w:pStyle w:val="86"/>
              <w:rPr>
                <w:lang w:eastAsia="ja-JP"/>
              </w:rPr>
            </w:pPr>
            <w:r>
              <w:rPr>
                <w:lang w:eastAsia="ja-JP"/>
              </w:rPr>
              <w:t>6.5</w:t>
            </w:r>
          </w:p>
        </w:tc>
        <w:tc>
          <w:tcPr>
            <w:tcW w:w="925"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rPr>
                <w:rFonts w:hint="eastAsia"/>
              </w:rPr>
              <w:t>Error Vector Magnitude</w:t>
            </w:r>
          </w:p>
        </w:tc>
        <w:tc>
          <w:tcPr>
            <w:tcW w:w="908" w:type="pct"/>
            <w:tcBorders>
              <w:top w:val="single" w:color="auto" w:sz="4" w:space="0"/>
              <w:bottom w:val="single" w:color="auto" w:sz="4" w:space="0"/>
            </w:tcBorders>
          </w:tcPr>
          <w:p>
            <w:pPr>
              <w:pStyle w:val="86"/>
            </w:pPr>
            <w:r>
              <w:rPr>
                <w:lang w:eastAsia="ja-JP"/>
              </w:rPr>
              <w:t>6.6</w:t>
            </w:r>
          </w:p>
        </w:tc>
        <w:tc>
          <w:tcPr>
            <w:tcW w:w="923" w:type="pct"/>
            <w:tcBorders>
              <w:top w:val="single" w:color="auto" w:sz="4" w:space="0"/>
              <w:bottom w:val="single" w:color="auto" w:sz="4" w:space="0"/>
            </w:tcBorders>
          </w:tcPr>
          <w:p>
            <w:pPr>
              <w:pStyle w:val="86"/>
              <w:rPr>
                <w:lang w:eastAsia="ja-JP"/>
              </w:rPr>
            </w:pPr>
            <w:r>
              <w:rPr>
                <w:lang w:eastAsia="ja-JP"/>
              </w:rPr>
              <w:t>6.6</w:t>
            </w:r>
          </w:p>
        </w:tc>
        <w:tc>
          <w:tcPr>
            <w:tcW w:w="925" w:type="pct"/>
            <w:tcBorders>
              <w:top w:val="nil"/>
              <w:bottom w:val="nil"/>
            </w:tcBorders>
          </w:tcPr>
          <w:p>
            <w:pPr>
              <w:pStyle w:val="8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rPr>
                <w:rFonts w:hint="eastAsia"/>
              </w:rPr>
              <w:t>Input intermodulation</w:t>
            </w:r>
          </w:p>
        </w:tc>
        <w:tc>
          <w:tcPr>
            <w:tcW w:w="908" w:type="pct"/>
            <w:tcBorders>
              <w:top w:val="single" w:color="auto" w:sz="4" w:space="0"/>
              <w:bottom w:val="single" w:color="auto" w:sz="4" w:space="0"/>
            </w:tcBorders>
          </w:tcPr>
          <w:p>
            <w:pPr>
              <w:pStyle w:val="86"/>
            </w:pPr>
            <w:r>
              <w:rPr>
                <w:lang w:eastAsia="ja-JP"/>
              </w:rPr>
              <w:t>6.</w:t>
            </w:r>
            <w:r>
              <w:rPr>
                <w:rFonts w:hint="eastAsia"/>
              </w:rPr>
              <w:t>7</w:t>
            </w:r>
          </w:p>
        </w:tc>
        <w:tc>
          <w:tcPr>
            <w:tcW w:w="923" w:type="pct"/>
            <w:tcBorders>
              <w:top w:val="single" w:color="auto" w:sz="4" w:space="0"/>
              <w:bottom w:val="single" w:color="auto" w:sz="4" w:space="0"/>
            </w:tcBorders>
          </w:tcPr>
          <w:p>
            <w:pPr>
              <w:pStyle w:val="86"/>
              <w:rPr>
                <w:lang w:eastAsia="ja-JP"/>
              </w:rPr>
            </w:pPr>
            <w:r>
              <w:rPr>
                <w:lang w:eastAsia="ja-JP"/>
              </w:rPr>
              <w:t>6.</w:t>
            </w:r>
            <w:r>
              <w:rPr>
                <w:rFonts w:hint="eastAsia"/>
              </w:rPr>
              <w:t>7</w:t>
            </w:r>
          </w:p>
        </w:tc>
        <w:tc>
          <w:tcPr>
            <w:tcW w:w="925"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rPr>
                <w:rFonts w:hint="eastAsia"/>
              </w:rPr>
              <w:t>Output intermodulation</w:t>
            </w:r>
          </w:p>
        </w:tc>
        <w:tc>
          <w:tcPr>
            <w:tcW w:w="908" w:type="pct"/>
            <w:tcBorders>
              <w:top w:val="single" w:color="auto" w:sz="4" w:space="0"/>
              <w:bottom w:val="single" w:color="auto" w:sz="4" w:space="0"/>
            </w:tcBorders>
          </w:tcPr>
          <w:p>
            <w:pPr>
              <w:pStyle w:val="86"/>
            </w:pPr>
            <w:r>
              <w:rPr>
                <w:lang w:eastAsia="ja-JP"/>
              </w:rPr>
              <w:t>6.</w:t>
            </w:r>
            <w:r>
              <w:rPr>
                <w:rFonts w:hint="eastAsia"/>
              </w:rPr>
              <w:t>8</w:t>
            </w:r>
          </w:p>
        </w:tc>
        <w:tc>
          <w:tcPr>
            <w:tcW w:w="923" w:type="pct"/>
            <w:tcBorders>
              <w:top w:val="single" w:color="auto" w:sz="4" w:space="0"/>
              <w:bottom w:val="single" w:color="auto" w:sz="4" w:space="0"/>
            </w:tcBorders>
          </w:tcPr>
          <w:p>
            <w:pPr>
              <w:pStyle w:val="86"/>
              <w:rPr>
                <w:lang w:eastAsia="ja-JP"/>
              </w:rPr>
            </w:pPr>
            <w:r>
              <w:rPr>
                <w:lang w:eastAsia="ja-JP"/>
              </w:rPr>
              <w:t>6.</w:t>
            </w:r>
            <w:r>
              <w:rPr>
                <w:rFonts w:hint="eastAsia"/>
              </w:rPr>
              <w:t>8</w:t>
            </w:r>
          </w:p>
        </w:tc>
        <w:tc>
          <w:tcPr>
            <w:tcW w:w="925"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Pr>
          <w:p>
            <w:pPr>
              <w:pStyle w:val="86"/>
            </w:pPr>
            <w:r>
              <w:t>Adjacent Channel Rejection Ratio (ACRR)</w:t>
            </w:r>
          </w:p>
        </w:tc>
        <w:tc>
          <w:tcPr>
            <w:tcW w:w="908" w:type="pct"/>
            <w:tcBorders>
              <w:top w:val="single" w:color="auto" w:sz="4" w:space="0"/>
              <w:bottom w:val="single" w:color="auto" w:sz="4" w:space="0"/>
            </w:tcBorders>
          </w:tcPr>
          <w:p>
            <w:pPr>
              <w:pStyle w:val="86"/>
            </w:pPr>
            <w:r>
              <w:rPr>
                <w:lang w:eastAsia="ja-JP"/>
              </w:rPr>
              <w:t>6.</w:t>
            </w:r>
            <w:r>
              <w:rPr>
                <w:rFonts w:hint="eastAsia"/>
              </w:rPr>
              <w:t>9</w:t>
            </w:r>
          </w:p>
        </w:tc>
        <w:tc>
          <w:tcPr>
            <w:tcW w:w="923" w:type="pct"/>
            <w:tcBorders>
              <w:top w:val="single" w:color="auto" w:sz="4" w:space="0"/>
              <w:bottom w:val="single" w:color="auto" w:sz="4" w:space="0"/>
            </w:tcBorders>
          </w:tcPr>
          <w:p>
            <w:pPr>
              <w:pStyle w:val="86"/>
              <w:rPr>
                <w:lang w:eastAsia="ja-JP"/>
              </w:rPr>
            </w:pPr>
            <w:r>
              <w:rPr>
                <w:lang w:eastAsia="ja-JP"/>
              </w:rPr>
              <w:t>6.</w:t>
            </w:r>
            <w:r>
              <w:rPr>
                <w:rFonts w:hint="eastAsia"/>
              </w:rPr>
              <w:t>9</w:t>
            </w:r>
          </w:p>
        </w:tc>
        <w:tc>
          <w:tcPr>
            <w:tcW w:w="925"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Transmit ON/OFF power</w:t>
            </w:r>
          </w:p>
        </w:tc>
        <w:tc>
          <w:tcPr>
            <w:tcW w:w="908" w:type="pct"/>
            <w:tcBorders>
              <w:top w:val="single" w:color="auto" w:sz="4" w:space="0"/>
              <w:bottom w:val="single" w:color="auto" w:sz="4" w:space="0"/>
            </w:tcBorders>
          </w:tcPr>
          <w:p>
            <w:pPr>
              <w:pStyle w:val="86"/>
            </w:pPr>
            <w:r>
              <w:rPr>
                <w:lang w:eastAsia="ja-JP"/>
              </w:rPr>
              <w:t>6.</w:t>
            </w:r>
            <w:r>
              <w:rPr>
                <w:rFonts w:hint="eastAsia"/>
              </w:rPr>
              <w:t>10</w:t>
            </w:r>
          </w:p>
        </w:tc>
        <w:tc>
          <w:tcPr>
            <w:tcW w:w="923" w:type="pct"/>
            <w:tcBorders>
              <w:top w:val="single" w:color="auto" w:sz="4" w:space="0"/>
              <w:bottom w:val="single" w:color="auto" w:sz="4" w:space="0"/>
            </w:tcBorders>
          </w:tcPr>
          <w:p>
            <w:pPr>
              <w:pStyle w:val="86"/>
              <w:rPr>
                <w:lang w:eastAsia="ja-JP"/>
              </w:rPr>
            </w:pPr>
            <w:r>
              <w:rPr>
                <w:lang w:eastAsia="ja-JP"/>
              </w:rPr>
              <w:t>6.</w:t>
            </w:r>
            <w:r>
              <w:rPr>
                <w:rFonts w:hint="eastAsia"/>
              </w:rPr>
              <w:t>10</w:t>
            </w:r>
          </w:p>
        </w:tc>
        <w:tc>
          <w:tcPr>
            <w:tcW w:w="925" w:type="pct"/>
            <w:tcBorders>
              <w:top w:val="nil"/>
              <w:bottom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Repeater output power</w:t>
            </w:r>
          </w:p>
        </w:tc>
        <w:tc>
          <w:tcPr>
            <w:tcW w:w="908" w:type="pct"/>
            <w:tcBorders>
              <w:top w:val="single" w:color="auto" w:sz="4" w:space="0"/>
              <w:bottom w:val="nil"/>
            </w:tcBorders>
          </w:tcPr>
          <w:p>
            <w:pPr>
              <w:pStyle w:val="86"/>
            </w:pPr>
          </w:p>
        </w:tc>
        <w:tc>
          <w:tcPr>
            <w:tcW w:w="923" w:type="pct"/>
            <w:tcBorders>
              <w:top w:val="single" w:color="auto" w:sz="4" w:space="0"/>
              <w:left w:val="single" w:color="auto" w:sz="4" w:space="0"/>
              <w:bottom w:val="nil"/>
              <w:right w:val="single" w:color="auto" w:sz="4" w:space="0"/>
            </w:tcBorders>
          </w:tcPr>
          <w:p>
            <w:pPr>
              <w:pStyle w:val="86"/>
            </w:pPr>
          </w:p>
        </w:tc>
        <w:tc>
          <w:tcPr>
            <w:tcW w:w="925" w:type="pct"/>
            <w:tcBorders>
              <w:top w:val="single" w:color="auto" w:sz="4" w:space="0"/>
              <w:left w:val="single" w:color="auto" w:sz="4" w:space="0"/>
              <w:bottom w:val="single" w:color="auto" w:sz="4" w:space="0"/>
              <w:right w:val="single" w:color="auto" w:sz="4" w:space="0"/>
            </w:tcBorders>
          </w:tcPr>
          <w:p>
            <w:pPr>
              <w:pStyle w:val="86"/>
            </w:pPr>
            <w:r>
              <w:t>7</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OTA frequency stability</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5" w:type="pct"/>
            <w:tcBorders>
              <w:top w:val="single" w:color="auto" w:sz="4" w:space="0"/>
              <w:left w:val="single" w:color="auto" w:sz="4" w:space="0"/>
              <w:bottom w:val="single" w:color="auto" w:sz="4" w:space="0"/>
              <w:right w:val="single" w:color="auto" w:sz="4" w:space="0"/>
            </w:tcBorders>
          </w:tcPr>
          <w:p>
            <w:pPr>
              <w:pStyle w:val="86"/>
            </w:pPr>
            <w:r>
              <w:t>7</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OTA out of band gain</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5" w:type="pct"/>
            <w:tcBorders>
              <w:top w:val="single" w:color="auto" w:sz="4" w:space="0"/>
              <w:left w:val="single" w:color="auto" w:sz="4" w:space="0"/>
              <w:bottom w:val="single" w:color="auto" w:sz="4" w:space="0"/>
              <w:right w:val="single" w:color="auto" w:sz="4" w:space="0"/>
            </w:tcBorders>
          </w:tcPr>
          <w:p>
            <w:pPr>
              <w:pStyle w:val="86"/>
            </w:pPr>
            <w:r>
              <w:t>7</w:t>
            </w: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OTA unwanted emissions</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5" w:type="pct"/>
            <w:tcBorders>
              <w:top w:val="single" w:color="auto" w:sz="4" w:space="0"/>
              <w:left w:val="single" w:color="auto" w:sz="4" w:space="0"/>
              <w:bottom w:val="single" w:color="auto" w:sz="4" w:space="0"/>
              <w:right w:val="single" w:color="auto" w:sz="4" w:space="0"/>
            </w:tcBorders>
          </w:tcPr>
          <w:p>
            <w:pPr>
              <w:pStyle w:val="86"/>
            </w:pPr>
            <w:r>
              <w:t>7</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OTA Error Vector Magnitude</w:t>
            </w:r>
          </w:p>
        </w:tc>
        <w:tc>
          <w:tcPr>
            <w:tcW w:w="908" w:type="pct"/>
            <w:tcBorders>
              <w:top w:val="nil"/>
              <w:bottom w:val="nil"/>
            </w:tcBorders>
          </w:tcPr>
          <w:p>
            <w:pPr>
              <w:pStyle w:val="86"/>
            </w:pPr>
            <w:r>
              <w:rPr>
                <w:rFonts w:hint="eastAsia"/>
              </w:rPr>
              <w:t>NA</w:t>
            </w:r>
          </w:p>
        </w:tc>
        <w:tc>
          <w:tcPr>
            <w:tcW w:w="923" w:type="pct"/>
            <w:tcBorders>
              <w:top w:val="nil"/>
              <w:left w:val="single" w:color="auto" w:sz="4" w:space="0"/>
              <w:bottom w:val="nil"/>
              <w:right w:val="single" w:color="auto" w:sz="4" w:space="0"/>
            </w:tcBorders>
          </w:tcPr>
          <w:p>
            <w:pPr>
              <w:pStyle w:val="86"/>
            </w:pPr>
            <w:r>
              <w:rPr>
                <w:rFonts w:hint="eastAsia"/>
              </w:rPr>
              <w:t>NA</w:t>
            </w:r>
          </w:p>
        </w:tc>
        <w:tc>
          <w:tcPr>
            <w:tcW w:w="925" w:type="pct"/>
            <w:tcBorders>
              <w:top w:val="single" w:color="auto" w:sz="4" w:space="0"/>
              <w:left w:val="single" w:color="auto" w:sz="4" w:space="0"/>
              <w:bottom w:val="single" w:color="auto" w:sz="4" w:space="0"/>
              <w:right w:val="single" w:color="auto" w:sz="4" w:space="0"/>
            </w:tcBorders>
          </w:tcPr>
          <w:p>
            <w:pPr>
              <w:pStyle w:val="86"/>
            </w:pPr>
            <w:r>
              <w:t>7</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OTA input intermodulation</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5" w:type="pct"/>
            <w:tcBorders>
              <w:top w:val="single" w:color="auto" w:sz="4" w:space="0"/>
              <w:left w:val="single" w:color="auto" w:sz="4" w:space="0"/>
              <w:bottom w:val="single" w:color="auto" w:sz="4" w:space="0"/>
              <w:right w:val="single" w:color="auto" w:sz="4" w:space="0"/>
            </w:tcBorders>
          </w:tcPr>
          <w:p>
            <w:pPr>
              <w:pStyle w:val="86"/>
            </w:pPr>
            <w:r>
              <w:t>7</w:t>
            </w:r>
            <w:r>
              <w:rPr>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OTA Adjacent Channel Rejection Ratio (ACRR)</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5" w:type="pct"/>
            <w:tcBorders>
              <w:top w:val="single" w:color="auto" w:sz="4" w:space="0"/>
              <w:left w:val="single" w:color="auto" w:sz="4" w:space="0"/>
              <w:bottom w:val="single" w:color="auto" w:sz="4" w:space="0"/>
              <w:right w:val="single" w:color="auto" w:sz="4" w:space="0"/>
            </w:tcBorders>
          </w:tcPr>
          <w:p>
            <w:pPr>
              <w:pStyle w:val="86"/>
            </w:pPr>
            <w:r>
              <w:t>7.</w:t>
            </w: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pct"/>
            <w:tcBorders>
              <w:top w:val="single" w:color="auto" w:sz="4" w:space="0"/>
              <w:left w:val="single" w:color="auto" w:sz="4" w:space="0"/>
              <w:bottom w:val="single" w:color="auto" w:sz="4" w:space="0"/>
              <w:right w:val="single" w:color="auto" w:sz="4" w:space="0"/>
            </w:tcBorders>
          </w:tcPr>
          <w:p>
            <w:pPr>
              <w:pStyle w:val="86"/>
              <w:rPr>
                <w:lang w:eastAsia="ja-JP"/>
              </w:rPr>
            </w:pPr>
            <w:r>
              <w:t>OTA transmit ON/OFF power</w:t>
            </w:r>
          </w:p>
        </w:tc>
        <w:tc>
          <w:tcPr>
            <w:tcW w:w="908" w:type="pct"/>
            <w:tcBorders>
              <w:top w:val="nil"/>
              <w:bottom w:val="single" w:color="auto" w:sz="4" w:space="0"/>
            </w:tcBorders>
          </w:tcPr>
          <w:p>
            <w:pPr>
              <w:pStyle w:val="86"/>
            </w:pPr>
          </w:p>
        </w:tc>
        <w:tc>
          <w:tcPr>
            <w:tcW w:w="923" w:type="pct"/>
            <w:tcBorders>
              <w:top w:val="nil"/>
              <w:left w:val="single" w:color="auto" w:sz="4" w:space="0"/>
              <w:bottom w:val="single" w:color="auto" w:sz="4" w:space="0"/>
              <w:right w:val="single" w:color="auto" w:sz="4" w:space="0"/>
            </w:tcBorders>
          </w:tcPr>
          <w:p>
            <w:pPr>
              <w:pStyle w:val="86"/>
            </w:pPr>
          </w:p>
        </w:tc>
        <w:tc>
          <w:tcPr>
            <w:tcW w:w="925" w:type="pct"/>
            <w:tcBorders>
              <w:top w:val="single" w:color="auto" w:sz="4" w:space="0"/>
              <w:left w:val="single" w:color="auto" w:sz="4" w:space="0"/>
              <w:bottom w:val="single" w:color="auto" w:sz="4" w:space="0"/>
              <w:right w:val="single" w:color="auto" w:sz="4" w:space="0"/>
            </w:tcBorders>
          </w:tcPr>
          <w:p>
            <w:pPr>
              <w:pStyle w:val="86"/>
            </w:pPr>
            <w:r>
              <w:t>7.9</w:t>
            </w:r>
          </w:p>
        </w:tc>
      </w:tr>
    </w:tbl>
    <w:p/>
    <w:p>
      <w:pPr>
        <w:pStyle w:val="94"/>
        <w:rPr>
          <w:rFonts w:eastAsia="宋体"/>
        </w:rPr>
      </w:pPr>
      <w:r>
        <w:t>Table 4.5-1</w:t>
      </w:r>
      <w:r>
        <w:rPr>
          <w:rFonts w:hint="eastAsia" w:eastAsia="宋体"/>
        </w:rPr>
        <w:t>b</w:t>
      </w:r>
      <w:r>
        <w:t xml:space="preserve">: </w:t>
      </w:r>
      <w:r>
        <w:rPr>
          <w:i/>
        </w:rPr>
        <w:t>Requirement set</w:t>
      </w:r>
      <w:r>
        <w:t xml:space="preserve"> applicability</w:t>
      </w:r>
      <w:r>
        <w:rPr>
          <w:rFonts w:hint="eastAsia" w:eastAsia="宋体"/>
        </w:rPr>
        <w:t xml:space="preserve"> for NCR-MT</w:t>
      </w:r>
    </w:p>
    <w:tbl>
      <w:tblPr>
        <w:tblStyle w:val="64"/>
        <w:tblW w:w="42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2"/>
        <w:gridCol w:w="1510"/>
        <w:gridCol w:w="1535"/>
        <w:gridCol w:w="1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tcBorders>
          </w:tcPr>
          <w:p>
            <w:pPr>
              <w:pStyle w:val="85"/>
              <w:jc w:val="left"/>
            </w:pPr>
            <w:r>
              <w:rPr>
                <w:lang w:eastAsia="ja-JP"/>
              </w:rPr>
              <w:t>Requirement</w:t>
            </w:r>
          </w:p>
        </w:tc>
        <w:tc>
          <w:tcPr>
            <w:tcW w:w="2755" w:type="pct"/>
            <w:gridSpan w:val="3"/>
          </w:tcPr>
          <w:p>
            <w:pPr>
              <w:pStyle w:val="85"/>
              <w:rPr>
                <w:rFonts w:eastAsia="宋体"/>
                <w:i/>
              </w:rPr>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nil"/>
            </w:tcBorders>
          </w:tcPr>
          <w:p>
            <w:pPr>
              <w:pStyle w:val="85"/>
              <w:jc w:val="left"/>
            </w:pPr>
          </w:p>
        </w:tc>
        <w:tc>
          <w:tcPr>
            <w:tcW w:w="908" w:type="pct"/>
          </w:tcPr>
          <w:p>
            <w:pPr>
              <w:pStyle w:val="85"/>
            </w:pPr>
            <w:r>
              <w:rPr>
                <w:rFonts w:hint="eastAsia"/>
                <w:i/>
              </w:rPr>
              <w:t>NCR-MT</w:t>
            </w:r>
            <w:r>
              <w:rPr>
                <w:i/>
                <w:lang w:eastAsia="ja-JP"/>
              </w:rPr>
              <w:t xml:space="preserve"> type 1-C</w:t>
            </w:r>
          </w:p>
        </w:tc>
        <w:tc>
          <w:tcPr>
            <w:tcW w:w="923" w:type="pct"/>
            <w:tcBorders>
              <w:bottom w:val="single" w:color="auto" w:sz="4" w:space="0"/>
            </w:tcBorders>
          </w:tcPr>
          <w:p>
            <w:pPr>
              <w:pStyle w:val="85"/>
              <w:rPr>
                <w:rFonts w:eastAsia="宋体"/>
                <w:i/>
              </w:rPr>
            </w:pPr>
            <w:r>
              <w:rPr>
                <w:rFonts w:hint="eastAsia"/>
                <w:i/>
              </w:rPr>
              <w:t>NCR-MT</w:t>
            </w:r>
            <w:r>
              <w:rPr>
                <w:i/>
                <w:lang w:eastAsia="ja-JP"/>
              </w:rPr>
              <w:t xml:space="preserve"> type 1-</w:t>
            </w:r>
            <w:r>
              <w:rPr>
                <w:rFonts w:hint="eastAsia" w:eastAsia="宋体"/>
                <w:i/>
              </w:rPr>
              <w:t>H</w:t>
            </w:r>
          </w:p>
        </w:tc>
        <w:tc>
          <w:tcPr>
            <w:tcW w:w="923" w:type="pct"/>
            <w:tcBorders>
              <w:bottom w:val="single" w:color="auto" w:sz="4" w:space="0"/>
            </w:tcBorders>
          </w:tcPr>
          <w:p>
            <w:pPr>
              <w:pStyle w:val="85"/>
            </w:pPr>
            <w:r>
              <w:rPr>
                <w:rFonts w:hint="eastAsia" w:eastAsia="宋体"/>
                <w:i/>
              </w:rPr>
              <w:t xml:space="preserve">NCR-MT </w:t>
            </w:r>
            <w:r>
              <w:rPr>
                <w:i/>
                <w:lang w:eastAsia="ja-JP"/>
              </w:rPr>
              <w:t>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Pr>
          <w:p>
            <w:pPr>
              <w:pStyle w:val="86"/>
              <w:rPr>
                <w:rFonts w:eastAsia="宋体"/>
              </w:rPr>
            </w:pPr>
            <w:r>
              <w:rPr>
                <w:rFonts w:hint="eastAsia" w:eastAsia="宋体"/>
              </w:rPr>
              <w:t>Conducted transmitter power</w:t>
            </w:r>
          </w:p>
          <w:p>
            <w:pPr>
              <w:pStyle w:val="86"/>
              <w:rPr>
                <w:rFonts w:eastAsia="宋体"/>
              </w:rPr>
            </w:pPr>
          </w:p>
        </w:tc>
        <w:tc>
          <w:tcPr>
            <w:tcW w:w="908" w:type="pct"/>
            <w:tcBorders>
              <w:bottom w:val="single" w:color="auto" w:sz="4" w:space="0"/>
            </w:tcBorders>
          </w:tcPr>
          <w:p>
            <w:pPr>
              <w:pStyle w:val="86"/>
              <w:rPr>
                <w:rFonts w:eastAsia="宋体"/>
                <w:lang w:val="en-US" w:eastAsia="zh-CN"/>
              </w:rPr>
            </w:pPr>
            <w:r>
              <w:rPr>
                <w:rFonts w:hint="eastAsia" w:eastAsia="宋体"/>
                <w:lang w:val="en-US" w:eastAsia="zh-CN"/>
              </w:rPr>
              <w:t>6</w:t>
            </w:r>
            <w:r>
              <w:rPr>
                <w:rFonts w:hint="eastAsia" w:eastAsia="宋体"/>
              </w:rPr>
              <w:t>.2</w:t>
            </w:r>
            <w:r>
              <w:rPr>
                <w:rFonts w:hint="eastAsia" w:eastAsia="宋体"/>
                <w:lang w:val="en-US" w:eastAsia="zh-CN"/>
              </w:rPr>
              <w:t>.3.2</w:t>
            </w:r>
          </w:p>
        </w:tc>
        <w:tc>
          <w:tcPr>
            <w:tcW w:w="923" w:type="pct"/>
            <w:tcBorders>
              <w:bottom w:val="single" w:color="auto" w:sz="4" w:space="0"/>
            </w:tcBorders>
          </w:tcPr>
          <w:p>
            <w:pPr>
              <w:pStyle w:val="86"/>
              <w:rPr>
                <w:rFonts w:eastAsia="宋体"/>
              </w:rPr>
            </w:pPr>
            <w:r>
              <w:rPr>
                <w:rFonts w:hint="eastAsia" w:eastAsia="宋体"/>
                <w:lang w:val="en-US" w:eastAsia="zh-CN"/>
              </w:rPr>
              <w:t>6</w:t>
            </w:r>
            <w:r>
              <w:rPr>
                <w:rFonts w:hint="eastAsia" w:eastAsia="宋体"/>
              </w:rPr>
              <w:t>.2</w:t>
            </w:r>
            <w:r>
              <w:rPr>
                <w:rFonts w:hint="eastAsia" w:eastAsia="宋体"/>
                <w:lang w:val="en-US" w:eastAsia="zh-CN"/>
              </w:rPr>
              <w:t>.3.2</w:t>
            </w:r>
          </w:p>
        </w:tc>
        <w:tc>
          <w:tcPr>
            <w:tcW w:w="923" w:type="pct"/>
            <w:tcBorders>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Pr>
          <w:p>
            <w:pPr>
              <w:pStyle w:val="86"/>
              <w:rPr>
                <w:rFonts w:eastAsia="宋体"/>
              </w:rPr>
            </w:pPr>
            <w:r>
              <w:rPr>
                <w:rFonts w:hint="eastAsia" w:eastAsia="宋体"/>
              </w:rPr>
              <w:t>Conducted output power dynamics</w:t>
            </w:r>
          </w:p>
        </w:tc>
        <w:tc>
          <w:tcPr>
            <w:tcW w:w="908"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6.11</w:t>
            </w:r>
          </w:p>
        </w:tc>
        <w:tc>
          <w:tcPr>
            <w:tcW w:w="923"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6.11</w:t>
            </w:r>
          </w:p>
        </w:tc>
        <w:tc>
          <w:tcPr>
            <w:tcW w:w="923"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Pr>
          <w:p>
            <w:pPr>
              <w:pStyle w:val="86"/>
              <w:rPr>
                <w:rFonts w:eastAsia="宋体"/>
              </w:rPr>
            </w:pPr>
            <w:r>
              <w:rPr>
                <w:rFonts w:hint="eastAsia" w:eastAsia="宋体"/>
              </w:rPr>
              <w:t>Conducted transmit signal quality</w:t>
            </w:r>
          </w:p>
        </w:tc>
        <w:tc>
          <w:tcPr>
            <w:tcW w:w="908"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6.12</w:t>
            </w:r>
          </w:p>
        </w:tc>
        <w:tc>
          <w:tcPr>
            <w:tcW w:w="923"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6.12</w:t>
            </w:r>
          </w:p>
        </w:tc>
        <w:tc>
          <w:tcPr>
            <w:tcW w:w="923"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Pr>
          <w:p>
            <w:pPr>
              <w:pStyle w:val="86"/>
              <w:rPr>
                <w:rFonts w:eastAsia="宋体"/>
              </w:rPr>
            </w:pPr>
            <w:r>
              <w:rPr>
                <w:rFonts w:hint="eastAsia" w:eastAsia="宋体"/>
              </w:rPr>
              <w:t>Conducted output RF spectrum emissions</w:t>
            </w:r>
          </w:p>
        </w:tc>
        <w:tc>
          <w:tcPr>
            <w:tcW w:w="908"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6.5</w:t>
            </w:r>
          </w:p>
        </w:tc>
        <w:tc>
          <w:tcPr>
            <w:tcW w:w="923"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6.5</w:t>
            </w:r>
          </w:p>
        </w:tc>
        <w:tc>
          <w:tcPr>
            <w:tcW w:w="923"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Pr>
          <w:p>
            <w:pPr>
              <w:pStyle w:val="86"/>
              <w:rPr>
                <w:rFonts w:eastAsia="宋体"/>
              </w:rPr>
            </w:pPr>
            <w:r>
              <w:rPr>
                <w:rFonts w:hint="eastAsia" w:eastAsia="宋体"/>
              </w:rPr>
              <w:t>Diversity characteristics</w:t>
            </w:r>
          </w:p>
          <w:p>
            <w:pPr>
              <w:pStyle w:val="86"/>
              <w:rPr>
                <w:rFonts w:eastAsia="宋体"/>
              </w:rPr>
            </w:pPr>
          </w:p>
        </w:tc>
        <w:tc>
          <w:tcPr>
            <w:tcW w:w="908"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6.13</w:t>
            </w:r>
          </w:p>
        </w:tc>
        <w:tc>
          <w:tcPr>
            <w:tcW w:w="923"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6.13</w:t>
            </w:r>
          </w:p>
        </w:tc>
        <w:tc>
          <w:tcPr>
            <w:tcW w:w="923" w:type="pct"/>
            <w:tcBorders>
              <w:top w:val="nil"/>
              <w:bottom w:val="nil"/>
            </w:tcBorders>
          </w:tcPr>
          <w:p>
            <w:pPr>
              <w:pStyle w:val="8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45" w:type="pct"/>
          </w:tcPr>
          <w:p>
            <w:pPr>
              <w:pStyle w:val="86"/>
              <w:rPr>
                <w:rFonts w:eastAsia="宋体"/>
              </w:rPr>
            </w:pPr>
            <w:r>
              <w:rPr>
                <w:rFonts w:hint="eastAsia" w:eastAsia="宋体"/>
              </w:rPr>
              <w:t>Conducted reference sensitivity</w:t>
            </w:r>
          </w:p>
        </w:tc>
        <w:tc>
          <w:tcPr>
            <w:tcW w:w="908" w:type="pct"/>
            <w:tcBorders>
              <w:top w:val="single" w:color="auto" w:sz="4" w:space="0"/>
              <w:bottom w:val="single" w:color="auto" w:sz="4" w:space="0"/>
            </w:tcBorders>
          </w:tcPr>
          <w:p>
            <w:pPr>
              <w:pStyle w:val="86"/>
              <w:rPr>
                <w:rFonts w:eastAsiaTheme="minorEastAsia"/>
                <w:lang w:val="en-US" w:eastAsia="zh-CN"/>
              </w:rPr>
            </w:pPr>
            <w:r>
              <w:rPr>
                <w:rFonts w:hint="eastAsia"/>
                <w:lang w:val="en-US" w:eastAsia="zh-CN"/>
              </w:rPr>
              <w:t>6.14</w:t>
            </w:r>
          </w:p>
        </w:tc>
        <w:tc>
          <w:tcPr>
            <w:tcW w:w="923" w:type="pct"/>
            <w:tcBorders>
              <w:top w:val="single" w:color="auto" w:sz="4" w:space="0"/>
              <w:bottom w:val="single" w:color="auto" w:sz="4" w:space="0"/>
            </w:tcBorders>
          </w:tcPr>
          <w:p>
            <w:pPr>
              <w:pStyle w:val="86"/>
              <w:rPr>
                <w:rFonts w:eastAsia="宋体"/>
              </w:rPr>
            </w:pPr>
            <w:r>
              <w:rPr>
                <w:rFonts w:hint="eastAsia"/>
                <w:lang w:val="en-US" w:eastAsia="zh-CN"/>
              </w:rPr>
              <w:t>6.14</w:t>
            </w:r>
          </w:p>
        </w:tc>
        <w:tc>
          <w:tcPr>
            <w:tcW w:w="923"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Pr>
          <w:p>
            <w:pPr>
              <w:pStyle w:val="86"/>
              <w:rPr>
                <w:rFonts w:eastAsia="宋体"/>
              </w:rPr>
            </w:pPr>
            <w:r>
              <w:rPr>
                <w:rFonts w:hint="eastAsia" w:eastAsia="宋体"/>
              </w:rPr>
              <w:t>Conducted maximum input level</w:t>
            </w:r>
          </w:p>
        </w:tc>
        <w:tc>
          <w:tcPr>
            <w:tcW w:w="908" w:type="pct"/>
            <w:tcBorders>
              <w:top w:val="single" w:color="auto" w:sz="4" w:space="0"/>
              <w:bottom w:val="single" w:color="auto" w:sz="4" w:space="0"/>
            </w:tcBorders>
          </w:tcPr>
          <w:p>
            <w:pPr>
              <w:pStyle w:val="86"/>
              <w:rPr>
                <w:rFonts w:eastAsiaTheme="minorEastAsia"/>
                <w:lang w:val="en-US" w:eastAsia="zh-CN"/>
              </w:rPr>
            </w:pPr>
            <w:r>
              <w:rPr>
                <w:rFonts w:hint="eastAsia"/>
                <w:lang w:val="en-US" w:eastAsia="zh-CN"/>
              </w:rPr>
              <w:t>6.15</w:t>
            </w:r>
          </w:p>
        </w:tc>
        <w:tc>
          <w:tcPr>
            <w:tcW w:w="923"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6.15</w:t>
            </w:r>
          </w:p>
        </w:tc>
        <w:tc>
          <w:tcPr>
            <w:tcW w:w="923"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Pr>
          <w:p>
            <w:pPr>
              <w:pStyle w:val="86"/>
              <w:rPr>
                <w:rFonts w:eastAsia="宋体"/>
              </w:rPr>
            </w:pPr>
            <w:r>
              <w:rPr>
                <w:rFonts w:hint="eastAsia" w:eastAsia="宋体"/>
              </w:rPr>
              <w:t>Conducted adjacent channel selectivity</w:t>
            </w:r>
          </w:p>
        </w:tc>
        <w:tc>
          <w:tcPr>
            <w:tcW w:w="908" w:type="pct"/>
            <w:tcBorders>
              <w:top w:val="single" w:color="auto" w:sz="4" w:space="0"/>
              <w:bottom w:val="single" w:color="auto" w:sz="4" w:space="0"/>
            </w:tcBorders>
          </w:tcPr>
          <w:p>
            <w:pPr>
              <w:pStyle w:val="86"/>
              <w:rPr>
                <w:rFonts w:eastAsiaTheme="minorEastAsia"/>
                <w:lang w:val="en-US" w:eastAsia="zh-CN"/>
              </w:rPr>
            </w:pPr>
            <w:r>
              <w:rPr>
                <w:rFonts w:hint="eastAsia"/>
                <w:lang w:val="en-US" w:eastAsia="zh-CN"/>
              </w:rPr>
              <w:t>6.16</w:t>
            </w:r>
          </w:p>
        </w:tc>
        <w:tc>
          <w:tcPr>
            <w:tcW w:w="923"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6.16</w:t>
            </w:r>
          </w:p>
        </w:tc>
        <w:tc>
          <w:tcPr>
            <w:tcW w:w="923"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Conducted blocking characteristics</w:t>
            </w:r>
          </w:p>
        </w:tc>
        <w:tc>
          <w:tcPr>
            <w:tcW w:w="908" w:type="pct"/>
            <w:tcBorders>
              <w:top w:val="single" w:color="auto" w:sz="4" w:space="0"/>
              <w:bottom w:val="single" w:color="auto" w:sz="4" w:space="0"/>
            </w:tcBorders>
          </w:tcPr>
          <w:p>
            <w:pPr>
              <w:pStyle w:val="86"/>
              <w:rPr>
                <w:rFonts w:eastAsiaTheme="minorEastAsia"/>
                <w:lang w:val="en-US" w:eastAsia="zh-CN"/>
              </w:rPr>
            </w:pPr>
            <w:r>
              <w:rPr>
                <w:rFonts w:hint="eastAsia"/>
                <w:lang w:val="en-US" w:eastAsia="zh-CN"/>
              </w:rPr>
              <w:t>6.17</w:t>
            </w:r>
          </w:p>
        </w:tc>
        <w:tc>
          <w:tcPr>
            <w:tcW w:w="923"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6.17</w:t>
            </w:r>
          </w:p>
        </w:tc>
        <w:tc>
          <w:tcPr>
            <w:tcW w:w="923" w:type="pct"/>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Conducted spurious response</w:t>
            </w:r>
          </w:p>
          <w:p>
            <w:pPr>
              <w:pStyle w:val="86"/>
              <w:rPr>
                <w:rFonts w:eastAsia="宋体"/>
              </w:rPr>
            </w:pPr>
          </w:p>
        </w:tc>
        <w:tc>
          <w:tcPr>
            <w:tcW w:w="908"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6.18</w:t>
            </w:r>
          </w:p>
        </w:tc>
        <w:tc>
          <w:tcPr>
            <w:tcW w:w="923" w:type="pct"/>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rPr>
                <w:rFonts w:hint="eastAsia" w:eastAsia="宋体"/>
                <w:lang w:val="en-US" w:eastAsia="zh-CN"/>
              </w:rPr>
              <w:t>6.18</w:t>
            </w:r>
          </w:p>
        </w:tc>
        <w:tc>
          <w:tcPr>
            <w:tcW w:w="923" w:type="pct"/>
            <w:tcBorders>
              <w:top w:val="nil"/>
              <w:left w:val="single" w:color="auto" w:sz="4" w:space="0"/>
              <w:bottom w:val="nil"/>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Conducted intermodulation characteristics</w:t>
            </w:r>
          </w:p>
          <w:p>
            <w:pPr>
              <w:pStyle w:val="86"/>
              <w:rPr>
                <w:rFonts w:eastAsia="宋体"/>
              </w:rPr>
            </w:pPr>
          </w:p>
        </w:tc>
        <w:tc>
          <w:tcPr>
            <w:tcW w:w="908"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6.19</w:t>
            </w:r>
          </w:p>
        </w:tc>
        <w:tc>
          <w:tcPr>
            <w:tcW w:w="923" w:type="pct"/>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rPr>
                <w:rFonts w:hint="eastAsia" w:eastAsia="宋体"/>
                <w:lang w:val="en-US" w:eastAsia="zh-CN"/>
              </w:rPr>
              <w:t>6.19</w:t>
            </w:r>
          </w:p>
        </w:tc>
        <w:tc>
          <w:tcPr>
            <w:tcW w:w="923" w:type="pct"/>
            <w:tcBorders>
              <w:top w:val="nil"/>
              <w:left w:val="single" w:color="auto" w:sz="4" w:space="0"/>
              <w:bottom w:val="nil"/>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Conducted spurious emissions</w:t>
            </w:r>
          </w:p>
        </w:tc>
        <w:tc>
          <w:tcPr>
            <w:tcW w:w="908" w:type="pct"/>
            <w:tcBorders>
              <w:top w:val="single" w:color="auto" w:sz="4" w:space="0"/>
              <w:bottom w:val="single" w:color="auto" w:sz="4" w:space="0"/>
            </w:tcBorders>
          </w:tcPr>
          <w:p>
            <w:pPr>
              <w:pStyle w:val="86"/>
              <w:rPr>
                <w:rFonts w:eastAsia="宋体"/>
                <w:lang w:val="en-US" w:eastAsia="zh-CN"/>
              </w:rPr>
            </w:pPr>
            <w:r>
              <w:rPr>
                <w:rFonts w:hint="eastAsia" w:eastAsia="宋体"/>
                <w:lang w:val="en-US" w:eastAsia="zh-CN"/>
              </w:rPr>
              <w:t>6.5.5</w:t>
            </w:r>
          </w:p>
        </w:tc>
        <w:tc>
          <w:tcPr>
            <w:tcW w:w="923" w:type="pct"/>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rPr>
                <w:rFonts w:hint="eastAsia" w:eastAsia="宋体"/>
                <w:lang w:val="en-US" w:eastAsia="zh-CN"/>
              </w:rPr>
              <w:t>6.5.5</w:t>
            </w:r>
          </w:p>
        </w:tc>
        <w:tc>
          <w:tcPr>
            <w:tcW w:w="923" w:type="pct"/>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transmitter power</w:t>
            </w:r>
          </w:p>
          <w:p>
            <w:pPr>
              <w:pStyle w:val="86"/>
              <w:rPr>
                <w:rFonts w:eastAsia="宋体"/>
              </w:rPr>
            </w:pPr>
          </w:p>
        </w:tc>
        <w:tc>
          <w:tcPr>
            <w:tcW w:w="908" w:type="pct"/>
            <w:tcBorders>
              <w:top w:val="single" w:color="auto" w:sz="4" w:space="0"/>
              <w:bottom w:val="nil"/>
            </w:tcBorders>
          </w:tcPr>
          <w:p>
            <w:pPr>
              <w:pStyle w:val="86"/>
            </w:pPr>
          </w:p>
        </w:tc>
        <w:tc>
          <w:tcPr>
            <w:tcW w:w="923" w:type="pct"/>
            <w:tcBorders>
              <w:top w:val="single" w:color="auto" w:sz="4" w:space="0"/>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rPr>
                <w:rFonts w:hint="eastAsia" w:eastAsia="宋体"/>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output power dynamics</w:t>
            </w:r>
          </w:p>
          <w:p>
            <w:pPr>
              <w:pStyle w:val="86"/>
              <w:rPr>
                <w:rFonts w:eastAsia="宋体"/>
              </w:rPr>
            </w:pP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rPr>
                <w:rFonts w:hint="eastAsia" w:eastAsia="宋体"/>
                <w:lang w:val="en-US" w:eastAsia="zh-CN"/>
              </w:rPr>
              <w:t>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transmit signal quality</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rPr>
                <w:rFonts w:hint="eastAsia" w:eastAsia="宋体"/>
                <w:lang w:val="en-US" w:eastAsia="zh-CN"/>
              </w:rPr>
              <w:t>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output RF spectrum emissions</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rPr>
                <w:rFonts w:hint="eastAsia" w:eastAsia="宋体"/>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Diversity characteristics</w:t>
            </w:r>
          </w:p>
        </w:tc>
        <w:tc>
          <w:tcPr>
            <w:tcW w:w="908" w:type="pct"/>
            <w:tcBorders>
              <w:top w:val="nil"/>
              <w:bottom w:val="nil"/>
            </w:tcBorders>
          </w:tcPr>
          <w:p>
            <w:pPr>
              <w:pStyle w:val="86"/>
              <w:rPr>
                <w:rFonts w:eastAsia="宋体"/>
              </w:rPr>
            </w:pPr>
            <w:r>
              <w:rPr>
                <w:rFonts w:hint="eastAsia" w:eastAsia="宋体"/>
              </w:rPr>
              <w:t>NA</w:t>
            </w:r>
          </w:p>
        </w:tc>
        <w:tc>
          <w:tcPr>
            <w:tcW w:w="923" w:type="pct"/>
            <w:tcBorders>
              <w:top w:val="nil"/>
              <w:left w:val="single" w:color="auto" w:sz="4" w:space="0"/>
              <w:bottom w:val="nil"/>
              <w:right w:val="single" w:color="auto" w:sz="4" w:space="0"/>
            </w:tcBorders>
          </w:tcPr>
          <w:p>
            <w:pPr>
              <w:pStyle w:val="86"/>
              <w:rPr>
                <w:rFonts w:eastAsia="宋体"/>
              </w:rPr>
            </w:pPr>
            <w:r>
              <w:rPr>
                <w:rFonts w:hint="eastAsia" w:eastAsia="宋体"/>
              </w:rPr>
              <w:t>NA</w:t>
            </w: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reference sensitivity</w:t>
            </w:r>
          </w:p>
          <w:p>
            <w:pPr>
              <w:pStyle w:val="86"/>
              <w:rPr>
                <w:rFonts w:eastAsia="宋体"/>
              </w:rPr>
            </w:pP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maximum input level</w:t>
            </w:r>
          </w:p>
          <w:p>
            <w:pPr>
              <w:pStyle w:val="86"/>
              <w:rPr>
                <w:rFonts w:eastAsia="宋体"/>
              </w:rPr>
            </w:pP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adjacent channel selectivity</w:t>
            </w:r>
          </w:p>
          <w:p>
            <w:pPr>
              <w:pStyle w:val="86"/>
              <w:rPr>
                <w:rFonts w:eastAsia="宋体"/>
              </w:rPr>
            </w:pP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blocking characteristics</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spurious response</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intermodulation characteristics</w:t>
            </w:r>
          </w:p>
        </w:tc>
        <w:tc>
          <w:tcPr>
            <w:tcW w:w="908" w:type="pct"/>
            <w:tcBorders>
              <w:top w:val="nil"/>
              <w:bottom w:val="nil"/>
            </w:tcBorders>
          </w:tcPr>
          <w:p>
            <w:pPr>
              <w:pStyle w:val="86"/>
            </w:pPr>
          </w:p>
        </w:tc>
        <w:tc>
          <w:tcPr>
            <w:tcW w:w="923" w:type="pct"/>
            <w:tcBorders>
              <w:top w:val="nil"/>
              <w:left w:val="single" w:color="auto" w:sz="4" w:space="0"/>
              <w:bottom w:val="nil"/>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45" w:type="pct"/>
            <w:tcBorders>
              <w:top w:val="single" w:color="auto" w:sz="4" w:space="0"/>
              <w:left w:val="single" w:color="auto" w:sz="4" w:space="0"/>
              <w:bottom w:val="single" w:color="auto" w:sz="4" w:space="0"/>
              <w:right w:val="single" w:color="auto" w:sz="4" w:space="0"/>
            </w:tcBorders>
          </w:tcPr>
          <w:p>
            <w:pPr>
              <w:pStyle w:val="86"/>
              <w:rPr>
                <w:rFonts w:eastAsia="宋体"/>
              </w:rPr>
            </w:pPr>
            <w:r>
              <w:rPr>
                <w:rFonts w:hint="eastAsia" w:eastAsia="宋体"/>
              </w:rPr>
              <w:t>Radiated spurious emissions</w:t>
            </w:r>
          </w:p>
        </w:tc>
        <w:tc>
          <w:tcPr>
            <w:tcW w:w="908" w:type="pct"/>
            <w:tcBorders>
              <w:top w:val="nil"/>
              <w:bottom w:val="single" w:color="auto" w:sz="4" w:space="0"/>
            </w:tcBorders>
          </w:tcPr>
          <w:p>
            <w:pPr>
              <w:pStyle w:val="86"/>
            </w:pPr>
          </w:p>
        </w:tc>
        <w:tc>
          <w:tcPr>
            <w:tcW w:w="923" w:type="pct"/>
            <w:tcBorders>
              <w:top w:val="nil"/>
              <w:left w:val="single" w:color="auto" w:sz="4" w:space="0"/>
              <w:bottom w:val="single" w:color="auto" w:sz="4" w:space="0"/>
              <w:right w:val="single" w:color="auto" w:sz="4" w:space="0"/>
            </w:tcBorders>
          </w:tcPr>
          <w:p>
            <w:pPr>
              <w:pStyle w:val="86"/>
            </w:pPr>
          </w:p>
        </w:tc>
        <w:tc>
          <w:tcPr>
            <w:tcW w:w="923" w:type="pct"/>
            <w:tcBorders>
              <w:top w:val="single" w:color="auto" w:sz="4" w:space="0"/>
              <w:left w:val="single" w:color="auto" w:sz="4" w:space="0"/>
              <w:bottom w:val="single" w:color="auto" w:sz="4" w:space="0"/>
              <w:right w:val="single" w:color="auto" w:sz="4" w:space="0"/>
            </w:tcBorders>
          </w:tcPr>
          <w:p>
            <w:pPr>
              <w:pStyle w:val="86"/>
              <w:rPr>
                <w:rFonts w:eastAsiaTheme="minorEastAsia"/>
                <w:lang w:val="en-US" w:eastAsia="zh-CN"/>
              </w:rPr>
            </w:pPr>
            <w:r>
              <w:rPr>
                <w:rFonts w:hint="eastAsia"/>
                <w:lang w:val="en-US" w:eastAsia="zh-CN"/>
              </w:rPr>
              <w:t>7.19</w:t>
            </w:r>
          </w:p>
        </w:tc>
      </w:tr>
    </w:tbl>
    <w:p>
      <w:pPr>
        <w:rPr>
          <w:lang w:eastAsia="zh-CN"/>
        </w:rPr>
      </w:pPr>
    </w:p>
    <w:p>
      <w:pPr>
        <w:pStyle w:val="3"/>
        <w:rPr>
          <w:lang w:eastAsia="zh-CN"/>
        </w:rPr>
      </w:pPr>
      <w:bookmarkStart w:id="261" w:name="_Toc155427994"/>
      <w:bookmarkStart w:id="262" w:name="_Toc155781012"/>
      <w:r>
        <w:rPr>
          <w:lang w:eastAsia="zh-CN"/>
        </w:rPr>
        <w:t>4.6</w:t>
      </w:r>
      <w:r>
        <w:rPr>
          <w:lang w:eastAsia="zh-CN"/>
        </w:rPr>
        <w:tab/>
      </w:r>
      <w:r>
        <w:rPr>
          <w:lang w:eastAsia="zh-CN"/>
        </w:rPr>
        <w:t xml:space="preserve">Requirements for contiguous and </w:t>
      </w:r>
      <w:r>
        <w:rPr>
          <w:i/>
          <w:lang w:eastAsia="zh-CN"/>
        </w:rPr>
        <w:t>non-contiguous spectrum</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1"/>
      <w:bookmarkEnd w:id="262"/>
    </w:p>
    <w:p>
      <w:pPr>
        <w:rPr>
          <w:rFonts w:eastAsia="宋体"/>
        </w:rPr>
      </w:pPr>
      <w:r>
        <w:rPr>
          <w:rFonts w:eastAsia="宋体"/>
        </w:rPr>
        <w:t xml:space="preserve">A spectrum allocation where a </w:t>
      </w:r>
      <w:r>
        <w:rPr>
          <w:rFonts w:hint="eastAsia" w:eastAsia="宋体"/>
          <w:lang w:eastAsia="zh-CN"/>
        </w:rPr>
        <w:t>repeater</w:t>
      </w:r>
      <w:r>
        <w:rPr>
          <w:rFonts w:eastAsia="宋体"/>
        </w:rPr>
        <w:t xml:space="preserve"> operates can either be contiguous or non-contiguous. Unless otherwise stated, the requirements in the present specification apply for </w:t>
      </w:r>
      <w:r>
        <w:rPr>
          <w:rFonts w:hint="eastAsia" w:eastAsia="宋体"/>
          <w:lang w:eastAsia="zh-CN"/>
        </w:rPr>
        <w:t>repeater</w:t>
      </w:r>
      <w:r>
        <w:rPr>
          <w:rFonts w:eastAsia="宋体"/>
        </w:rPr>
        <w:t xml:space="preserve"> configured for both contiguous spectrum operation and non-contiguous spectrum operation.</w:t>
      </w:r>
    </w:p>
    <w:p>
      <w:pPr>
        <w:rPr>
          <w:rFonts w:eastAsia="宋体"/>
          <w:color w:val="000000" w:themeColor="text1"/>
          <w14:textFill>
            <w14:solidFill>
              <w14:schemeClr w14:val="tx1"/>
            </w14:solidFill>
          </w14:textFill>
        </w:rPr>
      </w:pPr>
      <w:bookmarkStart w:id="263" w:name="_Toc37267483"/>
      <w:bookmarkStart w:id="264" w:name="_Toc44712085"/>
      <w:bookmarkStart w:id="265" w:name="_Toc82621706"/>
      <w:bookmarkStart w:id="266" w:name="_Toc61179272"/>
      <w:bookmarkStart w:id="267" w:name="_Toc106094080"/>
      <w:bookmarkStart w:id="268" w:name="_Toc53178576"/>
      <w:bookmarkStart w:id="269" w:name="_Toc45893398"/>
      <w:bookmarkStart w:id="270" w:name="_Toc61178802"/>
      <w:bookmarkStart w:id="271" w:name="_Toc36817179"/>
      <w:bookmarkStart w:id="272" w:name="_Toc37260095"/>
      <w:bookmarkStart w:id="273" w:name="_Toc67916568"/>
      <w:bookmarkStart w:id="274" w:name="_Toc74663166"/>
      <w:bookmarkStart w:id="275" w:name="_Toc53178125"/>
      <w:bookmarkStart w:id="276" w:name="_Toc29811627"/>
      <w:r>
        <w:rPr>
          <w:rFonts w:eastAsia="宋体"/>
        </w:rPr>
        <w:t xml:space="preserve">For </w:t>
      </w:r>
      <w:r>
        <w:rPr>
          <w:rFonts w:hint="eastAsia" w:eastAsia="宋体"/>
          <w:lang w:eastAsia="zh-CN"/>
        </w:rPr>
        <w:t>repeater</w:t>
      </w:r>
      <w:r>
        <w:rPr>
          <w:rFonts w:eastAsia="宋体"/>
        </w:rPr>
        <w:t xml:space="preserve"> operation in non-contiguous spectrum, some requirements apply at the </w:t>
      </w:r>
      <w:r>
        <w:rPr>
          <w:rFonts w:hint="eastAsia" w:eastAsia="宋体"/>
          <w:lang w:eastAsia="zh-CN"/>
        </w:rPr>
        <w:t>repeater</w:t>
      </w:r>
      <w:r>
        <w:rPr>
          <w:rFonts w:eastAsia="宋体"/>
        </w:rPr>
        <w:t xml:space="preserve"> </w:t>
      </w:r>
      <w:r>
        <w:rPr>
          <w:rFonts w:eastAsia="宋体"/>
          <w:i/>
          <w:iCs/>
          <w:lang w:eastAsia="zh-CN"/>
        </w:rPr>
        <w:t>passband</w:t>
      </w:r>
      <w:r>
        <w:rPr>
          <w:rFonts w:hint="eastAsia" w:eastAsia="宋体"/>
          <w:lang w:eastAsia="zh-CN"/>
        </w:rPr>
        <w:t xml:space="preserve"> </w:t>
      </w:r>
      <w:r>
        <w:rPr>
          <w:rFonts w:eastAsia="宋体"/>
        </w:rPr>
        <w:t xml:space="preserve">edges. For each </w:t>
      </w:r>
      <w:r>
        <w:rPr>
          <w:rFonts w:eastAsia="宋体"/>
          <w:color w:val="000000" w:themeColor="text1"/>
          <w14:textFill>
            <w14:solidFill>
              <w14:schemeClr w14:val="tx1"/>
            </w14:solidFill>
          </w14:textFill>
        </w:rPr>
        <w:t xml:space="preserve">such requirement, it is stated how the limits apply relative to the </w:t>
      </w:r>
      <w:r>
        <w:rPr>
          <w:rFonts w:hint="eastAsia" w:eastAsia="宋体"/>
          <w:color w:val="000000" w:themeColor="text1"/>
          <w:lang w:eastAsia="zh-CN"/>
          <w14:textFill>
            <w14:solidFill>
              <w14:schemeClr w14:val="tx1"/>
            </w14:solidFill>
          </w14:textFill>
        </w:rPr>
        <w:t xml:space="preserve">repeater </w:t>
      </w:r>
      <w:r>
        <w:rPr>
          <w:rFonts w:hint="eastAsia"/>
          <w:i/>
          <w:iCs/>
          <w:color w:val="000000" w:themeColor="text1"/>
          <w14:textFill>
            <w14:solidFill>
              <w14:schemeClr w14:val="tx1"/>
            </w14:solidFill>
          </w14:textFill>
        </w:rPr>
        <w:t>gap between passbands</w:t>
      </w:r>
      <w:r>
        <w:rPr>
          <w:rFonts w:hint="eastAsia"/>
          <w:color w:val="000000" w:themeColor="text1"/>
          <w14:textFill>
            <w14:solidFill>
              <w14:schemeClr w14:val="tx1"/>
            </w14:solidFill>
          </w14:textFill>
        </w:rPr>
        <w:t xml:space="preserve"> and the </w:t>
      </w:r>
      <w:r>
        <w:rPr>
          <w:rFonts w:hint="eastAsia"/>
          <w:i/>
          <w:iCs/>
          <w:color w:val="000000" w:themeColor="text1"/>
          <w14:textFill>
            <w14:solidFill>
              <w14:schemeClr w14:val="tx1"/>
            </w14:solidFill>
          </w14:textFill>
        </w:rPr>
        <w:t xml:space="preserve">Inter-passband gap </w:t>
      </w:r>
      <w:r>
        <w:rPr>
          <w:rFonts w:eastAsia="宋体"/>
          <w:color w:val="000000" w:themeColor="text1"/>
          <w14:textFill>
            <w14:solidFill>
              <w14:schemeClr w14:val="tx1"/>
            </w14:solidFill>
          </w14:textFill>
        </w:rPr>
        <w:t>respectively.</w:t>
      </w:r>
    </w:p>
    <w:p>
      <w:pPr>
        <w:rPr>
          <w:rFonts w:eastAsia="宋体"/>
        </w:rPr>
      </w:pPr>
      <w:r>
        <w:rPr>
          <w:rFonts w:eastAsia="宋体"/>
        </w:rPr>
        <w:t xml:space="preserve">For </w:t>
      </w:r>
      <w:r>
        <w:rPr>
          <w:rFonts w:hint="eastAsia" w:eastAsia="宋体"/>
        </w:rPr>
        <w:t>NCR</w:t>
      </w:r>
      <w:r>
        <w:rPr>
          <w:rFonts w:eastAsia="宋体"/>
        </w:rPr>
        <w:t xml:space="preserve"> operation in non-contiguous spectrum, some requirements apply at the </w:t>
      </w:r>
      <w:r>
        <w:rPr>
          <w:rFonts w:hint="eastAsia" w:eastAsia="宋体"/>
        </w:rPr>
        <w:t xml:space="preserve">NCR-Fwd </w:t>
      </w:r>
      <w:r>
        <w:rPr>
          <w:rFonts w:eastAsia="宋体"/>
          <w:i/>
          <w:iCs/>
        </w:rPr>
        <w:t>passband</w:t>
      </w:r>
      <w:r>
        <w:rPr>
          <w:rFonts w:hint="eastAsia" w:eastAsia="宋体"/>
        </w:rPr>
        <w:t xml:space="preserve"> </w:t>
      </w:r>
      <w:r>
        <w:rPr>
          <w:rFonts w:eastAsia="宋体"/>
        </w:rPr>
        <w:t>edges</w:t>
      </w:r>
      <w:r>
        <w:rPr>
          <w:rFonts w:hint="eastAsia" w:eastAsia="宋体"/>
        </w:rPr>
        <w:t xml:space="preserve"> or NCR-MT carrier edges</w:t>
      </w:r>
      <w:r>
        <w:rPr>
          <w:rFonts w:eastAsia="宋体"/>
        </w:rPr>
        <w:t xml:space="preserve">. For each </w:t>
      </w:r>
      <w:r>
        <w:rPr>
          <w:rFonts w:eastAsia="宋体"/>
          <w:color w:val="000000" w:themeColor="text1"/>
          <w14:textFill>
            <w14:solidFill>
              <w14:schemeClr w14:val="tx1"/>
            </w14:solidFill>
          </w14:textFill>
        </w:rPr>
        <w:t xml:space="preserve">such requirement, it is stated how the limits apply relative to the </w:t>
      </w:r>
      <w:r>
        <w:rPr>
          <w:rFonts w:hint="eastAsia" w:eastAsia="宋体"/>
          <w:color w:val="000000" w:themeColor="text1"/>
          <w14:textFill>
            <w14:solidFill>
              <w14:schemeClr w14:val="tx1"/>
            </w14:solidFill>
          </w14:textFill>
        </w:rPr>
        <w:t xml:space="preserve">NCR </w:t>
      </w:r>
      <w:r>
        <w:rPr>
          <w:rFonts w:hint="eastAsia"/>
          <w:i/>
          <w:iCs/>
          <w:color w:val="000000" w:themeColor="text1"/>
          <w14:textFill>
            <w14:solidFill>
              <w14:schemeClr w14:val="tx1"/>
            </w14:solidFill>
          </w14:textFill>
        </w:rPr>
        <w:t>gap between passbands</w:t>
      </w:r>
      <w:r>
        <w:rPr>
          <w:rFonts w:hint="eastAsia"/>
          <w:color w:val="000000" w:themeColor="text1"/>
          <w14:textFill>
            <w14:solidFill>
              <w14:schemeClr w14:val="tx1"/>
            </w14:solidFill>
          </w14:textFill>
        </w:rPr>
        <w:t xml:space="preserve"> and the </w:t>
      </w:r>
      <w:r>
        <w:rPr>
          <w:rFonts w:hint="eastAsia"/>
          <w:i/>
          <w:iCs/>
          <w:color w:val="000000" w:themeColor="text1"/>
          <w14:textFill>
            <w14:solidFill>
              <w14:schemeClr w14:val="tx1"/>
            </w14:solidFill>
          </w14:textFill>
        </w:rPr>
        <w:t xml:space="preserve">Inter-passband gap </w:t>
      </w:r>
      <w:r>
        <w:rPr>
          <w:rFonts w:eastAsia="宋体"/>
          <w:color w:val="000000" w:themeColor="text1"/>
          <w14:textFill>
            <w14:solidFill>
              <w14:schemeClr w14:val="tx1"/>
            </w14:solidFill>
          </w14:textFill>
        </w:rPr>
        <w:t>respectively.</w:t>
      </w:r>
    </w:p>
    <w:p>
      <w:pPr>
        <w:pStyle w:val="3"/>
        <w:rPr>
          <w:lang w:eastAsia="zh-CN"/>
        </w:rPr>
      </w:pPr>
      <w:bookmarkStart w:id="277" w:name="_Toc138883948"/>
      <w:bookmarkStart w:id="278" w:name="_Toc155427995"/>
      <w:bookmarkStart w:id="279" w:name="_Toc124258917"/>
      <w:bookmarkStart w:id="280" w:name="_Toc137461995"/>
      <w:bookmarkStart w:id="281" w:name="_Toc123045983"/>
      <w:bookmarkStart w:id="282" w:name="_Toc145426845"/>
      <w:bookmarkStart w:id="283" w:name="_Toc138883804"/>
      <w:bookmarkStart w:id="284" w:name="_Toc130585818"/>
      <w:bookmarkStart w:id="285" w:name="_Toc114252855"/>
      <w:bookmarkStart w:id="286" w:name="_Toc124259061"/>
      <w:bookmarkStart w:id="287" w:name="_Toc124157524"/>
      <w:bookmarkStart w:id="288" w:name="_Toc130586829"/>
      <w:bookmarkStart w:id="289" w:name="_Toc155781013"/>
      <w:r>
        <w:rPr>
          <w:lang w:eastAsia="zh-CN"/>
        </w:rPr>
        <w:t>4.7</w:t>
      </w:r>
      <w:r>
        <w:rPr>
          <w:lang w:eastAsia="zh-CN"/>
        </w:rPr>
        <w:tab/>
      </w:r>
      <w:r>
        <w:rPr>
          <w:lang w:eastAsia="zh-CN"/>
        </w:rPr>
        <w:t xml:space="preserve">Requirements for </w:t>
      </w:r>
      <w:r>
        <w:rPr>
          <w:rFonts w:hint="eastAsia"/>
          <w:lang w:eastAsia="zh-CN"/>
        </w:rPr>
        <w:t>repeater</w:t>
      </w:r>
      <w:r>
        <w:rPr>
          <w:lang w:eastAsia="zh-CN"/>
        </w:rPr>
        <w:t xml:space="preserve"> capable of multi-band operation</w:t>
      </w:r>
      <w:bookmarkEnd w:id="260"/>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pPr>
        <w:rPr>
          <w:rFonts w:eastAsia="宋体"/>
        </w:rPr>
      </w:pPr>
      <w:bookmarkStart w:id="290" w:name="_Toc138883805"/>
      <w:bookmarkStart w:id="291" w:name="_Toc123045984"/>
      <w:bookmarkStart w:id="292" w:name="_Toc130586830"/>
      <w:bookmarkStart w:id="293" w:name="_Toc124259062"/>
      <w:bookmarkStart w:id="294" w:name="_Toc114252856"/>
      <w:bookmarkStart w:id="295" w:name="_Toc124258918"/>
      <w:bookmarkStart w:id="296" w:name="_Toc138883949"/>
      <w:bookmarkStart w:id="297" w:name="_Toc97737187"/>
      <w:bookmarkStart w:id="298" w:name="_Toc130585819"/>
      <w:bookmarkStart w:id="299" w:name="_Toc145426846"/>
      <w:bookmarkStart w:id="300" w:name="_Toc124157525"/>
      <w:bookmarkStart w:id="301" w:name="_Toc137461996"/>
      <w:bookmarkStart w:id="302" w:name="_Toc106094081"/>
      <w:r>
        <w:rPr>
          <w:rFonts w:eastAsia="宋体"/>
        </w:rPr>
        <w:t>For multi-band connector or multi-band RIB, the RF requirements in clauses 6</w:t>
      </w:r>
      <w:r>
        <w:rPr>
          <w:rFonts w:hint="eastAsia" w:eastAsia="宋体"/>
          <w:lang w:eastAsia="zh-CN"/>
        </w:rPr>
        <w:t xml:space="preserve"> and 7</w:t>
      </w:r>
      <w:r>
        <w:rPr>
          <w:rFonts w:eastAsia="宋体"/>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Pr>
          <w:rFonts w:hint="eastAsia" w:eastAsia="宋体"/>
          <w:lang w:eastAsia="zh-CN"/>
        </w:rPr>
        <w:t>repeater</w:t>
      </w:r>
      <w:r>
        <w:rPr>
          <w:rFonts w:hint="eastAsia" w:eastAsia="宋体"/>
          <w:lang w:val="en-US" w:eastAsia="zh-CN"/>
        </w:rPr>
        <w:t xml:space="preserve"> or NCR</w:t>
      </w:r>
      <w:r>
        <w:rPr>
          <w:rFonts w:eastAsia="宋体"/>
        </w:rPr>
        <w:t xml:space="preserve"> capable of multi-band operation, various structures in terms of combinations of different </w:t>
      </w:r>
      <w:r>
        <w:rPr>
          <w:rFonts w:hint="eastAsia" w:eastAsia="宋体"/>
          <w:lang w:eastAsia="zh-CN"/>
        </w:rPr>
        <w:t xml:space="preserve">downlink </w:t>
      </w:r>
      <w:r>
        <w:rPr>
          <w:rFonts w:eastAsia="宋体"/>
        </w:rPr>
        <w:t xml:space="preserve">and </w:t>
      </w:r>
      <w:r>
        <w:rPr>
          <w:rFonts w:hint="eastAsia" w:eastAsia="宋体"/>
          <w:lang w:eastAsia="zh-CN"/>
        </w:rPr>
        <w:t>uplink</w:t>
      </w:r>
      <w:r>
        <w:rPr>
          <w:rFonts w:eastAsia="宋体"/>
        </w:rPr>
        <w:t xml:space="preserve"> implementations (multi-band or single band) with mapping to one or more </w:t>
      </w:r>
      <w:r>
        <w:rPr>
          <w:rFonts w:eastAsia="宋体"/>
          <w:i/>
        </w:rPr>
        <w:t>antenna connector</w:t>
      </w:r>
      <w:r>
        <w:rPr>
          <w:rFonts w:eastAsia="宋体"/>
          <w:i/>
          <w:iCs/>
        </w:rPr>
        <w:t>s</w:t>
      </w:r>
      <w:r>
        <w:rPr>
          <w:rFonts w:eastAsia="宋体"/>
        </w:rPr>
        <w:t xml:space="preserve"> for </w:t>
      </w:r>
      <w:r>
        <w:rPr>
          <w:rFonts w:eastAsia="宋体"/>
          <w:i/>
          <w:iCs/>
          <w:lang w:eastAsia="zh-CN"/>
        </w:rPr>
        <w:t>repeater</w:t>
      </w:r>
      <w:r>
        <w:rPr>
          <w:rFonts w:eastAsia="宋体"/>
          <w:i/>
          <w:iCs/>
        </w:rPr>
        <w:t xml:space="preserve"> type 1-C</w:t>
      </w:r>
      <w:r>
        <w:rPr>
          <w:rFonts w:hint="eastAsia" w:eastAsia="宋体"/>
          <w:i/>
          <w:iCs/>
        </w:rPr>
        <w:t>,</w:t>
      </w:r>
      <w:r>
        <w:rPr>
          <w:rFonts w:hint="eastAsia" w:eastAsia="宋体"/>
          <w:i/>
          <w:iCs/>
          <w:lang w:val="en-US" w:eastAsia="zh-CN"/>
        </w:rPr>
        <w:t xml:space="preserve"> </w:t>
      </w:r>
      <w:r>
        <w:rPr>
          <w:rFonts w:hint="eastAsia" w:eastAsia="宋体"/>
          <w:i/>
          <w:iCs/>
        </w:rPr>
        <w:t>NCR type 1-C, type 1-H</w:t>
      </w:r>
      <w:r>
        <w:rPr>
          <w:rFonts w:hint="eastAsia" w:eastAsia="宋体"/>
          <w:i/>
          <w:iCs/>
          <w:lang w:val="en-US" w:eastAsia="zh-CN"/>
        </w:rPr>
        <w:t xml:space="preserve"> </w:t>
      </w:r>
      <w:r>
        <w:rPr>
          <w:rFonts w:eastAsia="宋体"/>
        </w:rPr>
        <w:t xml:space="preserve"> in different ways are possible. For multi-band connector(s) the exclusions or provisions for multi-band apply. For single-band connector(s), the following applies:</w:t>
      </w:r>
    </w:p>
    <w:p>
      <w:pPr>
        <w:pStyle w:val="92"/>
        <w:rPr>
          <w:lang w:eastAsia="ja-JP"/>
        </w:rPr>
      </w:pPr>
      <w:r>
        <w:rPr>
          <w:lang w:eastAsia="ja-JP"/>
        </w:rPr>
        <w:t>-</w:t>
      </w:r>
      <w:r>
        <w:rPr>
          <w:lang w:eastAsia="ja-JP"/>
        </w:rP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pPr>
        <w:pStyle w:val="92"/>
        <w:rPr>
          <w:lang w:eastAsia="zh-CN"/>
        </w:rPr>
      </w:pPr>
      <w:r>
        <w:rPr>
          <w:lang w:eastAsia="ja-JP"/>
        </w:rPr>
        <w:t>-</w:t>
      </w:r>
      <w:r>
        <w:rPr>
          <w:lang w:eastAsia="ja-JP"/>
        </w:rPr>
        <w:tab/>
      </w:r>
      <w:r>
        <w:rPr>
          <w:lang w:eastAsia="ja-JP"/>
        </w:rPr>
        <w:t xml:space="preserve">If the </w:t>
      </w:r>
      <w:r>
        <w:rPr>
          <w:rFonts w:hint="eastAsia"/>
          <w:lang w:eastAsia="zh-CN"/>
        </w:rPr>
        <w:t>repeater</w:t>
      </w:r>
      <w:r>
        <w:rPr>
          <w:rFonts w:hint="eastAsia"/>
        </w:rPr>
        <w:t xml:space="preserve"> or NCR</w:t>
      </w:r>
      <w:r>
        <w:rPr>
          <w:lang w:eastAsia="ja-JP"/>
        </w:rPr>
        <w:t xml:space="preserve">  is configured </w:t>
      </w:r>
      <w:r>
        <w:rPr>
          <w:lang w:eastAsia="zh-CN"/>
        </w:rPr>
        <w:t>for</w:t>
      </w:r>
      <w:r>
        <w:rPr>
          <w:lang w:eastAsia="ja-JP"/>
        </w:rPr>
        <w:t xml:space="preserve"> single-band operation, single-band requirements shall apply to this </w:t>
      </w:r>
      <w:r>
        <w:rPr>
          <w:i/>
          <w:iCs/>
          <w:lang w:eastAsia="ja-JP"/>
        </w:rPr>
        <w:t>antenna connector</w:t>
      </w:r>
      <w:r>
        <w:rPr>
          <w:lang w:eastAsia="zh-CN"/>
        </w:rPr>
        <w:t xml:space="preserve"> configured for single-band operation</w:t>
      </w:r>
      <w:r>
        <w:rPr>
          <w:lang w:eastAsia="ja-JP"/>
        </w:rPr>
        <w:t xml:space="preserve"> and no exclusions or provisions for multi-band capable </w:t>
      </w:r>
      <w:r>
        <w:rPr>
          <w:rFonts w:hint="eastAsia"/>
          <w:lang w:eastAsia="zh-CN"/>
        </w:rPr>
        <w:t>repeater</w:t>
      </w:r>
      <w:r>
        <w:rPr>
          <w:rFonts w:hint="eastAsia"/>
          <w:lang w:val="en-US" w:eastAsia="zh-CN"/>
        </w:rPr>
        <w:t xml:space="preserve"> or NCR</w:t>
      </w:r>
      <w:r>
        <w:rPr>
          <w:lang w:eastAsia="ja-JP"/>
        </w:rPr>
        <w:t xml:space="preserve"> are applicable. Single-band requirements </w:t>
      </w:r>
      <w:r>
        <w:rPr>
          <w:lang w:eastAsia="zh-CN"/>
        </w:rPr>
        <w:t>are tested</w:t>
      </w:r>
      <w:r>
        <w:rPr>
          <w:lang w:eastAsia="ja-JP"/>
        </w:rPr>
        <w:t xml:space="preserve"> separately at </w:t>
      </w:r>
      <w:r>
        <w:rPr>
          <w:lang w:eastAsia="zh-CN"/>
        </w:rPr>
        <w:t>the</w:t>
      </w:r>
      <w:r>
        <w:rPr>
          <w:lang w:eastAsia="ja-JP"/>
        </w:rPr>
        <w:t xml:space="preserve"> </w:t>
      </w:r>
      <w:r>
        <w:rPr>
          <w:i/>
          <w:iCs/>
          <w:lang w:eastAsia="ja-JP"/>
        </w:rPr>
        <w:t>antenna connector</w:t>
      </w:r>
      <w:r>
        <w:rPr>
          <w:lang w:eastAsia="ja-JP"/>
        </w:rPr>
        <w:t xml:space="preserve"> </w:t>
      </w:r>
      <w:r>
        <w:rPr>
          <w:lang w:eastAsia="zh-CN"/>
        </w:rPr>
        <w:t xml:space="preserve">configured for </w:t>
      </w:r>
      <w:r>
        <w:rPr>
          <w:lang w:eastAsia="ja-JP"/>
        </w:rPr>
        <w:t>single-band</w:t>
      </w:r>
      <w:r>
        <w:rPr>
          <w:lang w:eastAsia="zh-CN"/>
        </w:rPr>
        <w:t xml:space="preserve"> operation</w:t>
      </w:r>
      <w:r>
        <w:rPr>
          <w:lang w:eastAsia="ja-JP"/>
        </w:rPr>
        <w:t xml:space="preserve">, with all other </w:t>
      </w:r>
      <w:r>
        <w:rPr>
          <w:i/>
          <w:lang w:eastAsia="ja-JP"/>
        </w:rPr>
        <w:t>antenna connectors</w:t>
      </w:r>
      <w:r>
        <w:rPr>
          <w:lang w:eastAsia="ja-JP"/>
        </w:rPr>
        <w:t xml:space="preserve"> terminated.</w:t>
      </w:r>
    </w:p>
    <w:p>
      <w:pPr>
        <w:pStyle w:val="2"/>
        <w:rPr>
          <w:lang w:eastAsia="zh-CN"/>
        </w:rPr>
      </w:pPr>
      <w:bookmarkStart w:id="303" w:name="_Toc155781014"/>
      <w:bookmarkStart w:id="304" w:name="_Toc155427996"/>
      <w:r>
        <w:rPr>
          <w:rFonts w:hint="eastAsia"/>
          <w:lang w:eastAsia="zh-CN"/>
        </w:rPr>
        <w:t>5</w:t>
      </w:r>
      <w:r>
        <w:tab/>
      </w:r>
      <w:r>
        <w:rPr>
          <w:rFonts w:hint="eastAsia"/>
          <w:lang w:eastAsia="zh-CN"/>
        </w:rPr>
        <w:t>Operating</w:t>
      </w:r>
      <w:r>
        <w:rPr>
          <w:lang w:eastAsia="zh-CN"/>
        </w:rPr>
        <w:t xml:space="preserve"> bands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pPr>
        <w:pStyle w:val="3"/>
      </w:pPr>
      <w:bookmarkStart w:id="305" w:name="_Toc66386257"/>
      <w:bookmarkStart w:id="306" w:name="_Toc53185668"/>
      <w:bookmarkStart w:id="307" w:name="_Toc61184524"/>
      <w:bookmarkStart w:id="308" w:name="_Toc138883806"/>
      <w:bookmarkStart w:id="309" w:name="_Toc124157526"/>
      <w:bookmarkStart w:id="310" w:name="_Toc61183740"/>
      <w:bookmarkStart w:id="311" w:name="_Toc114252857"/>
      <w:bookmarkStart w:id="312" w:name="_Toc61184132"/>
      <w:bookmarkStart w:id="313" w:name="_Toc74583098"/>
      <w:bookmarkStart w:id="314" w:name="_Toc138883950"/>
      <w:bookmarkStart w:id="315" w:name="_Toc123045985"/>
      <w:bookmarkStart w:id="316" w:name="_Toc82449893"/>
      <w:bookmarkStart w:id="317" w:name="_Toc124258919"/>
      <w:bookmarkStart w:id="318" w:name="_Toc155427997"/>
      <w:bookmarkStart w:id="319" w:name="_Toc137461997"/>
      <w:bookmarkStart w:id="320" w:name="_Toc57821070"/>
      <w:bookmarkStart w:id="321" w:name="_Toc106094082"/>
      <w:bookmarkStart w:id="322" w:name="_Toc61183346"/>
      <w:bookmarkStart w:id="323" w:name="_Toc130585820"/>
      <w:bookmarkStart w:id="324" w:name="_Toc145426847"/>
      <w:bookmarkStart w:id="325" w:name="_Toc130586831"/>
      <w:bookmarkStart w:id="326" w:name="_Toc76541911"/>
      <w:bookmarkStart w:id="327" w:name="_Toc82450541"/>
      <w:bookmarkStart w:id="328" w:name="_Toc124259063"/>
      <w:bookmarkStart w:id="329" w:name="_Toc53185292"/>
      <w:bookmarkStart w:id="330" w:name="_Toc155781015"/>
      <w:bookmarkStart w:id="331" w:name="_Toc57820143"/>
      <w:bookmarkStart w:id="332" w:name="_Toc61184914"/>
      <w:r>
        <w:t>5.1</w:t>
      </w:r>
      <w:r>
        <w:tab/>
      </w:r>
      <w:r>
        <w:t>General</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pPr>
        <w:rPr>
          <w:rFonts w:eastAsia="等线" w:cs="v5.0.0"/>
        </w:rPr>
      </w:pPr>
      <w:bookmarkStart w:id="333" w:name="_Hlk494631479"/>
      <w:r>
        <w:rPr>
          <w:rFonts w:eastAsia="等线" w:cs="v5.0.0"/>
        </w:rPr>
        <w:t xml:space="preserve">The channel arrangements presented in this clause are based on the </w:t>
      </w:r>
      <w:r>
        <w:rPr>
          <w:rFonts w:eastAsia="等线" w:cs="v5.0.0"/>
          <w:i/>
        </w:rPr>
        <w:t>operating bands</w:t>
      </w:r>
      <w:r>
        <w:rPr>
          <w:rFonts w:eastAsia="等线" w:cs="v5.0.0"/>
        </w:rPr>
        <w:t xml:space="preserve"> defined in the present release of specifications.</w:t>
      </w:r>
    </w:p>
    <w:p>
      <w:pPr>
        <w:keepLines/>
        <w:ind w:left="1135" w:hanging="851"/>
        <w:rPr>
          <w:rFonts w:eastAsia="等线"/>
        </w:rPr>
      </w:pPr>
      <w:r>
        <w:rPr>
          <w:rFonts w:eastAsia="等线"/>
        </w:rPr>
        <w:t>NOTE:</w:t>
      </w:r>
      <w:r>
        <w:rPr>
          <w:rFonts w:eastAsia="等线"/>
        </w:rPr>
        <w:tab/>
      </w:r>
      <w:r>
        <w:rPr>
          <w:rFonts w:eastAsia="等线"/>
        </w:rPr>
        <w:t xml:space="preserve">Other </w:t>
      </w:r>
      <w:r>
        <w:rPr>
          <w:rFonts w:eastAsia="等线"/>
          <w:i/>
        </w:rPr>
        <w:t>operating bands</w:t>
      </w:r>
      <w:r>
        <w:rPr>
          <w:rFonts w:eastAsia="等线"/>
        </w:rPr>
        <w:t xml:space="preserve"> may be considered in future releases.</w:t>
      </w:r>
    </w:p>
    <w:p>
      <w:pPr>
        <w:rPr>
          <w:rFonts w:eastAsia="等线"/>
        </w:rPr>
      </w:pPr>
      <w:r>
        <w:rPr>
          <w:rFonts w:eastAsia="等线"/>
        </w:rPr>
        <w:t>Requirements throughout the RF specifications are in many cases defined separately for different frequency ranges (FR). The frequency ranges in which NR can operate according to the present version of the specification are identified as described in table 5.1-1.</w:t>
      </w:r>
    </w:p>
    <w:p>
      <w:pPr>
        <w:pStyle w:val="94"/>
        <w:rPr>
          <w:lang w:eastAsia="zh-CN"/>
        </w:rPr>
      </w:pPr>
      <w:r>
        <w:t>Table 5.1-1: Definition of frequency ranges</w:t>
      </w:r>
      <w:bookmarkEnd w:id="333"/>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1535"/>
        <w:gridCol w:w="4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shd w:val="clear" w:color="auto" w:fill="auto"/>
          </w:tcPr>
          <w:p>
            <w:pPr>
              <w:pStyle w:val="85"/>
            </w:pPr>
            <w:r>
              <w:t>Frequency range designation</w:t>
            </w:r>
          </w:p>
        </w:tc>
        <w:tc>
          <w:tcPr>
            <w:tcW w:w="4884" w:type="dxa"/>
            <w:shd w:val="clear" w:color="auto" w:fill="auto"/>
          </w:tcPr>
          <w:p>
            <w:pPr>
              <w:pStyle w:val="85"/>
            </w:pPr>
            <w:r>
              <w:t xml:space="preserve">Corresponding frequency 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shd w:val="clear" w:color="auto" w:fill="auto"/>
          </w:tcPr>
          <w:p>
            <w:pPr>
              <w:pStyle w:val="86"/>
            </w:pPr>
            <w:r>
              <w:t>FR1</w:t>
            </w:r>
          </w:p>
        </w:tc>
        <w:tc>
          <w:tcPr>
            <w:tcW w:w="4884" w:type="dxa"/>
            <w:shd w:val="clear" w:color="auto" w:fill="auto"/>
          </w:tcPr>
          <w:p>
            <w:pPr>
              <w:pStyle w:val="86"/>
            </w:pPr>
            <w:r>
              <w:t>4</w:t>
            </w:r>
            <w:r>
              <w:rPr>
                <w:lang w:eastAsia="zh-CN"/>
              </w:rPr>
              <w:t>1</w:t>
            </w:r>
            <w:r>
              <w:t xml:space="preserve">0 MHz – </w:t>
            </w:r>
            <w:r>
              <w:rPr>
                <w:lang w:eastAsia="zh-CN"/>
              </w:rPr>
              <w:t>7125</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shd w:val="clear" w:color="auto" w:fill="auto"/>
            <w:vAlign w:val="center"/>
          </w:tcPr>
          <w:p>
            <w:pPr>
              <w:pStyle w:val="86"/>
            </w:pPr>
            <w:r>
              <w:t>FR2</w:t>
            </w:r>
          </w:p>
        </w:tc>
        <w:tc>
          <w:tcPr>
            <w:tcW w:w="0" w:type="auto"/>
            <w:shd w:val="clear" w:color="auto" w:fill="auto"/>
            <w:vAlign w:val="center"/>
          </w:tcPr>
          <w:p>
            <w:pPr>
              <w:pStyle w:val="86"/>
            </w:pPr>
            <w:r>
              <w:t>FR2-1</w:t>
            </w:r>
          </w:p>
        </w:tc>
        <w:tc>
          <w:tcPr>
            <w:tcW w:w="4884" w:type="dxa"/>
            <w:shd w:val="clear" w:color="auto" w:fill="auto"/>
          </w:tcPr>
          <w:p>
            <w:pPr>
              <w:pStyle w:val="86"/>
            </w:pPr>
            <w:r>
              <w:t>24250 MHz – 52600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shd w:val="clear" w:color="auto" w:fill="auto"/>
          </w:tcPr>
          <w:p>
            <w:pPr>
              <w:pStyle w:val="86"/>
            </w:pPr>
          </w:p>
        </w:tc>
        <w:tc>
          <w:tcPr>
            <w:tcW w:w="0" w:type="auto"/>
            <w:shd w:val="clear" w:color="auto" w:fill="auto"/>
          </w:tcPr>
          <w:p>
            <w:pPr>
              <w:pStyle w:val="86"/>
            </w:pPr>
            <w:r>
              <w:t>FR2-2</w:t>
            </w:r>
          </w:p>
        </w:tc>
        <w:tc>
          <w:tcPr>
            <w:tcW w:w="4884" w:type="dxa"/>
            <w:shd w:val="clear" w:color="auto" w:fill="auto"/>
          </w:tcPr>
          <w:p>
            <w:pPr>
              <w:pStyle w:val="86"/>
            </w:pPr>
            <w:r>
              <w:t>52600 MHz – 71000 MHz</w:t>
            </w:r>
          </w:p>
        </w:tc>
      </w:tr>
    </w:tbl>
    <w:p>
      <w:pPr>
        <w:rPr>
          <w:lang w:eastAsia="zh-CN"/>
        </w:rPr>
      </w:pPr>
    </w:p>
    <w:p>
      <w:pPr>
        <w:rPr>
          <w:rFonts w:eastAsia="等线"/>
          <w:lang w:eastAsia="zh-CN"/>
        </w:rPr>
      </w:pPr>
      <w:r>
        <w:rPr>
          <w:rFonts w:eastAsia="等线"/>
        </w:rPr>
        <w:t>Whenever FR2 is referred, both FR2-1 and FR2-2 frequency sub-ranges shall be applied, unless otherwise stated.</w:t>
      </w:r>
    </w:p>
    <w:p>
      <w:pPr>
        <w:pStyle w:val="3"/>
      </w:pPr>
      <w:bookmarkStart w:id="334" w:name="_Toc61184915"/>
      <w:bookmarkStart w:id="335" w:name="_Toc57820144"/>
      <w:bookmarkStart w:id="336" w:name="_Toc61184525"/>
      <w:bookmarkStart w:id="337" w:name="_Toc130585821"/>
      <w:bookmarkStart w:id="338" w:name="_Toc66386258"/>
      <w:bookmarkStart w:id="339" w:name="_Toc123045986"/>
      <w:bookmarkStart w:id="340" w:name="_Toc106094083"/>
      <w:bookmarkStart w:id="341" w:name="_Toc82449894"/>
      <w:bookmarkStart w:id="342" w:name="_Toc124258920"/>
      <w:bookmarkStart w:id="343" w:name="_Toc53185293"/>
      <w:bookmarkStart w:id="344" w:name="_Toc61184133"/>
      <w:bookmarkStart w:id="345" w:name="_Toc124259064"/>
      <w:bookmarkStart w:id="346" w:name="_Toc155427998"/>
      <w:bookmarkStart w:id="347" w:name="_Toc124157527"/>
      <w:bookmarkStart w:id="348" w:name="_Toc114252858"/>
      <w:bookmarkStart w:id="349" w:name="_Toc155781016"/>
      <w:bookmarkStart w:id="350" w:name="_Toc13080135"/>
      <w:bookmarkStart w:id="351" w:name="_Toc138883951"/>
      <w:bookmarkStart w:id="352" w:name="_Toc138883807"/>
      <w:bookmarkStart w:id="353" w:name="_Toc61183347"/>
      <w:bookmarkStart w:id="354" w:name="_Toc61183741"/>
      <w:bookmarkStart w:id="355" w:name="_Toc74583099"/>
      <w:bookmarkStart w:id="356" w:name="_Toc137461998"/>
      <w:bookmarkStart w:id="357" w:name="_Toc76541912"/>
      <w:bookmarkStart w:id="358" w:name="_Toc18916160"/>
      <w:bookmarkStart w:id="359" w:name="_Toc130586832"/>
      <w:bookmarkStart w:id="360" w:name="_Toc57821071"/>
      <w:bookmarkStart w:id="361" w:name="_Toc53185669"/>
      <w:bookmarkStart w:id="362" w:name="_Toc82450542"/>
      <w:bookmarkStart w:id="363" w:name="_Toc145426848"/>
      <w:r>
        <w:t>5.2</w:t>
      </w:r>
      <w:r>
        <w:tab/>
      </w:r>
      <w:r>
        <w:t>Operating bands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bookmarkStart w:id="364" w:name="_Toc13080145"/>
      <w:bookmarkStart w:id="365" w:name="_Toc53185301"/>
      <w:bookmarkStart w:id="366" w:name="_Toc18916162"/>
      <w:bookmarkStart w:id="367" w:name="_Toc53185677"/>
      <w:bookmarkStart w:id="368" w:name="_Toc61184923"/>
      <w:bookmarkStart w:id="369" w:name="_Toc74583107"/>
      <w:bookmarkStart w:id="370" w:name="_Toc82449902"/>
      <w:bookmarkStart w:id="371" w:name="_Toc57820152"/>
      <w:bookmarkStart w:id="372" w:name="_Toc61184141"/>
      <w:bookmarkStart w:id="373" w:name="_Toc66386266"/>
      <w:bookmarkStart w:id="374" w:name="_Toc61183749"/>
      <w:bookmarkStart w:id="375" w:name="_Toc61183355"/>
      <w:bookmarkStart w:id="376" w:name="_Toc57821079"/>
      <w:bookmarkStart w:id="377" w:name="_Toc76541920"/>
      <w:bookmarkStart w:id="378" w:name="_Toc61184533"/>
      <w:bookmarkStart w:id="379" w:name="_Toc82450550"/>
      <w:r>
        <w:rPr>
          <w:rFonts w:eastAsia="Yu Mincho"/>
        </w:rPr>
        <w:t xml:space="preserve">NR </w:t>
      </w:r>
      <w:r>
        <w:rPr>
          <w:rFonts w:hint="eastAsia"/>
        </w:rPr>
        <w:t>repeater</w:t>
      </w:r>
      <w:r>
        <w:rPr>
          <w:rFonts w:eastAsia="Yu Mincho"/>
        </w:rPr>
        <w:t xml:space="preserve"> is designed to operate in the</w:t>
      </w:r>
      <w:r>
        <w:rPr>
          <w:rFonts w:eastAsia="Yu Mincho"/>
          <w:i/>
        </w:rPr>
        <w:t xml:space="preserve"> operating bands</w:t>
      </w:r>
      <w:r>
        <w:rPr>
          <w:rFonts w:eastAsia="Yu Mincho"/>
        </w:rPr>
        <w:t xml:space="preserve"> in FR1 </w:t>
      </w:r>
      <w:r>
        <w:rPr>
          <w:rFonts w:hint="eastAsia"/>
        </w:rPr>
        <w:t xml:space="preserve">and FR2-1 </w:t>
      </w:r>
      <w:r>
        <w:t xml:space="preserve">defined in </w:t>
      </w:r>
      <w:r>
        <w:rPr>
          <w:rFonts w:hint="eastAsia"/>
        </w:rPr>
        <w:t xml:space="preserve">TS </w:t>
      </w:r>
      <w:r>
        <w:t>38.104 [</w:t>
      </w:r>
      <w:r>
        <w:rPr>
          <w:rFonts w:hint="eastAsia"/>
        </w:rPr>
        <w:t>2</w:t>
      </w:r>
      <w:r>
        <w:t>]</w:t>
      </w:r>
      <w:r>
        <w:rPr>
          <w:rFonts w:hint="eastAsia" w:eastAsia="宋体"/>
          <w:lang w:val="en-US" w:eastAsia="zh-CN"/>
        </w:rPr>
        <w:t xml:space="preserve"> except the operating bands n46, n96 and n102</w:t>
      </w:r>
      <w:r>
        <w:t>.</w:t>
      </w:r>
    </w:p>
    <w:p>
      <w:pPr>
        <w:pStyle w:val="3"/>
      </w:pPr>
      <w:bookmarkStart w:id="380" w:name="_Toc124258921"/>
      <w:bookmarkStart w:id="381" w:name="_Toc138883952"/>
      <w:bookmarkStart w:id="382" w:name="_Toc130585822"/>
      <w:bookmarkStart w:id="383" w:name="_Toc124259065"/>
      <w:bookmarkStart w:id="384" w:name="_Toc124157528"/>
      <w:bookmarkStart w:id="385" w:name="_Toc138883808"/>
      <w:bookmarkStart w:id="386" w:name="_Toc137461999"/>
      <w:bookmarkStart w:id="387" w:name="_Toc130586833"/>
      <w:bookmarkStart w:id="388" w:name="_Toc145426849"/>
      <w:bookmarkStart w:id="389" w:name="_Toc123045987"/>
      <w:bookmarkStart w:id="390" w:name="_Toc106094084"/>
      <w:bookmarkStart w:id="391" w:name="_Toc155781017"/>
      <w:bookmarkStart w:id="392" w:name="_Toc155427999"/>
      <w:bookmarkStart w:id="393" w:name="_Toc114252859"/>
      <w:r>
        <w:t>5.</w:t>
      </w:r>
      <w:r>
        <w:rPr>
          <w:rFonts w:hint="eastAsia"/>
        </w:rPr>
        <w:t>3</w:t>
      </w:r>
      <w:r>
        <w:tab/>
      </w:r>
      <w:r>
        <w:t>Channel arrangement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pPr>
        <w:pStyle w:val="4"/>
      </w:pPr>
      <w:bookmarkStart w:id="394" w:name="_Toc124258922"/>
      <w:bookmarkStart w:id="395" w:name="_Toc138883809"/>
      <w:bookmarkStart w:id="396" w:name="_Toc124259066"/>
      <w:bookmarkStart w:id="397" w:name="_Toc76541922"/>
      <w:bookmarkStart w:id="398" w:name="_Toc61183357"/>
      <w:bookmarkStart w:id="399" w:name="_Toc123045988"/>
      <w:bookmarkStart w:id="400" w:name="_Toc106094085"/>
      <w:bookmarkStart w:id="401" w:name="_Toc61184925"/>
      <w:bookmarkStart w:id="402" w:name="_Toc82450552"/>
      <w:bookmarkStart w:id="403" w:name="_Toc53185679"/>
      <w:bookmarkStart w:id="404" w:name="_Toc124157529"/>
      <w:bookmarkStart w:id="405" w:name="_Toc138883953"/>
      <w:bookmarkStart w:id="406" w:name="_Toc61184143"/>
      <w:bookmarkStart w:id="407" w:name="_Toc53185303"/>
      <w:bookmarkStart w:id="408" w:name="_Toc57821081"/>
      <w:bookmarkStart w:id="409" w:name="_Toc137462000"/>
      <w:bookmarkStart w:id="410" w:name="_Toc66386268"/>
      <w:bookmarkStart w:id="411" w:name="_Toc61183751"/>
      <w:bookmarkStart w:id="412" w:name="_Toc130586834"/>
      <w:bookmarkStart w:id="413" w:name="_Toc61184535"/>
      <w:bookmarkStart w:id="414" w:name="_Toc74583109"/>
      <w:bookmarkStart w:id="415" w:name="_Toc130585823"/>
      <w:bookmarkStart w:id="416" w:name="_Toc155428000"/>
      <w:bookmarkStart w:id="417" w:name="_Toc155781018"/>
      <w:bookmarkStart w:id="418" w:name="_Toc29811645"/>
      <w:bookmarkStart w:id="419" w:name="_Toc145426850"/>
      <w:bookmarkStart w:id="420" w:name="_Toc57820154"/>
      <w:bookmarkStart w:id="421" w:name="_Toc114252860"/>
      <w:bookmarkStart w:id="422" w:name="_Toc82449904"/>
      <w:r>
        <w:t>5.</w:t>
      </w:r>
      <w:r>
        <w:rPr>
          <w:rFonts w:hint="eastAsia"/>
        </w:rPr>
        <w:t>3</w:t>
      </w:r>
      <w:r>
        <w:t>.</w:t>
      </w:r>
      <w:r>
        <w:rPr>
          <w:rFonts w:hint="eastAsia"/>
        </w:rPr>
        <w:t>1</w:t>
      </w:r>
      <w:r>
        <w:tab/>
      </w:r>
      <w:r>
        <w:t>Channel raster</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pPr>
        <w:pStyle w:val="5"/>
      </w:pPr>
      <w:bookmarkStart w:id="423" w:name="_Toc57820155"/>
      <w:bookmarkStart w:id="424" w:name="_Toc57821082"/>
      <w:bookmarkStart w:id="425" w:name="_Toc123045989"/>
      <w:bookmarkStart w:id="426" w:name="_Toc137462001"/>
      <w:bookmarkStart w:id="427" w:name="_Toc155781019"/>
      <w:bookmarkStart w:id="428" w:name="_Toc124157530"/>
      <w:bookmarkStart w:id="429" w:name="_Toc82449905"/>
      <w:bookmarkStart w:id="430" w:name="_Toc53185304"/>
      <w:bookmarkStart w:id="431" w:name="_Toc130585824"/>
      <w:bookmarkStart w:id="432" w:name="_Toc61184926"/>
      <w:bookmarkStart w:id="433" w:name="_Toc82450553"/>
      <w:bookmarkStart w:id="434" w:name="_Toc21127440"/>
      <w:bookmarkStart w:id="435" w:name="_Toc61184536"/>
      <w:bookmarkStart w:id="436" w:name="_Toc124258923"/>
      <w:bookmarkStart w:id="437" w:name="_Toc138883810"/>
      <w:bookmarkStart w:id="438" w:name="_Toc138883954"/>
      <w:bookmarkStart w:id="439" w:name="_Toc66386269"/>
      <w:bookmarkStart w:id="440" w:name="_Toc76541923"/>
      <w:bookmarkStart w:id="441" w:name="_Toc155428001"/>
      <w:bookmarkStart w:id="442" w:name="_Toc29811646"/>
      <w:bookmarkStart w:id="443" w:name="_Toc61183752"/>
      <w:bookmarkStart w:id="444" w:name="_Toc97737188"/>
      <w:bookmarkStart w:id="445" w:name="_Toc130586835"/>
      <w:bookmarkStart w:id="446" w:name="_Toc53185680"/>
      <w:bookmarkStart w:id="447" w:name="_Toc114252861"/>
      <w:bookmarkStart w:id="448" w:name="_Toc145426851"/>
      <w:bookmarkStart w:id="449" w:name="_Toc61184144"/>
      <w:bookmarkStart w:id="450" w:name="_Toc74583110"/>
      <w:bookmarkStart w:id="451" w:name="_Toc61183358"/>
      <w:bookmarkStart w:id="452" w:name="_Toc124259067"/>
      <w:bookmarkStart w:id="453" w:name="_Toc106094086"/>
      <w:r>
        <w:t>5.</w:t>
      </w:r>
      <w:r>
        <w:rPr>
          <w:rFonts w:hint="eastAsia"/>
        </w:rPr>
        <w:t>3</w:t>
      </w:r>
      <w:r>
        <w:t>.</w:t>
      </w:r>
      <w:r>
        <w:rPr>
          <w:rFonts w:hint="eastAsia"/>
        </w:rPr>
        <w:t>1</w:t>
      </w:r>
      <w:r>
        <w:t>.1</w:t>
      </w:r>
      <w:r>
        <w:tab/>
      </w:r>
      <w:bookmarkStart w:id="454" w:name="_Hlk36742451"/>
      <w:r>
        <w:t>NR-ARFCN and channel raster</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pPr>
        <w:rPr>
          <w:rFonts w:eastAsia="Yu Mincho"/>
        </w:rPr>
      </w:pPr>
      <w:r>
        <w:rPr>
          <w:rFonts w:hint="eastAsia"/>
          <w:lang w:eastAsia="zh-CN"/>
        </w:rPr>
        <w:t>For repeater and NCR-Fwd, t</w:t>
      </w:r>
      <w:r>
        <w:rPr>
          <w:rFonts w:eastAsia="Yu Mincho"/>
        </w:rPr>
        <w:t>he NR-ARFCN and channel raster is the same as specified for BS in TS</w:t>
      </w:r>
      <w:r>
        <w:rPr>
          <w:rFonts w:hint="eastAsia"/>
          <w:lang w:eastAsia="zh-CN"/>
        </w:rPr>
        <w:t xml:space="preserve"> </w:t>
      </w:r>
      <w:r>
        <w:rPr>
          <w:rFonts w:eastAsia="Yu Mincho"/>
        </w:rPr>
        <w:t>38.104 [</w:t>
      </w:r>
      <w:r>
        <w:rPr>
          <w:rFonts w:hint="eastAsia"/>
          <w:lang w:eastAsia="zh-CN"/>
        </w:rPr>
        <w:t>2</w:t>
      </w:r>
      <w:r>
        <w:rPr>
          <w:rFonts w:eastAsia="Yu Mincho"/>
        </w:rPr>
        <w:t>], subclause 5.4.2.1.</w:t>
      </w:r>
    </w:p>
    <w:p>
      <w:pPr>
        <w:rPr>
          <w:rFonts w:eastAsia="Yu Mincho"/>
        </w:rPr>
      </w:pPr>
      <w:r>
        <w:rPr>
          <w:rFonts w:eastAsia="Yu Mincho"/>
        </w:rPr>
        <w:t xml:space="preserve">For </w:t>
      </w:r>
      <w:r>
        <w:rPr>
          <w:rFonts w:hint="eastAsia"/>
          <w:lang w:eastAsia="zh-CN"/>
        </w:rPr>
        <w:t>NCR</w:t>
      </w:r>
      <w:r>
        <w:rPr>
          <w:rFonts w:eastAsia="Yu Mincho"/>
        </w:rPr>
        <w:t>-MT, the NR-ARFCN and channel raster is the same as specified for UE in TS</w:t>
      </w:r>
      <w:r>
        <w:rPr>
          <w:rFonts w:hint="eastAsia"/>
          <w:lang w:eastAsia="zh-CN"/>
        </w:rPr>
        <w:t xml:space="preserve"> </w:t>
      </w:r>
      <w:r>
        <w:rPr>
          <w:rFonts w:eastAsia="Yu Mincho"/>
        </w:rPr>
        <w:t>38.101-1 [</w:t>
      </w:r>
      <w:r>
        <w:rPr>
          <w:rFonts w:hint="eastAsia"/>
          <w:lang w:eastAsia="zh-CN"/>
        </w:rPr>
        <w:t>1</w:t>
      </w:r>
      <w:r>
        <w:rPr>
          <w:rFonts w:eastAsia="Yu Mincho"/>
        </w:rPr>
        <w:t>3] for FR1 in subclause 5.4.2.1 and in TS</w:t>
      </w:r>
      <w:r>
        <w:rPr>
          <w:rFonts w:hint="eastAsia"/>
          <w:lang w:eastAsia="zh-CN"/>
        </w:rPr>
        <w:t xml:space="preserve"> </w:t>
      </w:r>
      <w:r>
        <w:rPr>
          <w:rFonts w:eastAsia="Yu Mincho"/>
        </w:rPr>
        <w:t>38.101-2 [</w:t>
      </w:r>
      <w:r>
        <w:rPr>
          <w:rFonts w:hint="eastAsia"/>
          <w:lang w:eastAsia="zh-CN"/>
        </w:rPr>
        <w:t>1</w:t>
      </w:r>
      <w:r>
        <w:rPr>
          <w:rFonts w:eastAsia="Yu Mincho"/>
        </w:rPr>
        <w:t>4] for FR2-1 in subclause 5.4.2.1.</w:t>
      </w:r>
    </w:p>
    <w:p>
      <w:pPr>
        <w:pStyle w:val="5"/>
        <w:rPr>
          <w:i/>
        </w:rPr>
      </w:pPr>
      <w:bookmarkStart w:id="455" w:name="_Toc61184146"/>
      <w:bookmarkStart w:id="456" w:name="_Toc137462002"/>
      <w:bookmarkStart w:id="457" w:name="_Toc124258924"/>
      <w:bookmarkStart w:id="458" w:name="_Toc66386271"/>
      <w:bookmarkStart w:id="459" w:name="_Toc82450555"/>
      <w:bookmarkStart w:id="460" w:name="_Toc76541925"/>
      <w:bookmarkStart w:id="461" w:name="_Toc130585825"/>
      <w:bookmarkStart w:id="462" w:name="_Toc145426852"/>
      <w:bookmarkStart w:id="463" w:name="_Toc130586836"/>
      <w:bookmarkStart w:id="464" w:name="_Toc61183360"/>
      <w:bookmarkStart w:id="465" w:name="_Toc53185306"/>
      <w:bookmarkStart w:id="466" w:name="_Toc123045990"/>
      <w:bookmarkStart w:id="467" w:name="_Toc61183754"/>
      <w:bookmarkStart w:id="468" w:name="_Toc57821084"/>
      <w:bookmarkStart w:id="469" w:name="_Toc155428002"/>
      <w:bookmarkStart w:id="470" w:name="_Toc124259068"/>
      <w:bookmarkStart w:id="471" w:name="_Toc155781020"/>
      <w:bookmarkStart w:id="472" w:name="_Toc106094087"/>
      <w:bookmarkStart w:id="473" w:name="_Toc74583112"/>
      <w:bookmarkStart w:id="474" w:name="_Toc29811649"/>
      <w:bookmarkStart w:id="475" w:name="_Toc114252862"/>
      <w:bookmarkStart w:id="476" w:name="_Toc53185682"/>
      <w:bookmarkStart w:id="477" w:name="_Toc57820157"/>
      <w:bookmarkStart w:id="478" w:name="_Toc124157531"/>
      <w:bookmarkStart w:id="479" w:name="_Toc61184538"/>
      <w:bookmarkStart w:id="480" w:name="_Toc138883955"/>
      <w:bookmarkStart w:id="481" w:name="_Toc97737189"/>
      <w:bookmarkStart w:id="482" w:name="_Toc138883811"/>
      <w:bookmarkStart w:id="483" w:name="_Toc61184928"/>
      <w:bookmarkStart w:id="484" w:name="_Toc82449907"/>
      <w:bookmarkStart w:id="485" w:name="_Toc21127442"/>
      <w:bookmarkStart w:id="486" w:name="_Toc29811650"/>
      <w:bookmarkStart w:id="487" w:name="_Toc21127443"/>
      <w:bookmarkStart w:id="488" w:name="_Toc53185307"/>
      <w:bookmarkStart w:id="489" w:name="_Toc53185683"/>
      <w:r>
        <w:t>5.</w:t>
      </w:r>
      <w:r>
        <w:rPr>
          <w:rFonts w:hint="eastAsia"/>
        </w:rPr>
        <w:t>3</w:t>
      </w:r>
      <w:r>
        <w:t>.</w:t>
      </w:r>
      <w:r>
        <w:rPr>
          <w:rFonts w:hint="eastAsia"/>
        </w:rPr>
        <w:t>1</w:t>
      </w:r>
      <w:r>
        <w:t>.</w:t>
      </w:r>
      <w:r>
        <w:rPr>
          <w:rFonts w:hint="eastAsia"/>
        </w:rPr>
        <w:t>2</w:t>
      </w:r>
      <w:r>
        <w:tab/>
      </w:r>
      <w:r>
        <w:t xml:space="preserve">Channel raster entries for each </w:t>
      </w:r>
      <w:r>
        <w:rPr>
          <w:i/>
        </w:rPr>
        <w:t>operating band</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rFonts w:eastAsia="Yu Mincho"/>
        </w:rPr>
      </w:pPr>
      <w:bookmarkStart w:id="490" w:name="_Toc66386272"/>
      <w:bookmarkStart w:id="491" w:name="_Toc61184539"/>
      <w:bookmarkStart w:id="492" w:name="_Toc76541926"/>
      <w:bookmarkStart w:id="493" w:name="_Toc61184929"/>
      <w:bookmarkStart w:id="494" w:name="_Toc82449908"/>
      <w:bookmarkStart w:id="495" w:name="_Toc61184147"/>
      <w:bookmarkStart w:id="496" w:name="_Toc74583113"/>
      <w:bookmarkStart w:id="497" w:name="_Toc57820158"/>
      <w:bookmarkStart w:id="498" w:name="_Toc61183361"/>
      <w:bookmarkStart w:id="499" w:name="_Toc61183755"/>
      <w:bookmarkStart w:id="500" w:name="_Toc106094088"/>
      <w:bookmarkStart w:id="501" w:name="_Toc82450556"/>
      <w:bookmarkStart w:id="502" w:name="_Toc57821085"/>
      <w:r>
        <w:rPr>
          <w:rFonts w:hint="eastAsia"/>
          <w:lang w:eastAsia="zh-CN"/>
        </w:rPr>
        <w:t>For repeater and NCR-Fwd, t</w:t>
      </w:r>
      <w:r>
        <w:rPr>
          <w:rFonts w:eastAsia="Yu Mincho"/>
        </w:rPr>
        <w:t xml:space="preserve">he channel raster entries for NR bands for FR1 </w:t>
      </w:r>
      <w:r>
        <w:rPr>
          <w:rFonts w:hint="eastAsia"/>
        </w:rPr>
        <w:t>and</w:t>
      </w:r>
      <w:r>
        <w:rPr>
          <w:rFonts w:eastAsia="Yu Mincho"/>
        </w:rPr>
        <w:t xml:space="preserve"> FR2</w:t>
      </w:r>
      <w:r>
        <w:rPr>
          <w:rFonts w:hint="eastAsia"/>
        </w:rPr>
        <w:t>-1</w:t>
      </w:r>
      <w:r>
        <w:rPr>
          <w:rFonts w:eastAsia="Yu Mincho"/>
        </w:rPr>
        <w:t xml:space="preserve"> defined in TS</w:t>
      </w:r>
      <w:r>
        <w:rPr>
          <w:rFonts w:hint="eastAsia"/>
          <w:lang w:eastAsia="zh-CN"/>
        </w:rPr>
        <w:t xml:space="preserve"> </w:t>
      </w:r>
      <w:r>
        <w:rPr>
          <w:rFonts w:eastAsia="Yu Mincho"/>
        </w:rPr>
        <w:t>38.104 [</w:t>
      </w:r>
      <w:r>
        <w:rPr>
          <w:rFonts w:hint="eastAsia"/>
          <w:lang w:eastAsia="zh-CN"/>
        </w:rPr>
        <w:t>2</w:t>
      </w:r>
      <w:r>
        <w:rPr>
          <w:rFonts w:eastAsia="Yu Mincho"/>
        </w:rPr>
        <w:t>] are the same as specified for BS in TS38.104 [</w:t>
      </w:r>
      <w:r>
        <w:rPr>
          <w:rFonts w:hint="eastAsia"/>
          <w:lang w:eastAsia="zh-CN"/>
        </w:rPr>
        <w:t>2</w:t>
      </w:r>
      <w:r>
        <w:rPr>
          <w:rFonts w:eastAsia="Yu Mincho"/>
        </w:rPr>
        <w:t>], clause 5.4.2.3.</w:t>
      </w:r>
    </w:p>
    <w:p>
      <w:pPr>
        <w:rPr>
          <w:rFonts w:eastAsia="Yu Mincho"/>
        </w:rPr>
      </w:pPr>
      <w:r>
        <w:rPr>
          <w:rFonts w:eastAsia="Yu Mincho"/>
        </w:rPr>
        <w:t xml:space="preserve">For </w:t>
      </w:r>
      <w:r>
        <w:rPr>
          <w:rFonts w:hint="eastAsia"/>
          <w:lang w:eastAsia="zh-CN"/>
        </w:rPr>
        <w:t>NCR</w:t>
      </w:r>
      <w:r>
        <w:rPr>
          <w:rFonts w:eastAsia="Yu Mincho"/>
        </w:rPr>
        <w:t>-MT, the channel raster entries for NR bands for FR1 are the same as specified for UE in TS</w:t>
      </w:r>
      <w:r>
        <w:rPr>
          <w:rFonts w:hint="eastAsia"/>
          <w:lang w:eastAsia="zh-CN"/>
        </w:rPr>
        <w:t xml:space="preserve"> </w:t>
      </w:r>
      <w:r>
        <w:rPr>
          <w:rFonts w:eastAsia="Yu Mincho"/>
        </w:rPr>
        <w:t>38.101-1 [</w:t>
      </w:r>
      <w:r>
        <w:rPr>
          <w:rFonts w:hint="eastAsia"/>
          <w:lang w:eastAsia="zh-CN"/>
        </w:rPr>
        <w:t>1</w:t>
      </w:r>
      <w:r>
        <w:rPr>
          <w:rFonts w:eastAsia="Yu Mincho"/>
        </w:rPr>
        <w:t>3] in subclause 5.4.2.3 and for NR bands for FR2-1 are the same as specified for UE in TS</w:t>
      </w:r>
      <w:r>
        <w:rPr>
          <w:rFonts w:hint="eastAsia"/>
          <w:lang w:eastAsia="zh-CN"/>
        </w:rPr>
        <w:t xml:space="preserve"> </w:t>
      </w:r>
      <w:r>
        <w:rPr>
          <w:rFonts w:eastAsia="Yu Mincho"/>
        </w:rPr>
        <w:t>38.101-2 [</w:t>
      </w:r>
      <w:r>
        <w:rPr>
          <w:rFonts w:hint="eastAsia"/>
          <w:lang w:eastAsia="zh-CN"/>
        </w:rPr>
        <w:t>1</w:t>
      </w:r>
      <w:r>
        <w:rPr>
          <w:rFonts w:eastAsia="Yu Mincho"/>
        </w:rPr>
        <w:t>4] in subclause 5.4.2.3.</w:t>
      </w:r>
    </w:p>
    <w:p>
      <w:pPr>
        <w:pStyle w:val="5"/>
        <w:rPr>
          <w:lang w:eastAsia="zh-CN"/>
        </w:rPr>
      </w:pPr>
      <w:bookmarkStart w:id="503" w:name="_Toc155781021"/>
      <w:bookmarkStart w:id="504" w:name="_Toc155428003"/>
      <w:r>
        <w:rPr>
          <w:rFonts w:eastAsia="Yu Mincho"/>
        </w:rPr>
        <w:t>5.3</w:t>
      </w:r>
      <w:r>
        <w:rPr>
          <w:rFonts w:hint="eastAsia"/>
          <w:lang w:eastAsia="zh-CN"/>
        </w:rPr>
        <w:t>.1</w:t>
      </w:r>
      <w:r>
        <w:rPr>
          <w:rFonts w:eastAsia="Yu Mincho"/>
        </w:rPr>
        <w:t>.</w:t>
      </w:r>
      <w:r>
        <w:rPr>
          <w:lang w:eastAsia="zh-CN"/>
        </w:rPr>
        <w:t>3</w:t>
      </w:r>
      <w:r>
        <w:rPr>
          <w:rFonts w:eastAsia="Yu Mincho"/>
        </w:rPr>
        <w:tab/>
      </w:r>
      <w:r>
        <w:rPr>
          <w:rFonts w:hint="eastAsia"/>
          <w:lang w:eastAsia="zh-CN"/>
        </w:rPr>
        <w:t>C</w:t>
      </w:r>
      <w:r>
        <w:rPr>
          <w:rFonts w:eastAsia="Yu Mincho"/>
        </w:rPr>
        <w:t>hannel raster</w:t>
      </w:r>
      <w:r>
        <w:rPr>
          <w:rFonts w:hint="eastAsia"/>
          <w:lang w:eastAsia="zh-CN"/>
        </w:rPr>
        <w:t xml:space="preserve"> to </w:t>
      </w:r>
      <w:r>
        <w:rPr>
          <w:lang w:eastAsia="zh-CN"/>
        </w:rPr>
        <w:t>resource</w:t>
      </w:r>
      <w:r>
        <w:rPr>
          <w:rFonts w:hint="eastAsia"/>
          <w:lang w:eastAsia="zh-CN"/>
        </w:rPr>
        <w:t xml:space="preserve"> element mapping</w:t>
      </w:r>
      <w:bookmarkEnd w:id="503"/>
      <w:bookmarkEnd w:id="504"/>
    </w:p>
    <w:p>
      <w:pPr>
        <w:rPr>
          <w:rFonts w:eastAsia="Yu Mincho"/>
        </w:rPr>
      </w:pPr>
      <w:r>
        <w:rPr>
          <w:rFonts w:eastAsia="Yu Mincho"/>
        </w:rPr>
        <w:t xml:space="preserve">For </w:t>
      </w:r>
      <w:r>
        <w:rPr>
          <w:rFonts w:hint="eastAsia"/>
          <w:lang w:eastAsia="zh-CN"/>
        </w:rPr>
        <w:t>NCR</w:t>
      </w:r>
      <w:r>
        <w:rPr>
          <w:rFonts w:eastAsia="Yu Mincho"/>
        </w:rPr>
        <w:t xml:space="preserve">-MT, the </w:t>
      </w:r>
      <w:r>
        <w:rPr>
          <w:lang w:eastAsia="zh-CN"/>
        </w:rPr>
        <w:t>c</w:t>
      </w:r>
      <w:r>
        <w:rPr>
          <w:rFonts w:eastAsia="Yu Mincho"/>
        </w:rPr>
        <w:t>hannel raster to resource element mapping is the same as specified for UE in TS</w:t>
      </w:r>
      <w:r>
        <w:rPr>
          <w:rFonts w:hint="eastAsia"/>
          <w:lang w:eastAsia="zh-CN"/>
        </w:rPr>
        <w:t xml:space="preserve"> </w:t>
      </w:r>
      <w:r>
        <w:rPr>
          <w:rFonts w:eastAsia="Yu Mincho"/>
        </w:rPr>
        <w:t>38.101-1 [</w:t>
      </w:r>
      <w:r>
        <w:rPr>
          <w:rFonts w:hint="eastAsia"/>
          <w:lang w:eastAsia="zh-CN"/>
        </w:rPr>
        <w:t>1</w:t>
      </w:r>
      <w:r>
        <w:rPr>
          <w:rFonts w:eastAsia="Yu Mincho"/>
        </w:rPr>
        <w:t>3] for FR1 in subclause 5.4.2.2 and in TS</w:t>
      </w:r>
      <w:r>
        <w:rPr>
          <w:rFonts w:hint="eastAsia"/>
          <w:lang w:eastAsia="zh-CN"/>
        </w:rPr>
        <w:t xml:space="preserve"> </w:t>
      </w:r>
      <w:r>
        <w:rPr>
          <w:rFonts w:eastAsia="Yu Mincho"/>
        </w:rPr>
        <w:t>38.101-2 [</w:t>
      </w:r>
      <w:r>
        <w:rPr>
          <w:rFonts w:hint="eastAsia"/>
          <w:lang w:eastAsia="zh-CN"/>
        </w:rPr>
        <w:t>1</w:t>
      </w:r>
      <w:r>
        <w:rPr>
          <w:rFonts w:eastAsia="Yu Mincho"/>
        </w:rPr>
        <w:t>4] for FR2 in subclause 5.4.2.2.</w:t>
      </w:r>
    </w:p>
    <w:p>
      <w:pPr>
        <w:pStyle w:val="4"/>
      </w:pPr>
      <w:bookmarkStart w:id="505" w:name="_Toc124157532"/>
      <w:bookmarkStart w:id="506" w:name="_Toc114252863"/>
      <w:bookmarkStart w:id="507" w:name="_Toc124258925"/>
      <w:bookmarkStart w:id="508" w:name="_Toc137462003"/>
      <w:bookmarkStart w:id="509" w:name="_Toc124259069"/>
      <w:bookmarkStart w:id="510" w:name="_Toc123045991"/>
      <w:bookmarkStart w:id="511" w:name="_Toc138883956"/>
      <w:bookmarkStart w:id="512" w:name="_Toc130586837"/>
      <w:bookmarkStart w:id="513" w:name="_Toc155428004"/>
      <w:bookmarkStart w:id="514" w:name="_Toc155781022"/>
      <w:bookmarkStart w:id="515" w:name="_Toc145426853"/>
      <w:bookmarkStart w:id="516" w:name="_Toc130585826"/>
      <w:bookmarkStart w:id="517" w:name="_Toc138883812"/>
      <w:r>
        <w:t>5.</w:t>
      </w:r>
      <w:r>
        <w:rPr>
          <w:rFonts w:hint="eastAsia"/>
        </w:rPr>
        <w:t>3</w:t>
      </w:r>
      <w:r>
        <w:t>.</w:t>
      </w:r>
      <w:r>
        <w:rPr>
          <w:rFonts w:hint="eastAsia"/>
        </w:rPr>
        <w:t>2</w:t>
      </w:r>
      <w:r>
        <w:tab/>
      </w:r>
      <w:r>
        <w:t>Synchronization raster</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5"/>
      <w:bookmarkEnd w:id="506"/>
      <w:bookmarkEnd w:id="507"/>
      <w:bookmarkEnd w:id="508"/>
      <w:bookmarkEnd w:id="509"/>
      <w:bookmarkEnd w:id="510"/>
      <w:bookmarkEnd w:id="511"/>
      <w:bookmarkEnd w:id="512"/>
      <w:bookmarkEnd w:id="513"/>
      <w:bookmarkEnd w:id="514"/>
      <w:bookmarkEnd w:id="515"/>
      <w:bookmarkEnd w:id="516"/>
      <w:bookmarkEnd w:id="517"/>
    </w:p>
    <w:p>
      <w:pPr>
        <w:pStyle w:val="5"/>
      </w:pPr>
      <w:bookmarkStart w:id="518" w:name="_Toc123045992"/>
      <w:bookmarkStart w:id="519" w:name="_Toc61183362"/>
      <w:bookmarkStart w:id="520" w:name="_Toc138883813"/>
      <w:bookmarkStart w:id="521" w:name="_Toc53185308"/>
      <w:bookmarkStart w:id="522" w:name="_Toc29811651"/>
      <w:bookmarkStart w:id="523" w:name="_Toc155428005"/>
      <w:bookmarkStart w:id="524" w:name="_Toc57821086"/>
      <w:bookmarkStart w:id="525" w:name="_Toc76541927"/>
      <w:bookmarkStart w:id="526" w:name="_Toc66386273"/>
      <w:bookmarkStart w:id="527" w:name="_Toc53185684"/>
      <w:bookmarkStart w:id="528" w:name="_Toc138883957"/>
      <w:bookmarkStart w:id="529" w:name="_Toc137462004"/>
      <w:bookmarkStart w:id="530" w:name="_Toc82449909"/>
      <w:bookmarkStart w:id="531" w:name="_Toc130585827"/>
      <w:bookmarkStart w:id="532" w:name="_Toc130586838"/>
      <w:bookmarkStart w:id="533" w:name="_Toc124157533"/>
      <w:bookmarkStart w:id="534" w:name="_Toc155781023"/>
      <w:bookmarkStart w:id="535" w:name="_Toc74583114"/>
      <w:bookmarkStart w:id="536" w:name="_Toc97737190"/>
      <w:bookmarkStart w:id="537" w:name="_Toc124259070"/>
      <w:bookmarkStart w:id="538" w:name="_Toc145426854"/>
      <w:bookmarkStart w:id="539" w:name="_Toc57820159"/>
      <w:bookmarkStart w:id="540" w:name="_Toc21127444"/>
      <w:bookmarkStart w:id="541" w:name="_Toc61183756"/>
      <w:bookmarkStart w:id="542" w:name="_Toc124258926"/>
      <w:bookmarkStart w:id="543" w:name="_Toc114252864"/>
      <w:bookmarkStart w:id="544" w:name="_Toc82450557"/>
      <w:bookmarkStart w:id="545" w:name="_Toc61184148"/>
      <w:bookmarkStart w:id="546" w:name="_Toc61184540"/>
      <w:bookmarkStart w:id="547" w:name="_Toc61184930"/>
      <w:bookmarkStart w:id="548" w:name="_Toc106094089"/>
      <w:bookmarkStart w:id="549" w:name="_Toc53185309"/>
      <w:bookmarkStart w:id="550" w:name="_Toc13080155"/>
      <w:bookmarkStart w:id="551" w:name="_Toc53185685"/>
      <w:r>
        <w:t>5.</w:t>
      </w:r>
      <w:r>
        <w:rPr>
          <w:rFonts w:hint="eastAsia"/>
        </w:rPr>
        <w:t>3</w:t>
      </w:r>
      <w:r>
        <w:t>.</w:t>
      </w:r>
      <w:r>
        <w:rPr>
          <w:rFonts w:hint="eastAsia"/>
        </w:rPr>
        <w:t>2</w:t>
      </w:r>
      <w:r>
        <w:t>.1</w:t>
      </w:r>
      <w:r>
        <w:tab/>
      </w:r>
      <w:r>
        <w:t>Synchronization raster and numbering</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bookmarkEnd w:id="549"/>
    <w:bookmarkEnd w:id="550"/>
    <w:bookmarkEnd w:id="551"/>
    <w:p>
      <w:pPr>
        <w:rPr>
          <w:rFonts w:eastAsia="Yu Mincho"/>
        </w:rPr>
      </w:pPr>
      <w:bookmarkStart w:id="552" w:name="_Toc82449911"/>
      <w:bookmarkStart w:id="553" w:name="_Toc82450559"/>
      <w:bookmarkStart w:id="554" w:name="_Toc66386275"/>
      <w:bookmarkStart w:id="555" w:name="_Toc61183758"/>
      <w:bookmarkStart w:id="556" w:name="_Toc61184150"/>
      <w:bookmarkStart w:id="557" w:name="_Toc53185686"/>
      <w:bookmarkStart w:id="558" w:name="_Toc76541929"/>
      <w:bookmarkStart w:id="559" w:name="_Toc106094090"/>
      <w:bookmarkStart w:id="560" w:name="_Toc61184542"/>
      <w:bookmarkStart w:id="561" w:name="_Toc57821088"/>
      <w:bookmarkStart w:id="562" w:name="_Toc53185310"/>
      <w:bookmarkStart w:id="563" w:name="_Toc74583116"/>
      <w:bookmarkStart w:id="564" w:name="_Toc57820161"/>
      <w:bookmarkStart w:id="565" w:name="_Toc97737191"/>
      <w:bookmarkStart w:id="566" w:name="_Toc61184932"/>
      <w:bookmarkStart w:id="567" w:name="_Toc29811652"/>
      <w:bookmarkStart w:id="568" w:name="_Toc61183364"/>
      <w:r>
        <w:rPr>
          <w:rFonts w:hint="eastAsia"/>
          <w:lang w:eastAsia="zh-CN"/>
        </w:rPr>
        <w:t>For repeater and NCR-Fwd, t</w:t>
      </w:r>
      <w:r>
        <w:rPr>
          <w:rFonts w:eastAsia="Yu Mincho"/>
        </w:rPr>
        <w:t>he synchronization raster and numbering are the same as specified for BS in TS38.104 [</w:t>
      </w:r>
      <w:r>
        <w:rPr>
          <w:rFonts w:hint="eastAsia"/>
          <w:lang w:eastAsia="zh-CN"/>
        </w:rPr>
        <w:t>2</w:t>
      </w:r>
      <w:r>
        <w:rPr>
          <w:rFonts w:eastAsia="Yu Mincho"/>
        </w:rPr>
        <w:t>], clause 5.4.3.1.</w:t>
      </w:r>
    </w:p>
    <w:p>
      <w:pPr>
        <w:rPr>
          <w:rFonts w:eastAsia="Yu Mincho"/>
        </w:rPr>
      </w:pPr>
      <w:r>
        <w:rPr>
          <w:rFonts w:eastAsia="Yu Mincho"/>
        </w:rPr>
        <w:t xml:space="preserve">For </w:t>
      </w:r>
      <w:r>
        <w:rPr>
          <w:rFonts w:hint="eastAsia"/>
          <w:lang w:eastAsia="zh-CN"/>
        </w:rPr>
        <w:t>NCR</w:t>
      </w:r>
      <w:r>
        <w:rPr>
          <w:rFonts w:eastAsia="Yu Mincho"/>
        </w:rPr>
        <w:t xml:space="preserve">-MT, the synchronization raster and numbering are the same as specified for UE in subclause 5.4.3.1 </w:t>
      </w:r>
      <w:r>
        <w:rPr>
          <w:rFonts w:hint="eastAsia" w:eastAsia="宋体"/>
          <w:lang w:val="en-US" w:eastAsia="zh-CN"/>
        </w:rPr>
        <w:t>in</w:t>
      </w:r>
      <w:r>
        <w:rPr>
          <w:rFonts w:eastAsia="Yu Mincho"/>
        </w:rPr>
        <w:t xml:space="preserve"> TS</w:t>
      </w:r>
      <w:r>
        <w:rPr>
          <w:rFonts w:hint="eastAsia"/>
          <w:lang w:eastAsia="zh-CN"/>
        </w:rPr>
        <w:t xml:space="preserve"> </w:t>
      </w:r>
      <w:r>
        <w:rPr>
          <w:rFonts w:eastAsia="Yu Mincho"/>
        </w:rPr>
        <w:t>38.101-1 [</w:t>
      </w:r>
      <w:r>
        <w:rPr>
          <w:rFonts w:hint="eastAsia"/>
          <w:lang w:eastAsia="zh-CN"/>
        </w:rPr>
        <w:t>1</w:t>
      </w:r>
      <w:r>
        <w:rPr>
          <w:rFonts w:eastAsia="Yu Mincho"/>
        </w:rPr>
        <w:t>3] for FR1 in subclause 5.4.3.1 and in subclause 5.4.3.1</w:t>
      </w:r>
      <w:r>
        <w:rPr>
          <w:rFonts w:hint="eastAsia" w:asciiTheme="minorEastAsia" w:hAnsiTheme="minorEastAsia"/>
          <w:lang w:eastAsia="zh-CN"/>
        </w:rPr>
        <w:t>i</w:t>
      </w:r>
      <w:r>
        <w:rPr>
          <w:rFonts w:eastAsia="Yu Mincho"/>
        </w:rPr>
        <w:t>n TS</w:t>
      </w:r>
      <w:r>
        <w:rPr>
          <w:rFonts w:hint="eastAsia"/>
          <w:lang w:eastAsia="zh-CN"/>
        </w:rPr>
        <w:t xml:space="preserve"> </w:t>
      </w:r>
      <w:r>
        <w:rPr>
          <w:rFonts w:eastAsia="Yu Mincho"/>
        </w:rPr>
        <w:t>38.101-2 [</w:t>
      </w:r>
      <w:r>
        <w:rPr>
          <w:rFonts w:hint="eastAsia"/>
          <w:lang w:eastAsia="zh-CN"/>
        </w:rPr>
        <w:t>1</w:t>
      </w:r>
      <w:r>
        <w:rPr>
          <w:rFonts w:eastAsia="Yu Mincho"/>
        </w:rPr>
        <w:t>4] for FR2-1 in subclause 5.4.3.1.</w:t>
      </w:r>
    </w:p>
    <w:p>
      <w:pPr>
        <w:pStyle w:val="5"/>
      </w:pPr>
      <w:bookmarkStart w:id="569" w:name="_Toc138883958"/>
      <w:bookmarkStart w:id="570" w:name="_Toc145426855"/>
      <w:bookmarkStart w:id="571" w:name="_Toc124258927"/>
      <w:bookmarkStart w:id="572" w:name="_Toc114252865"/>
      <w:bookmarkStart w:id="573" w:name="_Toc123045993"/>
      <w:bookmarkStart w:id="574" w:name="_Toc155428006"/>
      <w:bookmarkStart w:id="575" w:name="_Toc124259071"/>
      <w:bookmarkStart w:id="576" w:name="_Toc124157534"/>
      <w:bookmarkStart w:id="577" w:name="_Toc130586839"/>
      <w:bookmarkStart w:id="578" w:name="_Toc137462005"/>
      <w:bookmarkStart w:id="579" w:name="_Toc155781024"/>
      <w:bookmarkStart w:id="580" w:name="_Toc130585828"/>
      <w:bookmarkStart w:id="581" w:name="_Toc138883814"/>
      <w:r>
        <w:t>5.3.</w:t>
      </w:r>
      <w:r>
        <w:rPr>
          <w:rFonts w:hint="eastAsia"/>
        </w:rPr>
        <w:t>2</w:t>
      </w:r>
      <w:r>
        <w:t>.</w:t>
      </w:r>
      <w:r>
        <w:rPr>
          <w:rFonts w:hint="eastAsia"/>
        </w:rPr>
        <w:t>2</w:t>
      </w:r>
      <w:r>
        <w:tab/>
      </w:r>
      <w:r>
        <w:t>Synchronization raster entries for each operating band</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pPr>
        <w:rPr>
          <w:rFonts w:eastAsia="Yu Mincho"/>
        </w:rPr>
      </w:pPr>
      <w:bookmarkStart w:id="582" w:name="_Toc197274864"/>
      <w:bookmarkStart w:id="583" w:name="_Toc130586840"/>
      <w:bookmarkStart w:id="584" w:name="_Toc124258928"/>
      <w:bookmarkStart w:id="585" w:name="_Toc114252866"/>
      <w:bookmarkStart w:id="586" w:name="_Toc124157535"/>
      <w:bookmarkStart w:id="587" w:name="_Toc138883815"/>
      <w:bookmarkStart w:id="588" w:name="_Toc106094091"/>
      <w:bookmarkStart w:id="589" w:name="_Toc124259072"/>
      <w:bookmarkStart w:id="590" w:name="_Toc145426856"/>
      <w:bookmarkStart w:id="591" w:name="_Toc137462006"/>
      <w:bookmarkStart w:id="592" w:name="_Toc138883959"/>
      <w:bookmarkStart w:id="593" w:name="_Toc130585829"/>
      <w:bookmarkStart w:id="594" w:name="_Toc97737192"/>
      <w:bookmarkStart w:id="595" w:name="_Toc123045994"/>
      <w:r>
        <w:rPr>
          <w:rFonts w:hint="eastAsia"/>
          <w:lang w:eastAsia="zh-CN"/>
        </w:rPr>
        <w:t>For repeater and NCR-Fwd, t</w:t>
      </w:r>
      <w:r>
        <w:rPr>
          <w:rFonts w:eastAsia="Yu Mincho"/>
        </w:rPr>
        <w:t xml:space="preserve">he synchronization raster entries for NR bands for FR1 </w:t>
      </w:r>
      <w:r>
        <w:rPr>
          <w:rFonts w:hint="eastAsia"/>
        </w:rPr>
        <w:t>and</w:t>
      </w:r>
      <w:r>
        <w:rPr>
          <w:rFonts w:eastAsia="Yu Mincho"/>
        </w:rPr>
        <w:t xml:space="preserve"> FR2-1 defined in TS38.104 [</w:t>
      </w:r>
      <w:r>
        <w:rPr>
          <w:rFonts w:hint="eastAsia"/>
          <w:lang w:eastAsia="zh-CN"/>
        </w:rPr>
        <w:t>2</w:t>
      </w:r>
      <w:r>
        <w:rPr>
          <w:rFonts w:eastAsia="Yu Mincho"/>
        </w:rPr>
        <w:t>] are the same as specified for BS in TS38.104 [</w:t>
      </w:r>
      <w:r>
        <w:rPr>
          <w:rFonts w:hint="eastAsia"/>
          <w:lang w:eastAsia="zh-CN"/>
        </w:rPr>
        <w:t>2</w:t>
      </w:r>
      <w:r>
        <w:rPr>
          <w:rFonts w:eastAsia="Yu Mincho"/>
        </w:rPr>
        <w:t>], clause 5.4.3.3.</w:t>
      </w:r>
    </w:p>
    <w:p>
      <w:pPr>
        <w:rPr>
          <w:rFonts w:eastAsia="Yu Mincho"/>
        </w:rPr>
      </w:pPr>
      <w:r>
        <w:rPr>
          <w:rFonts w:eastAsia="Yu Mincho"/>
        </w:rPr>
        <w:t xml:space="preserve">For </w:t>
      </w:r>
      <w:r>
        <w:rPr>
          <w:rFonts w:hint="eastAsia"/>
          <w:lang w:eastAsia="zh-CN"/>
        </w:rPr>
        <w:t>NCR</w:t>
      </w:r>
      <w:r>
        <w:rPr>
          <w:rFonts w:eastAsia="Yu Mincho"/>
        </w:rPr>
        <w:t>-MT, the synchronization raster entries for NR bands for FR1 in Table 5.2-1 are the same as specified for UE in TS</w:t>
      </w:r>
      <w:r>
        <w:rPr>
          <w:rFonts w:hint="eastAsia"/>
          <w:lang w:eastAsia="zh-CN"/>
        </w:rPr>
        <w:t xml:space="preserve"> </w:t>
      </w:r>
      <w:r>
        <w:rPr>
          <w:rFonts w:eastAsia="Yu Mincho"/>
        </w:rPr>
        <w:t>38.101-1 [13] in subclause 5.4.3.3 and for NR bands for FR2-1 are the same as specified for UE in TS</w:t>
      </w:r>
      <w:r>
        <w:rPr>
          <w:rFonts w:hint="eastAsia"/>
          <w:lang w:eastAsia="zh-CN"/>
        </w:rPr>
        <w:t xml:space="preserve"> </w:t>
      </w:r>
      <w:r>
        <w:rPr>
          <w:rFonts w:eastAsia="Yu Mincho"/>
        </w:rPr>
        <w:t>38.101-2 [14] in subclause 5.4.3.3.</w:t>
      </w:r>
    </w:p>
    <w:p>
      <w:pPr>
        <w:pStyle w:val="5"/>
        <w:rPr>
          <w:rFonts w:eastAsia="Yu Mincho"/>
        </w:rPr>
      </w:pPr>
      <w:bookmarkStart w:id="596" w:name="_Toc155428007"/>
      <w:bookmarkStart w:id="597" w:name="_Toc155781025"/>
      <w:r>
        <w:rPr>
          <w:rFonts w:eastAsia="Yu Mincho"/>
        </w:rPr>
        <w:t>5.</w:t>
      </w:r>
      <w:r>
        <w:rPr>
          <w:rFonts w:hint="eastAsia"/>
          <w:lang w:eastAsia="zh-CN"/>
        </w:rPr>
        <w:t>3</w:t>
      </w:r>
      <w:r>
        <w:rPr>
          <w:rFonts w:eastAsia="Yu Mincho"/>
        </w:rPr>
        <w:t>.</w:t>
      </w:r>
      <w:r>
        <w:rPr>
          <w:rFonts w:hint="eastAsia"/>
          <w:lang w:eastAsia="zh-CN"/>
        </w:rPr>
        <w:t>2.</w:t>
      </w:r>
      <w:r>
        <w:rPr>
          <w:lang w:eastAsia="zh-CN"/>
        </w:rPr>
        <w:t>3</w:t>
      </w:r>
      <w:r>
        <w:rPr>
          <w:rFonts w:eastAsia="Yu Mincho"/>
        </w:rPr>
        <w:tab/>
      </w:r>
      <w:r>
        <w:rPr>
          <w:rFonts w:eastAsia="Yu Mincho"/>
        </w:rPr>
        <w:t>Synchronization raster to synchronization block resource element mapping</w:t>
      </w:r>
      <w:bookmarkEnd w:id="596"/>
      <w:bookmarkEnd w:id="597"/>
    </w:p>
    <w:p>
      <w:pPr>
        <w:rPr>
          <w:rFonts w:ascii="Arial" w:hAnsi="Arial"/>
          <w:sz w:val="24"/>
          <w:lang w:eastAsia="zh-CN"/>
        </w:rPr>
      </w:pPr>
      <w:r>
        <w:rPr>
          <w:rFonts w:eastAsia="Yu Mincho"/>
        </w:rPr>
        <w:t xml:space="preserve">For </w:t>
      </w:r>
      <w:r>
        <w:rPr>
          <w:rFonts w:hint="eastAsia"/>
          <w:lang w:eastAsia="zh-CN"/>
        </w:rPr>
        <w:t>NCR</w:t>
      </w:r>
      <w:r>
        <w:rPr>
          <w:rFonts w:eastAsia="Yu Mincho"/>
        </w:rPr>
        <w:t>-MT, the synchronization raster to synchronization block resource element mapping is the same as specified for UE in TS</w:t>
      </w:r>
      <w:r>
        <w:rPr>
          <w:rFonts w:hint="eastAsia"/>
          <w:lang w:eastAsia="zh-CN"/>
        </w:rPr>
        <w:t xml:space="preserve"> </w:t>
      </w:r>
      <w:r>
        <w:rPr>
          <w:rFonts w:eastAsia="Yu Mincho"/>
        </w:rPr>
        <w:t>38.101-1 [</w:t>
      </w:r>
      <w:r>
        <w:rPr>
          <w:rFonts w:hint="eastAsia"/>
          <w:lang w:eastAsia="zh-CN"/>
        </w:rPr>
        <w:t>1</w:t>
      </w:r>
      <w:r>
        <w:rPr>
          <w:rFonts w:eastAsia="Yu Mincho"/>
        </w:rPr>
        <w:t>3] for FR1 in subclause 5.4.3.2 and in TS</w:t>
      </w:r>
      <w:r>
        <w:rPr>
          <w:rFonts w:hint="eastAsia"/>
          <w:lang w:eastAsia="zh-CN"/>
        </w:rPr>
        <w:t xml:space="preserve"> </w:t>
      </w:r>
      <w:r>
        <w:rPr>
          <w:rFonts w:eastAsia="Yu Mincho"/>
        </w:rPr>
        <w:t>38.101-2 [</w:t>
      </w:r>
      <w:r>
        <w:rPr>
          <w:rFonts w:hint="eastAsia"/>
          <w:lang w:eastAsia="zh-CN"/>
        </w:rPr>
        <w:t>1</w:t>
      </w:r>
      <w:r>
        <w:rPr>
          <w:rFonts w:eastAsia="Yu Mincho"/>
        </w:rPr>
        <w:t>4] for FR2-1 in subclause 5.4.3.2.</w:t>
      </w:r>
    </w:p>
    <w:p>
      <w:pPr>
        <w:pStyle w:val="4"/>
      </w:pPr>
      <w:bookmarkStart w:id="598" w:name="_Toc155428008"/>
      <w:bookmarkStart w:id="599" w:name="_Toc155781026"/>
      <w:r>
        <w:t>5.</w:t>
      </w:r>
      <w:r>
        <w:rPr>
          <w:rFonts w:hint="eastAsia" w:eastAsia="宋体"/>
          <w:lang w:val="en-US" w:eastAsia="zh-CN"/>
        </w:rPr>
        <w:t>3.3</w:t>
      </w:r>
      <w:r>
        <w:tab/>
      </w:r>
      <w:r>
        <w:rPr>
          <w:rFonts w:hint="eastAsia"/>
        </w:rPr>
        <w:t xml:space="preserve">Channel </w:t>
      </w:r>
      <w:r>
        <w:t>s</w:t>
      </w:r>
      <w:r>
        <w:rPr>
          <w:rFonts w:hint="eastAsia"/>
        </w:rPr>
        <w:t>pacing</w:t>
      </w:r>
      <w:bookmarkEnd w:id="598"/>
      <w:bookmarkEnd w:id="599"/>
    </w:p>
    <w:p>
      <w:pPr>
        <w:rPr>
          <w:rFonts w:eastAsia="宋体"/>
          <w:lang w:val="en-US" w:eastAsia="zh-CN"/>
        </w:rPr>
      </w:pPr>
      <w:bookmarkStart w:id="600" w:name="_Toc29802117"/>
      <w:bookmarkStart w:id="601" w:name="_Toc76718026"/>
      <w:bookmarkStart w:id="602" w:name="_Toc61367271"/>
      <w:bookmarkStart w:id="603" w:name="_Toc29801693"/>
      <w:bookmarkStart w:id="604" w:name="_Toc37251243"/>
      <w:bookmarkStart w:id="605" w:name="_Toc68230594"/>
      <w:bookmarkStart w:id="606" w:name="_Toc75467014"/>
      <w:bookmarkStart w:id="607" w:name="_Toc45888631"/>
      <w:bookmarkStart w:id="608" w:name="_Toc21840"/>
      <w:bookmarkStart w:id="609" w:name="_Toc21344209"/>
      <w:bookmarkStart w:id="610" w:name="_Toc84404845"/>
      <w:bookmarkStart w:id="611" w:name="_Toc45888032"/>
      <w:bookmarkStart w:id="612" w:name="_Toc22233"/>
      <w:bookmarkStart w:id="613" w:name="_Toc83580336"/>
      <w:bookmarkStart w:id="614" w:name="_Toc61372654"/>
      <w:bookmarkStart w:id="615" w:name="_Toc76509036"/>
      <w:bookmarkStart w:id="616" w:name="_Toc29802742"/>
      <w:bookmarkStart w:id="617" w:name="_Toc84413454"/>
      <w:bookmarkStart w:id="618" w:name="_Toc36107484"/>
      <w:bookmarkStart w:id="619" w:name="_Toc69084007"/>
      <w:r>
        <w:rPr>
          <w:rFonts w:hint="eastAsia"/>
          <w:lang w:eastAsia="zh-CN"/>
        </w:rPr>
        <w:t>For NCR-MT, t</w:t>
      </w:r>
      <w:r>
        <w:rPr>
          <w:rFonts w:eastAsia="Yu Mincho"/>
        </w:rPr>
        <w:t>he channel spacing is the same as specified for UE in TS</w:t>
      </w:r>
      <w:r>
        <w:rPr>
          <w:rFonts w:hint="eastAsia"/>
          <w:lang w:eastAsia="zh-CN"/>
        </w:rPr>
        <w:t xml:space="preserve"> </w:t>
      </w:r>
      <w:r>
        <w:rPr>
          <w:rFonts w:eastAsia="Yu Mincho"/>
        </w:rPr>
        <w:t>38.101-1 [</w:t>
      </w:r>
      <w:r>
        <w:rPr>
          <w:rFonts w:hint="eastAsia"/>
          <w:lang w:eastAsia="zh-CN"/>
        </w:rPr>
        <w:t>1</w:t>
      </w:r>
      <w:r>
        <w:rPr>
          <w:rFonts w:eastAsia="Yu Mincho"/>
        </w:rPr>
        <w:t>3] for FR1 in subclause 5.4.1 and in TS</w:t>
      </w:r>
      <w:r>
        <w:rPr>
          <w:rFonts w:hint="eastAsia"/>
          <w:lang w:eastAsia="zh-CN"/>
        </w:rPr>
        <w:t xml:space="preserve"> </w:t>
      </w:r>
      <w:r>
        <w:rPr>
          <w:rFonts w:eastAsia="Yu Mincho"/>
        </w:rPr>
        <w:t>38.101-2 [</w:t>
      </w:r>
      <w:r>
        <w:rPr>
          <w:rFonts w:hint="eastAsia"/>
          <w:lang w:eastAsia="zh-CN"/>
        </w:rPr>
        <w:t>1</w:t>
      </w:r>
      <w:r>
        <w:rPr>
          <w:rFonts w:eastAsia="Yu Mincho"/>
        </w:rPr>
        <w:t>4] for FR2-1 in subclause 5.4.1.</w:t>
      </w:r>
    </w:p>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Pr>
        <w:pStyle w:val="4"/>
      </w:pPr>
      <w:bookmarkStart w:id="620" w:name="_Toc83580343"/>
      <w:bookmarkStart w:id="621" w:name="_Toc68230601"/>
      <w:bookmarkStart w:id="622" w:name="_Toc76718033"/>
      <w:bookmarkStart w:id="623" w:name="_Toc76509043"/>
      <w:bookmarkStart w:id="624" w:name="_Toc61372661"/>
      <w:bookmarkStart w:id="625" w:name="_Toc75467021"/>
      <w:bookmarkStart w:id="626" w:name="_Toc155428009"/>
      <w:bookmarkStart w:id="627" w:name="_Toc61367278"/>
      <w:bookmarkStart w:id="628" w:name="_Toc155781027"/>
      <w:bookmarkStart w:id="629" w:name="_Toc84413461"/>
      <w:bookmarkStart w:id="630" w:name="_Toc26364"/>
      <w:bookmarkStart w:id="631" w:name="_Toc26090"/>
      <w:bookmarkStart w:id="632" w:name="_Toc84404852"/>
      <w:bookmarkStart w:id="633" w:name="_Toc69084014"/>
      <w:r>
        <w:t>5.</w:t>
      </w:r>
      <w:r>
        <w:rPr>
          <w:rFonts w:hint="eastAsia" w:eastAsia="宋体"/>
          <w:lang w:val="en-US" w:eastAsia="zh-CN"/>
        </w:rPr>
        <w:t>3</w:t>
      </w:r>
      <w:r>
        <w:t>.4</w:t>
      </w:r>
      <w:r>
        <w:tab/>
      </w:r>
      <w:r>
        <w:t>TX–RX frequency separation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bookmarkStart w:id="634" w:name="_Toc22457"/>
      <w:r>
        <w:t>The default TX channel (carrier centre frequency) to RX channel (carrier centre frequency) separation for operating bands is specified in Table 5.</w:t>
      </w:r>
      <w:r>
        <w:rPr>
          <w:rFonts w:hint="eastAsia"/>
          <w:lang w:eastAsia="zh-CN"/>
        </w:rPr>
        <w:t>3</w:t>
      </w:r>
      <w:r>
        <w:t>.4-1.</w:t>
      </w:r>
    </w:p>
    <w:p>
      <w:pPr>
        <w:pStyle w:val="94"/>
        <w:rPr>
          <w:rFonts w:eastAsia="等线"/>
        </w:rPr>
      </w:pPr>
      <w:r>
        <w:rPr>
          <w:rFonts w:eastAsia="等线"/>
        </w:rPr>
        <w:t>Table 5.</w:t>
      </w:r>
      <w:r>
        <w:rPr>
          <w:rFonts w:hint="eastAsia" w:eastAsia="等线"/>
          <w:lang w:eastAsia="zh-CN"/>
        </w:rPr>
        <w:t>3</w:t>
      </w:r>
      <w:r>
        <w:rPr>
          <w:rFonts w:eastAsia="等线"/>
        </w:rPr>
        <w:t xml:space="preserve">.4-1: </w:t>
      </w:r>
      <w:r>
        <w:rPr>
          <w:rFonts w:hint="eastAsia" w:eastAsia="等线"/>
          <w:lang w:eastAsia="zh-CN"/>
        </w:rPr>
        <w:t>NCR-MT</w:t>
      </w:r>
      <w:r>
        <w:rPr>
          <w:rFonts w:eastAsia="等线"/>
        </w:rPr>
        <w:t xml:space="preserve"> TX-RX frequency separation</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85"/>
              <w:rPr>
                <w:rFonts w:eastAsia="等线"/>
              </w:rPr>
            </w:pPr>
            <w:r>
              <w:rPr>
                <w:rFonts w:eastAsia="等线"/>
              </w:rPr>
              <w:t>NR Operating Band</w:t>
            </w:r>
          </w:p>
        </w:tc>
        <w:tc>
          <w:tcPr>
            <w:tcW w:w="2693" w:type="dxa"/>
          </w:tcPr>
          <w:p>
            <w:pPr>
              <w:pStyle w:val="85"/>
              <w:rPr>
                <w:rFonts w:eastAsia="等线"/>
              </w:rPr>
            </w:pPr>
            <w:r>
              <w:rPr>
                <w:rFonts w:eastAsia="等线"/>
              </w:rPr>
              <w:t xml:space="preserve">TX </w:t>
            </w:r>
            <w:r>
              <w:rPr>
                <w:rFonts w:eastAsia="等线" w:cs="v5.0.0"/>
              </w:rPr>
              <w:t>–</w:t>
            </w:r>
            <w:r>
              <w:rPr>
                <w:rFonts w:eastAsia="等线"/>
              </w:rPr>
              <w:t xml:space="preserve"> RX </w:t>
            </w:r>
            <w:r>
              <w:rPr>
                <w:rFonts w:eastAsia="等线"/>
              </w:rPr>
              <w:br w:type="textWrapping"/>
            </w:r>
            <w:r>
              <w:rPr>
                <w:rFonts w:eastAsia="等线"/>
              </w:rPr>
              <w:t>carrier centre frequency</w:t>
            </w:r>
            <w:r>
              <w:rPr>
                <w:rFonts w:eastAsia="等线"/>
              </w:rPr>
              <w:br w:type="textWrapping"/>
            </w:r>
            <w:r>
              <w:rPr>
                <w:rFonts w:eastAsia="等线"/>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rPr>
              <w:t>n12</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n14</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n18</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n24</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rPr>
              <w:t>n25</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n26</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lang w:val="en-US" w:eastAsia="zh-CN"/>
              </w:rPr>
              <w:t>n30</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hint="eastAsia" w:eastAsia="等线"/>
                <w:lang w:val="en-US" w:eastAsia="zh-CN"/>
              </w:rPr>
              <w:t>n6</w:t>
            </w:r>
            <w:r>
              <w:rPr>
                <w:rFonts w:eastAsia="等线"/>
                <w:lang w:val="en-US"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lang w:val="en-US" w:eastAsia="zh-CN"/>
              </w:rPr>
              <w:t>190</w:t>
            </w:r>
            <w:r>
              <w:rPr>
                <w:rFonts w:hint="eastAsia" w:eastAsia="等线"/>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hint="eastAsia" w:eastAsia="等线"/>
                <w:lang w:val="en-US" w:eastAsia="zh-CN"/>
              </w:rPr>
              <w:t>300</w:t>
            </w:r>
            <w:r>
              <w:rPr>
                <w:rFonts w:eastAsia="等线"/>
                <w:vertAlign w:val="superscript"/>
              </w:rPr>
              <w:t xml:space="preserve"> </w:t>
            </w:r>
            <w:r>
              <w:rPr>
                <w:rFonts w:hint="eastAsia" w:eastAsia="等线"/>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rPr>
            </w:pPr>
            <w:r>
              <w:rPr>
                <w:rFonts w:eastAsia="等线" w:cs="Arial"/>
              </w:rPr>
              <w:t>n71</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rPr>
            </w:pPr>
            <w:r>
              <w:rPr>
                <w:rFonts w:eastAsia="等线" w:cs="Arial"/>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szCs w:val="18"/>
              </w:rPr>
            </w:pPr>
            <w:r>
              <w:rPr>
                <w:rFonts w:eastAsia="等线" w:cs="Arial"/>
                <w:szCs w:val="18"/>
                <w:lang w:val="en-US" w:eastAsia="zh-CN"/>
              </w:rPr>
              <w:t>n74</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szCs w:val="18"/>
              </w:rPr>
            </w:pPr>
            <w:r>
              <w:rPr>
                <w:rFonts w:eastAsia="等线" w:cs="Arial"/>
                <w:szCs w:val="18"/>
                <w:lang w:val="en-US" w:eastAsia="zh-CN"/>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570 MHz – 595 MHz</w:t>
            </w:r>
          </w:p>
          <w:p>
            <w:pPr>
              <w:pStyle w:val="8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575 MHz – 680 MHz (</w:t>
            </w:r>
            <w:r>
              <w:rPr>
                <w:rFonts w:eastAsia="等线" w:cs="Arial"/>
                <w:i/>
                <w:szCs w:val="18"/>
                <w:lang w:val="en-US" w:eastAsia="zh-CN"/>
              </w:rPr>
              <w:t>μ</w:t>
            </w:r>
            <w:r>
              <w:rPr>
                <w:rFonts w:eastAsia="等线" w:cs="Arial"/>
                <w:szCs w:val="18"/>
                <w:lang w:val="en-US" w:eastAsia="zh-CN"/>
              </w:rPr>
              <w:t xml:space="preserve"> = 0)</w:t>
            </w:r>
          </w:p>
          <w:p>
            <w:pPr>
              <w:pStyle w:val="86"/>
              <w:rPr>
                <w:rFonts w:eastAsia="等线" w:cs="Arial"/>
                <w:szCs w:val="18"/>
                <w:lang w:val="en-US" w:eastAsia="zh-CN"/>
              </w:rPr>
            </w:pPr>
            <w:r>
              <w:rPr>
                <w:rFonts w:eastAsia="等线" w:cs="Arial"/>
                <w:szCs w:val="18"/>
                <w:lang w:val="en-US" w:eastAsia="zh-CN"/>
              </w:rPr>
              <w:t>580 MHz – 675 MHz (</w:t>
            </w:r>
            <w:r>
              <w:rPr>
                <w:rFonts w:eastAsia="等线" w:cs="Arial"/>
                <w:i/>
                <w:szCs w:val="18"/>
                <w:lang w:val="en-US" w:eastAsia="zh-CN"/>
              </w:rPr>
              <w:t>μ</w:t>
            </w:r>
            <w:r>
              <w:rPr>
                <w:rFonts w:eastAsia="等线" w:cs="Arial"/>
                <w:szCs w:val="18"/>
                <w:lang w:val="en-US" w:eastAsia="zh-CN"/>
              </w:rPr>
              <w:t xml:space="preserve"> = 1)</w:t>
            </w:r>
          </w:p>
          <w:p>
            <w:pPr>
              <w:pStyle w:val="8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517 MHz – 547 MHz</w:t>
            </w:r>
          </w:p>
          <w:p>
            <w:pPr>
              <w:pStyle w:val="8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522 MHz – 632 MHz (</w:t>
            </w:r>
            <w:r>
              <w:rPr>
                <w:rFonts w:eastAsia="等线" w:cs="Arial"/>
                <w:i/>
                <w:szCs w:val="18"/>
                <w:lang w:val="en-US" w:eastAsia="zh-CN"/>
              </w:rPr>
              <w:t>μ</w:t>
            </w:r>
            <w:r>
              <w:rPr>
                <w:rFonts w:eastAsia="等线" w:cs="Arial"/>
                <w:szCs w:val="18"/>
                <w:lang w:val="en-US" w:eastAsia="zh-CN"/>
              </w:rPr>
              <w:t xml:space="preserve"> = 0)</w:t>
            </w:r>
          </w:p>
          <w:p>
            <w:pPr>
              <w:pStyle w:val="86"/>
              <w:rPr>
                <w:rFonts w:eastAsia="等线" w:cs="Arial"/>
                <w:szCs w:val="18"/>
                <w:lang w:val="en-US" w:eastAsia="zh-CN"/>
              </w:rPr>
            </w:pPr>
            <w:r>
              <w:rPr>
                <w:rFonts w:eastAsia="等线" w:cs="Arial"/>
                <w:szCs w:val="18"/>
                <w:lang w:val="en-US" w:eastAsia="zh-CN"/>
              </w:rPr>
              <w:t>527 MHz – 627 MHz (</w:t>
            </w:r>
            <w:r>
              <w:rPr>
                <w:rFonts w:eastAsia="等线" w:cs="Arial"/>
                <w:i/>
                <w:szCs w:val="18"/>
                <w:lang w:val="en-US" w:eastAsia="zh-CN"/>
              </w:rPr>
              <w:t>μ</w:t>
            </w:r>
            <w:r>
              <w:rPr>
                <w:rFonts w:eastAsia="等线" w:cs="Arial"/>
                <w:szCs w:val="18"/>
                <w:lang w:val="en-US" w:eastAsia="zh-CN"/>
              </w:rPr>
              <w:t xml:space="preserve"> = 1)</w:t>
            </w:r>
          </w:p>
          <w:p>
            <w:pPr>
              <w:pStyle w:val="8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cs="Arial"/>
                <w:szCs w:val="18"/>
                <w:lang w:val="en-US" w:eastAsia="zh-CN"/>
              </w:rPr>
            </w:pPr>
            <w:r>
              <w:rPr>
                <w:rFonts w:eastAsia="等线" w:cs="Arial"/>
                <w:szCs w:val="18"/>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lang w:val="en-US" w:eastAsia="zh-CN"/>
              </w:rPr>
              <w:t>n105</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等线"/>
                <w:lang w:val="en-US" w:eastAsia="zh-CN"/>
              </w:rPr>
            </w:pPr>
            <w:r>
              <w:rPr>
                <w:rFonts w:eastAsia="等线"/>
                <w:lang w:val="en-US" w:eastAsia="zh-CN"/>
              </w:rPr>
              <w:t>-51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99"/>
              <w:rPr>
                <w:rFonts w:eastAsia="等线"/>
                <w:lang w:eastAsia="ja-JP"/>
              </w:rPr>
            </w:pPr>
            <w:r>
              <w:rPr>
                <w:rFonts w:eastAsia="等线"/>
                <w:lang w:eastAsia="ja-JP"/>
              </w:rPr>
              <w:t>NOTE 1:</w:t>
            </w:r>
            <w:r>
              <w:rPr>
                <w:rFonts w:eastAsia="等线"/>
                <w:lang w:eastAsia="ja-JP"/>
              </w:rPr>
              <w:tab/>
            </w:r>
            <w:r>
              <w:rPr>
                <w:rFonts w:eastAsia="等线"/>
                <w:lang w:eastAsia="ja-JP"/>
              </w:rPr>
              <w:t>Void</w:t>
            </w:r>
          </w:p>
          <w:p>
            <w:pPr>
              <w:pStyle w:val="99"/>
              <w:rPr>
                <w:rFonts w:eastAsia="等线"/>
              </w:rPr>
            </w:pPr>
            <w:r>
              <w:rPr>
                <w:rFonts w:eastAsia="等线"/>
              </w:rPr>
              <w:t>NOTE 2:</w:t>
            </w:r>
            <w:r>
              <w:rPr>
                <w:rFonts w:eastAsia="等线"/>
              </w:rPr>
              <w:tab/>
            </w:r>
            <w:r>
              <w:rPr>
                <w:rFonts w:eastAsia="等线"/>
              </w:rPr>
              <w:t xml:space="preserve">The range of TX-RX frequency separation given paired UL and DL channel bandwidths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and </w:t>
            </w:r>
            <w:r>
              <w:rPr>
                <w:rFonts w:hint="eastAsia" w:eastAsia="等线"/>
                <w:lang w:eastAsia="zh-CN"/>
              </w:rPr>
              <w:t>BW</w:t>
            </w:r>
            <w:r>
              <w:rPr>
                <w:rFonts w:eastAsia="等线"/>
                <w:vertAlign w:val="subscript"/>
                <w:lang w:eastAsia="zh-CN"/>
              </w:rPr>
              <w:t>D</w:t>
            </w:r>
            <w:r>
              <w:rPr>
                <w:rFonts w:hint="eastAsia" w:eastAsia="等线"/>
                <w:vertAlign w:val="subscript"/>
                <w:lang w:eastAsia="zh-CN"/>
              </w:rPr>
              <w:t>L</w:t>
            </w:r>
            <w:r>
              <w:rPr>
                <w:rFonts w:eastAsia="等线"/>
              </w:rPr>
              <w:t xml:space="preserve"> is given by the respective lower and upper limit F</w:t>
            </w:r>
            <w:r>
              <w:rPr>
                <w:rFonts w:eastAsia="等线"/>
                <w:vertAlign w:val="subscript"/>
              </w:rPr>
              <w:t>DL_low</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UL_high</w:t>
            </w:r>
            <w:r>
              <w:rPr>
                <w:rFonts w:eastAsia="等线"/>
              </w:rPr>
              <w:t xml:space="preserve"> </w:t>
            </w:r>
            <w:r>
              <w:rPr>
                <w:rFonts w:eastAsia="等线" w:cs="Arial"/>
                <w:szCs w:val="18"/>
                <w:lang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and F</w:t>
            </w:r>
            <w:r>
              <w:rPr>
                <w:rFonts w:eastAsia="等线"/>
                <w:vertAlign w:val="subscript"/>
              </w:rPr>
              <w:t>DL_high</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UL_low</w:t>
            </w:r>
            <w:r>
              <w:rPr>
                <w:rFonts w:eastAsia="等线"/>
              </w:rPr>
              <w:t xml:space="preserve"> </w:t>
            </w:r>
            <w:r>
              <w:rPr>
                <w:rFonts w:eastAsia="等线" w:cs="Arial"/>
                <w:szCs w:val="18"/>
                <w:lang w:val="en-US"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The UL and DL channel bandwidth combinations specified in </w:t>
            </w:r>
            <w:r>
              <w:rPr>
                <w:rFonts w:hint="eastAsia" w:eastAsia="等线"/>
                <w:lang w:eastAsia="zh-CN"/>
              </w:rPr>
              <w:t>Clause</w:t>
            </w:r>
            <w:r>
              <w:rPr>
                <w:rFonts w:eastAsia="等线"/>
              </w:rPr>
              <w:t xml:space="preserve"> 5.4 depend on the subcarrier spacing configuration </w:t>
            </w:r>
            <w:r>
              <w:rPr>
                <w:rFonts w:eastAsia="等线" w:cs="Arial"/>
                <w:i/>
                <w:szCs w:val="18"/>
                <w:lang w:val="en-US" w:eastAsia="zh-CN"/>
              </w:rPr>
              <w:t>μ</w:t>
            </w:r>
            <w:r>
              <w:rPr>
                <w:rFonts w:eastAsia="等线"/>
              </w:rPr>
              <w:t xml:space="preserve"> </w:t>
            </w:r>
            <w:r>
              <w:rPr>
                <w:rFonts w:eastAsia="等线"/>
                <w:color w:val="0000FF"/>
                <w:rPrChange w:id="41" w:author="ZTE, Fei Xue" w:date="2024-02-19T16:00:00Z">
                  <w:rPr>
                    <w:rFonts w:eastAsia="等线"/>
                  </w:rPr>
                </w:rPrChange>
              </w:rPr>
              <w:t>[</w:t>
            </w:r>
            <w:r>
              <w:rPr>
                <w:rFonts w:hint="eastAsia" w:eastAsia="等线"/>
                <w:color w:val="0000FF"/>
                <w:lang w:eastAsia="zh-CN"/>
                <w:rPrChange w:id="42" w:author="ZTE, Fei Xue" w:date="2024-02-19T16:00:00Z">
                  <w:rPr>
                    <w:rFonts w:hint="eastAsia" w:eastAsia="等线"/>
                    <w:lang w:eastAsia="zh-CN"/>
                  </w:rPr>
                </w:rPrChange>
              </w:rPr>
              <w:t>21</w:t>
            </w:r>
            <w:r>
              <w:rPr>
                <w:rFonts w:eastAsia="等线"/>
                <w:color w:val="0000FF"/>
                <w:rPrChange w:id="43" w:author="ZTE, Fei Xue" w:date="2024-02-19T16:00:00Z">
                  <w:rPr>
                    <w:rFonts w:eastAsia="等线"/>
                  </w:rPr>
                </w:rPrChange>
              </w:rPr>
              <w:t>]</w:t>
            </w:r>
            <w:r>
              <w:rPr>
                <w:rFonts w:eastAsia="等线"/>
              </w:rPr>
              <w:t>.</w:t>
            </w:r>
          </w:p>
        </w:tc>
      </w:tr>
    </w:tbl>
    <w:p>
      <w:pPr>
        <w:rPr>
          <w:lang w:eastAsia="zh-CN"/>
        </w:rPr>
      </w:pPr>
    </w:p>
    <w:p>
      <w:pPr>
        <w:pStyle w:val="3"/>
      </w:pPr>
      <w:bookmarkStart w:id="635" w:name="_Toc155781028"/>
      <w:bookmarkStart w:id="636" w:name="_Toc155428010"/>
      <w:r>
        <w:t>5.</w:t>
      </w:r>
      <w:r>
        <w:rPr>
          <w:lang w:val="en-US" w:eastAsia="zh-CN"/>
        </w:rPr>
        <w:t>4</w:t>
      </w:r>
      <w:r>
        <w:tab/>
      </w:r>
      <w:r>
        <w:rPr>
          <w:lang w:val="en-US" w:eastAsia="zh-CN"/>
        </w:rPr>
        <w:t>NCR-MT c</w:t>
      </w:r>
      <w:r>
        <w:t xml:space="preserve">hannel </w:t>
      </w:r>
      <w:r>
        <w:rPr>
          <w:lang w:val="en-US" w:eastAsia="zh-CN"/>
        </w:rPr>
        <w:t>bandwidth</w:t>
      </w:r>
      <w:bookmarkEnd w:id="634"/>
      <w:bookmarkEnd w:id="635"/>
      <w:bookmarkEnd w:id="636"/>
    </w:p>
    <w:p>
      <w:pPr>
        <w:pStyle w:val="4"/>
        <w:rPr>
          <w:rFonts w:eastAsia="宋体"/>
        </w:rPr>
      </w:pPr>
      <w:bookmarkStart w:id="637" w:name="_Toc29811633"/>
      <w:bookmarkStart w:id="638" w:name="_Toc82449896"/>
      <w:bookmarkStart w:id="639" w:name="_Toc76541914"/>
      <w:bookmarkStart w:id="640" w:name="_Toc98755322"/>
      <w:bookmarkStart w:id="641" w:name="_Toc53185671"/>
      <w:bookmarkStart w:id="642" w:name="_Toc89948933"/>
      <w:bookmarkStart w:id="643" w:name="_Toc98762912"/>
      <w:bookmarkStart w:id="644" w:name="_Toc21127427"/>
      <w:bookmarkStart w:id="645" w:name="_Toc61183743"/>
      <w:bookmarkStart w:id="646" w:name="_Toc66386260"/>
      <w:bookmarkStart w:id="647" w:name="_Toc130401863"/>
      <w:bookmarkStart w:id="648" w:name="_Toc57820146"/>
      <w:bookmarkStart w:id="649" w:name="_Toc82450544"/>
      <w:bookmarkStart w:id="650" w:name="_Toc61184135"/>
      <w:bookmarkStart w:id="651" w:name="_Toc57821073"/>
      <w:bookmarkStart w:id="652" w:name="_Toc155428011"/>
      <w:bookmarkStart w:id="653" w:name="_Toc53185295"/>
      <w:bookmarkStart w:id="654" w:name="_Toc61184917"/>
      <w:bookmarkStart w:id="655" w:name="_Toc106183841"/>
      <w:bookmarkStart w:id="656" w:name="_Toc61184527"/>
      <w:bookmarkStart w:id="657" w:name="_Toc74583101"/>
      <w:bookmarkStart w:id="658" w:name="_Toc61183349"/>
      <w:bookmarkStart w:id="659" w:name="_Toc155781029"/>
      <w:r>
        <w:rPr>
          <w:rFonts w:eastAsia="宋体"/>
        </w:rPr>
        <w:t>5.</w:t>
      </w:r>
      <w:r>
        <w:rPr>
          <w:rFonts w:hint="eastAsia" w:eastAsia="宋体"/>
          <w:lang w:eastAsia="zh-CN"/>
        </w:rPr>
        <w:t>4</w:t>
      </w:r>
      <w:r>
        <w:rPr>
          <w:rFonts w:eastAsia="宋体"/>
        </w:rPr>
        <w:t>.1</w:t>
      </w:r>
      <w:r>
        <w:rPr>
          <w:rFonts w:eastAsia="宋体"/>
        </w:rPr>
        <w:tab/>
      </w:r>
      <w:r>
        <w:rPr>
          <w:rFonts w:eastAsia="宋体"/>
        </w:rPr>
        <w:t>General</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pPr>
        <w:rPr>
          <w:rFonts w:eastAsia="宋体"/>
          <w:lang w:val="en-US" w:eastAsia="zh-CN"/>
        </w:rPr>
      </w:pPr>
      <w:r>
        <w:rPr>
          <w:rFonts w:eastAsia="Yu Mincho"/>
        </w:rPr>
        <w:t xml:space="preserve">The </w:t>
      </w:r>
      <w:r>
        <w:rPr>
          <w:rFonts w:hint="eastAsia"/>
          <w:lang w:eastAsia="zh-CN"/>
        </w:rPr>
        <w:t>NCR</w:t>
      </w:r>
      <w:r>
        <w:rPr>
          <w:rFonts w:eastAsia="Yu Mincho"/>
        </w:rPr>
        <w:t>-MT supports a single NR RF carrier in the uplink or downlink</w:t>
      </w:r>
      <w:r>
        <w:rPr>
          <w:rFonts w:hint="eastAsia" w:eastAsia="宋体"/>
          <w:lang w:val="en-US" w:eastAsia="zh-CN"/>
        </w:rPr>
        <w:t xml:space="preserve"> in this release</w:t>
      </w:r>
      <w:r>
        <w:rPr>
          <w:rFonts w:eastAsia="Yu Mincho"/>
        </w:rPr>
        <w:t xml:space="preserve">. From a BS perspective, different </w:t>
      </w:r>
      <w:r>
        <w:rPr>
          <w:rFonts w:hint="eastAsia"/>
          <w:lang w:eastAsia="zh-CN"/>
        </w:rPr>
        <w:t>NCR</w:t>
      </w:r>
      <w:r>
        <w:rPr>
          <w:rFonts w:eastAsia="Yu Mincho"/>
        </w:rPr>
        <w:t xml:space="preserve">-MT channel bandwidths may be supported within the same spectrum for transmitting to and receiving from </w:t>
      </w:r>
      <w:r>
        <w:rPr>
          <w:rFonts w:hint="eastAsia"/>
          <w:lang w:eastAsia="zh-CN"/>
        </w:rPr>
        <w:t>NCR</w:t>
      </w:r>
      <w:r>
        <w:rPr>
          <w:rFonts w:eastAsia="Yu Mincho"/>
        </w:rPr>
        <w:t xml:space="preserve">-MT connected to the </w:t>
      </w:r>
      <w:r>
        <w:rPr>
          <w:rFonts w:hint="eastAsia"/>
          <w:lang w:eastAsia="zh-CN"/>
        </w:rPr>
        <w:t>BS</w:t>
      </w:r>
      <w:r>
        <w:rPr>
          <w:rFonts w:eastAsia="Yu Mincho"/>
        </w:rPr>
        <w:t>. Transmission of multiple carriers to</w:t>
      </w:r>
      <w:r>
        <w:rPr>
          <w:rFonts w:hint="eastAsia"/>
          <w:lang w:eastAsia="zh-CN"/>
        </w:rPr>
        <w:t xml:space="preserve"> different</w:t>
      </w:r>
      <w:r>
        <w:rPr>
          <w:rFonts w:eastAsia="Yu Mincho"/>
        </w:rPr>
        <w:t xml:space="preserve"> </w:t>
      </w:r>
      <w:r>
        <w:rPr>
          <w:rFonts w:hint="eastAsia"/>
          <w:lang w:eastAsia="zh-CN"/>
        </w:rPr>
        <w:t>NCR</w:t>
      </w:r>
      <w:r>
        <w:rPr>
          <w:rFonts w:eastAsia="Yu Mincho"/>
        </w:rPr>
        <w:t xml:space="preserve">-MT within the </w:t>
      </w:r>
      <w:r>
        <w:rPr>
          <w:rFonts w:hint="eastAsia"/>
          <w:lang w:eastAsia="zh-CN"/>
        </w:rPr>
        <w:t>BS</w:t>
      </w:r>
      <w:r>
        <w:rPr>
          <w:rFonts w:eastAsia="Yu Mincho"/>
        </w:rPr>
        <w:t xml:space="preserve"> channel bandwidth can be supported.</w:t>
      </w:r>
    </w:p>
    <w:p>
      <w:pPr>
        <w:rPr>
          <w:rFonts w:eastAsia="Yu Mincho"/>
        </w:rPr>
      </w:pPr>
      <w:r>
        <w:rPr>
          <w:rFonts w:eastAsia="Yu Mincho"/>
        </w:rPr>
        <w:t xml:space="preserve">From a </w:t>
      </w:r>
      <w:r>
        <w:rPr>
          <w:rFonts w:hint="eastAsia"/>
          <w:lang w:eastAsia="zh-CN"/>
        </w:rPr>
        <w:t>NCR</w:t>
      </w:r>
      <w:r>
        <w:rPr>
          <w:rFonts w:eastAsia="Yu Mincho"/>
        </w:rPr>
        <w:t xml:space="preserve">-MT perspective, the </w:t>
      </w:r>
      <w:r>
        <w:rPr>
          <w:rFonts w:hint="eastAsia"/>
          <w:lang w:eastAsia="zh-CN"/>
        </w:rPr>
        <w:t>NCR</w:t>
      </w:r>
      <w:r>
        <w:rPr>
          <w:rFonts w:eastAsia="Yu Mincho"/>
        </w:rPr>
        <w:t xml:space="preserve">-MT </w:t>
      </w:r>
      <w:r>
        <w:rPr>
          <w:lang w:eastAsia="zh-CN"/>
        </w:rPr>
        <w:t>per</w:t>
      </w:r>
      <w:r>
        <w:rPr>
          <w:rFonts w:eastAsia="Yu Mincho"/>
        </w:rPr>
        <w:t xml:space="preserve"> </w:t>
      </w:r>
      <w:r>
        <w:rPr>
          <w:lang w:eastAsia="zh-CN"/>
        </w:rPr>
        <w:t>passband</w:t>
      </w:r>
      <w:r>
        <w:rPr>
          <w:rFonts w:eastAsia="Yu Mincho"/>
        </w:rPr>
        <w:t xml:space="preserve"> is configured with on</w:t>
      </w:r>
      <w:r>
        <w:rPr>
          <w:rFonts w:hint="eastAsia" w:eastAsia="宋体"/>
          <w:lang w:val="en-US" w:eastAsia="zh-CN"/>
        </w:rPr>
        <w:t xml:space="preserve">e </w:t>
      </w:r>
      <w:r>
        <w:rPr>
          <w:rFonts w:eastAsia="Yu Mincho"/>
        </w:rPr>
        <w:t>carrier</w:t>
      </w:r>
      <w:r>
        <w:rPr>
          <w:rFonts w:hint="eastAsia" w:eastAsia="宋体"/>
          <w:lang w:val="en-US" w:eastAsia="zh-CN"/>
        </w:rPr>
        <w:t xml:space="preserve"> and NCR-MT is configured with one more BWP</w:t>
      </w:r>
      <w:r>
        <w:rPr>
          <w:rFonts w:eastAsia="Yu Mincho"/>
        </w:rPr>
        <w:t xml:space="preserve">. The </w:t>
      </w:r>
      <w:r>
        <w:rPr>
          <w:rFonts w:hint="eastAsia"/>
          <w:lang w:eastAsia="zh-CN"/>
        </w:rPr>
        <w:t>NCR</w:t>
      </w:r>
      <w:r>
        <w:rPr>
          <w:rFonts w:eastAsia="Yu Mincho"/>
        </w:rPr>
        <w:t xml:space="preserve">-MT does not need to be aware of the BS channel bandwidth or how the BS allocates bandwidth to different </w:t>
      </w:r>
      <w:r>
        <w:rPr>
          <w:rFonts w:hint="eastAsia"/>
          <w:lang w:eastAsia="zh-CN"/>
        </w:rPr>
        <w:t>NCR</w:t>
      </w:r>
      <w:r>
        <w:rPr>
          <w:rFonts w:eastAsia="Yu Mincho"/>
        </w:rPr>
        <w:t>-MT.</w:t>
      </w:r>
    </w:p>
    <w:p>
      <w:pPr>
        <w:rPr>
          <w:rFonts w:eastAsia="Yu Mincho"/>
        </w:rPr>
      </w:pPr>
      <w:r>
        <w:rPr>
          <w:rFonts w:eastAsia="Yu Mincho"/>
        </w:rPr>
        <w:t xml:space="preserve">The placement of the </w:t>
      </w:r>
      <w:r>
        <w:rPr>
          <w:rFonts w:hint="eastAsia"/>
          <w:lang w:eastAsia="zh-CN"/>
        </w:rPr>
        <w:t>NCR</w:t>
      </w:r>
      <w:r>
        <w:rPr>
          <w:rFonts w:eastAsia="Yu Mincho"/>
        </w:rPr>
        <w:t xml:space="preserve">-MT channel bandwidth for </w:t>
      </w:r>
      <w:r>
        <w:rPr>
          <w:rFonts w:hint="eastAsia"/>
          <w:lang w:eastAsia="zh-CN"/>
        </w:rPr>
        <w:t>NCR</w:t>
      </w:r>
      <w:r>
        <w:rPr>
          <w:rFonts w:eastAsia="Yu Mincho"/>
        </w:rPr>
        <w:t>-MT carrier is flexible but can only be completely within the</w:t>
      </w:r>
      <w:r>
        <w:rPr>
          <w:rFonts w:hint="eastAsia"/>
          <w:lang w:eastAsia="zh-CN"/>
        </w:rPr>
        <w:t xml:space="preserve"> NCR-</w:t>
      </w:r>
      <w:del w:id="44" w:author="ZTE, Fei Xue" w:date="2024-02-19T16:23:27Z">
        <w:r>
          <w:rPr>
            <w:rFonts w:hint="eastAsia"/>
            <w:lang w:eastAsia="zh-CN"/>
          </w:rPr>
          <w:delText>Fwd</w:delText>
        </w:r>
      </w:del>
      <w:ins w:id="45" w:author="ZTE, Fei Xue" w:date="2024-02-19T16:23:27Z">
        <w:r>
          <w:rPr>
            <w:rFonts w:hint="eastAsia"/>
            <w:lang w:eastAsia="zh-CN"/>
          </w:rPr>
          <w:t>Fwd</w:t>
        </w:r>
      </w:ins>
      <w:r>
        <w:rPr>
          <w:rFonts w:eastAsia="Yu Mincho"/>
        </w:rPr>
        <w:t xml:space="preserve"> </w:t>
      </w:r>
      <w:r>
        <w:rPr>
          <w:rFonts w:hint="eastAsia"/>
          <w:lang w:eastAsia="zh-CN"/>
        </w:rPr>
        <w:t>passband</w:t>
      </w:r>
      <w:r>
        <w:rPr>
          <w:rFonts w:eastAsia="Yu Mincho"/>
        </w:rPr>
        <w:t>.</w:t>
      </w:r>
    </w:p>
    <w:p>
      <w:pPr>
        <w:rPr>
          <w:rFonts w:eastAsia="Yu Mincho"/>
        </w:rPr>
      </w:pPr>
      <w:r>
        <w:rPr>
          <w:rFonts w:eastAsia="Yu Mincho"/>
        </w:rPr>
        <w:t xml:space="preserve">The relationship between the </w:t>
      </w:r>
      <w:r>
        <w:rPr>
          <w:rFonts w:hint="eastAsia"/>
          <w:lang w:eastAsia="zh-CN"/>
        </w:rPr>
        <w:t>NCR</w:t>
      </w:r>
      <w:r>
        <w:rPr>
          <w:rFonts w:eastAsia="Yu Mincho"/>
        </w:rPr>
        <w:t>-MT channel bandwidth, the guardband and the transmission bandwidth configuration is shown in Figure 5.</w:t>
      </w:r>
      <w:r>
        <w:rPr>
          <w:rFonts w:hint="eastAsia"/>
          <w:lang w:eastAsia="zh-CN"/>
        </w:rPr>
        <w:t>4</w:t>
      </w:r>
      <w:r>
        <w:rPr>
          <w:rFonts w:eastAsia="Yu Mincho"/>
        </w:rPr>
        <w:t>.1-1.</w:t>
      </w:r>
    </w:p>
    <w:p>
      <w:pPr>
        <w:pStyle w:val="94"/>
        <w:rPr>
          <w:lang w:eastAsia="zh-CN"/>
        </w:rPr>
      </w:pPr>
      <w:r>
        <w:rPr>
          <w:rFonts w:eastAsia="等线"/>
          <w:lang w:val="en-US" w:eastAsia="zh-CN"/>
        </w:rPr>
        <w:drawing>
          <wp:inline distT="0" distB="0" distL="0" distR="0">
            <wp:extent cx="5524500" cy="2743200"/>
            <wp:effectExtent l="0" t="0" r="0" b="0"/>
            <wp:docPr id="1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0" cy="2743200"/>
                    </a:xfrm>
                    <a:prstGeom prst="rect">
                      <a:avLst/>
                    </a:prstGeom>
                    <a:noFill/>
                    <a:ln>
                      <a:noFill/>
                    </a:ln>
                  </pic:spPr>
                </pic:pic>
              </a:graphicData>
            </a:graphic>
          </wp:inline>
        </w:drawing>
      </w:r>
    </w:p>
    <w:p>
      <w:pPr>
        <w:pStyle w:val="101"/>
        <w:rPr>
          <w:lang w:eastAsia="zh-CN"/>
        </w:rPr>
      </w:pPr>
      <w:r>
        <w:rPr>
          <w:rFonts w:eastAsia="等线"/>
        </w:rPr>
        <w:t>Figure 5.</w:t>
      </w:r>
      <w:r>
        <w:rPr>
          <w:rFonts w:hint="eastAsia" w:eastAsia="等线"/>
          <w:lang w:eastAsia="zh-CN"/>
        </w:rPr>
        <w:t>4</w:t>
      </w:r>
      <w:r>
        <w:rPr>
          <w:rFonts w:eastAsia="等线"/>
        </w:rPr>
        <w:t>.1-1: Definition of channel bandwidth and transmission bandwidth configuration for one NR channel</w:t>
      </w:r>
      <w:bookmarkStart w:id="660" w:name="_Toc82450545"/>
      <w:bookmarkStart w:id="661" w:name="_Toc66386261"/>
      <w:bookmarkStart w:id="662" w:name="_Toc61184136"/>
      <w:bookmarkStart w:id="663" w:name="_Toc98755323"/>
      <w:bookmarkStart w:id="664" w:name="_Toc61183350"/>
      <w:bookmarkStart w:id="665" w:name="_Toc89948934"/>
      <w:bookmarkStart w:id="666" w:name="_Toc76541915"/>
      <w:bookmarkStart w:id="667" w:name="_Toc130401864"/>
      <w:bookmarkStart w:id="668" w:name="_Toc57820147"/>
      <w:bookmarkStart w:id="669" w:name="_Toc61183744"/>
      <w:bookmarkStart w:id="670" w:name="_Toc106183842"/>
      <w:bookmarkStart w:id="671" w:name="_Toc74583102"/>
      <w:bookmarkStart w:id="672" w:name="_Toc82449897"/>
      <w:bookmarkStart w:id="673" w:name="_Toc13080138"/>
      <w:bookmarkStart w:id="674" w:name="_Toc61184528"/>
      <w:bookmarkStart w:id="675" w:name="_Toc53185672"/>
      <w:bookmarkStart w:id="676" w:name="_Toc57821074"/>
      <w:bookmarkStart w:id="677" w:name="_Toc53185296"/>
      <w:bookmarkStart w:id="678" w:name="_Toc61184918"/>
      <w:bookmarkStart w:id="679" w:name="_Toc98762913"/>
    </w:p>
    <w:p>
      <w:pPr>
        <w:pStyle w:val="4"/>
        <w:rPr>
          <w:rFonts w:eastAsia="Yu Mincho"/>
        </w:rPr>
      </w:pPr>
      <w:bookmarkStart w:id="680" w:name="_Toc155428012"/>
      <w:bookmarkStart w:id="681" w:name="_Toc155781030"/>
      <w:r>
        <w:rPr>
          <w:rFonts w:eastAsia="Yu Mincho"/>
        </w:rPr>
        <w:t>5.</w:t>
      </w:r>
      <w:r>
        <w:rPr>
          <w:rFonts w:hint="eastAsia"/>
          <w:lang w:eastAsia="zh-CN"/>
        </w:rPr>
        <w:t>4</w:t>
      </w:r>
      <w:r>
        <w:rPr>
          <w:rFonts w:eastAsia="Yu Mincho"/>
        </w:rPr>
        <w:t>.2</w:t>
      </w:r>
      <w:r>
        <w:rPr>
          <w:rFonts w:eastAsia="Yu Mincho"/>
        </w:rPr>
        <w:tab/>
      </w:r>
      <w:r>
        <w:rPr>
          <w:rFonts w:eastAsia="Yu Mincho"/>
        </w:rPr>
        <w:t>Transmission bandwidth configuration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pPr>
        <w:rPr>
          <w:rFonts w:eastAsia="Yu Mincho"/>
        </w:rPr>
      </w:pPr>
      <w:r>
        <w:rPr>
          <w:rFonts w:eastAsia="Yu Mincho"/>
        </w:rPr>
        <w:t xml:space="preserve">For </w:t>
      </w:r>
      <w:r>
        <w:rPr>
          <w:rFonts w:hint="eastAsia"/>
          <w:lang w:eastAsia="zh-CN"/>
        </w:rPr>
        <w:t>NCR</w:t>
      </w:r>
      <w:r>
        <w:rPr>
          <w:rFonts w:eastAsia="Yu Mincho"/>
        </w:rPr>
        <w:t>-MT, the transmission bandwidth configuration is the same as specified for UE in TS 38.101-1 [</w:t>
      </w:r>
      <w:r>
        <w:rPr>
          <w:rFonts w:hint="eastAsia"/>
          <w:lang w:eastAsia="zh-CN"/>
        </w:rPr>
        <w:t>1</w:t>
      </w:r>
      <w:r>
        <w:rPr>
          <w:rFonts w:eastAsia="Yu Mincho"/>
        </w:rPr>
        <w:t>3] for FR1 in subclause 5.3.2 and in TS 38.101-2 [</w:t>
      </w:r>
      <w:r>
        <w:rPr>
          <w:rFonts w:hint="eastAsia"/>
          <w:lang w:eastAsia="zh-CN"/>
        </w:rPr>
        <w:t>1</w:t>
      </w:r>
      <w:r>
        <w:rPr>
          <w:rFonts w:eastAsia="Yu Mincho"/>
        </w:rPr>
        <w:t>4] for FR2-1 in subclause 5.3.2.</w:t>
      </w:r>
    </w:p>
    <w:p>
      <w:pPr>
        <w:pStyle w:val="4"/>
        <w:rPr>
          <w:rFonts w:eastAsia="Yu Mincho"/>
        </w:rPr>
      </w:pPr>
      <w:bookmarkStart w:id="682" w:name="_Toc53185673"/>
      <w:bookmarkStart w:id="683" w:name="_Toc53185297"/>
      <w:bookmarkStart w:id="684" w:name="_Toc61184137"/>
      <w:bookmarkStart w:id="685" w:name="_Toc130401865"/>
      <w:bookmarkStart w:id="686" w:name="_Toc155781031"/>
      <w:bookmarkStart w:id="687" w:name="_Toc82450546"/>
      <w:bookmarkStart w:id="688" w:name="_Toc89948935"/>
      <w:bookmarkStart w:id="689" w:name="_Toc57820148"/>
      <w:bookmarkStart w:id="690" w:name="_Toc61183351"/>
      <w:bookmarkStart w:id="691" w:name="_Toc61184919"/>
      <w:bookmarkStart w:id="692" w:name="_Toc98755324"/>
      <w:bookmarkStart w:id="693" w:name="_Toc61183745"/>
      <w:bookmarkStart w:id="694" w:name="_Toc82449898"/>
      <w:bookmarkStart w:id="695" w:name="_Toc66386262"/>
      <w:bookmarkStart w:id="696" w:name="_Toc61184529"/>
      <w:bookmarkStart w:id="697" w:name="_Toc57821075"/>
      <w:bookmarkStart w:id="698" w:name="_Toc98762914"/>
      <w:bookmarkStart w:id="699" w:name="_Toc13080139"/>
      <w:bookmarkStart w:id="700" w:name="_Toc76541916"/>
      <w:bookmarkStart w:id="701" w:name="_Toc74583103"/>
      <w:bookmarkStart w:id="702" w:name="_Toc106183843"/>
      <w:bookmarkStart w:id="703" w:name="_Toc155428013"/>
      <w:r>
        <w:rPr>
          <w:rFonts w:eastAsia="Yu Mincho"/>
        </w:rPr>
        <w:t>5.</w:t>
      </w:r>
      <w:r>
        <w:rPr>
          <w:rFonts w:hint="eastAsia"/>
          <w:lang w:eastAsia="zh-CN"/>
        </w:rPr>
        <w:t>4</w:t>
      </w:r>
      <w:r>
        <w:rPr>
          <w:rFonts w:eastAsia="Yu Mincho"/>
        </w:rPr>
        <w:t>.3</w:t>
      </w:r>
      <w:r>
        <w:rPr>
          <w:rFonts w:eastAsia="Yu Mincho"/>
        </w:rPr>
        <w:tab/>
      </w:r>
      <w:r>
        <w:rPr>
          <w:rFonts w:eastAsia="Yu Mincho"/>
        </w:rPr>
        <w:t>Minimum guardband and transmission bandwidth configuration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r>
        <w:rPr>
          <w:rFonts w:eastAsia="Yu Mincho"/>
        </w:rPr>
        <w:t xml:space="preserve">For </w:t>
      </w:r>
      <w:r>
        <w:rPr>
          <w:rFonts w:hint="eastAsia"/>
          <w:lang w:eastAsia="zh-CN"/>
        </w:rPr>
        <w:t>NCR</w:t>
      </w:r>
      <w:r>
        <w:rPr>
          <w:rFonts w:eastAsia="Yu Mincho"/>
        </w:rPr>
        <w:t>-MT, the minimum guardband and transmission bandwidth configuration is the same as specified for UE in TS38.101-1 [</w:t>
      </w:r>
      <w:r>
        <w:rPr>
          <w:rFonts w:hint="eastAsia"/>
          <w:lang w:eastAsia="zh-CN"/>
        </w:rPr>
        <w:t>1</w:t>
      </w:r>
      <w:r>
        <w:rPr>
          <w:rFonts w:eastAsia="Yu Mincho"/>
        </w:rPr>
        <w:t>3] for FR1 and in TS 38.101-2 [</w:t>
      </w:r>
      <w:r>
        <w:rPr>
          <w:rFonts w:hint="eastAsia"/>
          <w:lang w:eastAsia="zh-CN"/>
        </w:rPr>
        <w:t>1</w:t>
      </w:r>
      <w:r>
        <w:rPr>
          <w:rFonts w:eastAsia="Yu Mincho"/>
        </w:rPr>
        <w:t>4] for FR2-1 in subclause 5.3.3.</w:t>
      </w:r>
    </w:p>
    <w:p>
      <w:pPr>
        <w:pStyle w:val="4"/>
        <w:rPr>
          <w:rFonts w:eastAsia="Yu Mincho"/>
        </w:rPr>
      </w:pPr>
      <w:bookmarkStart w:id="704" w:name="_Toc82450547"/>
      <w:bookmarkStart w:id="705" w:name="_Toc61183352"/>
      <w:bookmarkStart w:id="706" w:name="_Toc82449899"/>
      <w:bookmarkStart w:id="707" w:name="_Toc74583104"/>
      <w:bookmarkStart w:id="708" w:name="_Toc155781032"/>
      <w:bookmarkStart w:id="709" w:name="_Toc61184920"/>
      <w:bookmarkStart w:id="710" w:name="_Toc98755325"/>
      <w:bookmarkStart w:id="711" w:name="_Toc61184138"/>
      <w:bookmarkStart w:id="712" w:name="_Toc130401866"/>
      <w:bookmarkStart w:id="713" w:name="_Toc98762915"/>
      <w:bookmarkStart w:id="714" w:name="_Toc57820149"/>
      <w:bookmarkStart w:id="715" w:name="_Toc106183844"/>
      <w:bookmarkStart w:id="716" w:name="_Toc57821076"/>
      <w:bookmarkStart w:id="717" w:name="_Toc89948936"/>
      <w:bookmarkStart w:id="718" w:name="_Toc61184530"/>
      <w:bookmarkStart w:id="719" w:name="_Toc61183746"/>
      <w:bookmarkStart w:id="720" w:name="_Toc66386263"/>
      <w:bookmarkStart w:id="721" w:name="_Toc155428014"/>
      <w:bookmarkStart w:id="722" w:name="_Toc76541917"/>
      <w:r>
        <w:rPr>
          <w:rFonts w:eastAsia="Yu Mincho"/>
        </w:rPr>
        <w:t>5.</w:t>
      </w:r>
      <w:r>
        <w:rPr>
          <w:rFonts w:hint="eastAsia"/>
          <w:lang w:eastAsia="zh-CN"/>
        </w:rPr>
        <w:t>4</w:t>
      </w:r>
      <w:r>
        <w:rPr>
          <w:rFonts w:eastAsia="Yu Mincho"/>
        </w:rPr>
        <w:t>.4</w:t>
      </w:r>
      <w:r>
        <w:rPr>
          <w:rFonts w:eastAsia="Yu Mincho"/>
        </w:rPr>
        <w:tab/>
      </w:r>
      <w:r>
        <w:rPr>
          <w:rFonts w:eastAsia="Yu Mincho"/>
        </w:rPr>
        <w:t>RB alignment</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pPr>
        <w:rPr>
          <w:lang w:eastAsia="zh-CN"/>
        </w:rPr>
      </w:pPr>
      <w:r>
        <w:t xml:space="preserve">For </w:t>
      </w:r>
      <w:r>
        <w:rPr>
          <w:rFonts w:hint="eastAsia"/>
          <w:lang w:eastAsia="zh-CN"/>
        </w:rPr>
        <w:t>NCR</w:t>
      </w:r>
      <w:r>
        <w:t xml:space="preserve">-MT, the RB alignment is </w:t>
      </w:r>
      <w:r>
        <w:rPr>
          <w:rFonts w:eastAsia="Yu Mincho"/>
        </w:rPr>
        <w:t>the same as specified for U</w:t>
      </w:r>
      <w:r>
        <w:t>E in TS38.101-1 [13] for FR1 in subclause 5.3.4 and in TS 38.101-2 [14] for FR2-1 in subclause 5.3.4</w:t>
      </w:r>
    </w:p>
    <w:p>
      <w:pPr>
        <w:pStyle w:val="4"/>
        <w:rPr>
          <w:rFonts w:eastAsia="Yu Mincho"/>
        </w:rPr>
      </w:pPr>
      <w:bookmarkStart w:id="723" w:name="_Toc155781033"/>
      <w:bookmarkStart w:id="724" w:name="_Toc98762916"/>
      <w:bookmarkStart w:id="725" w:name="_Toc106183845"/>
      <w:bookmarkStart w:id="726" w:name="_Toc76541918"/>
      <w:bookmarkStart w:id="727" w:name="_Toc61183747"/>
      <w:bookmarkStart w:id="728" w:name="_Toc57821077"/>
      <w:bookmarkStart w:id="729" w:name="_Toc61184921"/>
      <w:bookmarkStart w:id="730" w:name="_Toc61184139"/>
      <w:bookmarkStart w:id="731" w:name="_Toc61184531"/>
      <w:bookmarkStart w:id="732" w:name="_Toc89948937"/>
      <w:bookmarkStart w:id="733" w:name="_Toc82449900"/>
      <w:bookmarkStart w:id="734" w:name="_Toc57820150"/>
      <w:bookmarkStart w:id="735" w:name="_Toc74583105"/>
      <w:bookmarkStart w:id="736" w:name="_Toc155428015"/>
      <w:bookmarkStart w:id="737" w:name="_Toc130401867"/>
      <w:bookmarkStart w:id="738" w:name="_Toc82450548"/>
      <w:bookmarkStart w:id="739" w:name="_Toc98755326"/>
      <w:bookmarkStart w:id="740" w:name="_Toc66386264"/>
      <w:bookmarkStart w:id="741" w:name="_Toc61183353"/>
      <w:r>
        <w:rPr>
          <w:rFonts w:eastAsia="Yu Mincho"/>
        </w:rPr>
        <w:t>5.</w:t>
      </w:r>
      <w:r>
        <w:rPr>
          <w:rFonts w:hint="eastAsia"/>
          <w:lang w:eastAsia="zh-CN"/>
        </w:rPr>
        <w:t>4</w:t>
      </w:r>
      <w:r>
        <w:rPr>
          <w:rFonts w:eastAsia="Yu Mincho"/>
        </w:rPr>
        <w:t>.5</w:t>
      </w:r>
      <w:r>
        <w:rPr>
          <w:rFonts w:eastAsia="Yu Mincho"/>
        </w:rPr>
        <w:tab/>
      </w:r>
      <w:r>
        <w:rPr>
          <w:rFonts w:hint="eastAsia"/>
          <w:lang w:eastAsia="zh-CN"/>
        </w:rPr>
        <w:t>NCR</w:t>
      </w:r>
      <w:r>
        <w:rPr>
          <w:rFonts w:eastAsia="Yu Mincho"/>
        </w:rPr>
        <w:t>-MT channel bandwidth per operating band</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pPr>
        <w:rPr>
          <w:lang w:eastAsia="zh-CN"/>
        </w:rPr>
      </w:pPr>
      <w:r>
        <w:rPr>
          <w:rFonts w:eastAsia="Yu Mincho"/>
        </w:rPr>
        <w:t xml:space="preserve">For </w:t>
      </w:r>
      <w:r>
        <w:rPr>
          <w:rFonts w:hint="eastAsia"/>
          <w:lang w:eastAsia="zh-CN"/>
        </w:rPr>
        <w:t>NCR</w:t>
      </w:r>
      <w:r>
        <w:rPr>
          <w:rFonts w:eastAsia="Yu Mincho"/>
        </w:rPr>
        <w:t>-MT, the channel bandwidth for NR bands for FR1 in Table 5.2-1 is the same as specified for UE in TS38.101-1 [13] in subclause 5.3.5 and is the same as specified for UE in TS38.101-2 [14] in subclause 5.3.5.</w:t>
      </w:r>
    </w:p>
    <w:p>
      <w:pPr>
        <w:rPr>
          <w:rFonts w:eastAsia="Yu Mincho"/>
        </w:rPr>
      </w:pPr>
    </w:p>
    <w:p>
      <w:pPr>
        <w:pStyle w:val="2"/>
        <w:rPr>
          <w:lang w:eastAsia="zh-CN"/>
        </w:rPr>
      </w:pPr>
      <w:bookmarkStart w:id="742" w:name="_Toc155428016"/>
      <w:bookmarkStart w:id="743" w:name="_Toc155781034"/>
      <w:r>
        <w:rPr>
          <w:lang w:eastAsia="zh-CN"/>
        </w:rPr>
        <w:t>6</w:t>
      </w:r>
      <w:r>
        <w:rPr>
          <w:lang w:eastAsia="zh-CN"/>
        </w:rPr>
        <w:tab/>
      </w:r>
      <w:bookmarkEnd w:id="582"/>
      <w:r>
        <w:rPr>
          <w:rFonts w:hint="eastAsia"/>
          <w:lang w:eastAsia="zh-CN"/>
        </w:rPr>
        <w:t>Conducted characteristics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742"/>
      <w:bookmarkEnd w:id="743"/>
    </w:p>
    <w:p>
      <w:pPr>
        <w:pStyle w:val="3"/>
        <w:rPr>
          <w:lang w:eastAsia="zh-CN"/>
        </w:rPr>
      </w:pPr>
      <w:bookmarkStart w:id="744" w:name="_Toc106094092"/>
      <w:bookmarkStart w:id="745" w:name="_Toc155428017"/>
      <w:bookmarkStart w:id="746" w:name="_Toc138883960"/>
      <w:bookmarkStart w:id="747" w:name="_Toc97737193"/>
      <w:bookmarkStart w:id="748" w:name="_Toc123045995"/>
      <w:bookmarkStart w:id="749" w:name="_Toc130585830"/>
      <w:bookmarkStart w:id="750" w:name="_Toc138883816"/>
      <w:bookmarkStart w:id="751" w:name="_Toc130586841"/>
      <w:bookmarkStart w:id="752" w:name="_Toc124259073"/>
      <w:bookmarkStart w:id="753" w:name="_Toc155781035"/>
      <w:bookmarkStart w:id="754" w:name="_Toc137462007"/>
      <w:bookmarkStart w:id="755" w:name="_Toc114252867"/>
      <w:bookmarkStart w:id="756" w:name="_Toc124157536"/>
      <w:bookmarkStart w:id="757" w:name="_Toc145426857"/>
      <w:bookmarkStart w:id="758" w:name="_Toc124258929"/>
      <w:bookmarkStart w:id="759" w:name="_Toc152656520"/>
      <w:r>
        <w:rPr>
          <w:rFonts w:hint="eastAsia"/>
          <w:lang w:eastAsia="zh-CN"/>
        </w:rPr>
        <w:t>6.1</w:t>
      </w:r>
      <w:r>
        <w:tab/>
      </w:r>
      <w:r>
        <w:rPr>
          <w:rFonts w:hint="eastAsia"/>
          <w:lang w:eastAsia="zh-CN"/>
        </w:rPr>
        <w:t>General</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ins w:id="46" w:author="ZTE, Fei Xue" w:date="2024-02-19T16:15:17Z">
        <w:r>
          <w:rPr>
            <w:rFonts w:hint="eastAsia"/>
            <w:i/>
            <w:lang w:val="en-US" w:eastAsia="zh-CN"/>
          </w:rPr>
          <w:t xml:space="preserve"> </w:t>
        </w:r>
      </w:ins>
      <w:ins w:id="47" w:author="ZTE, Fei Xue" w:date="2024-02-19T16:15:19Z">
        <w:r>
          <w:rPr>
            <w:rFonts w:hint="eastAsia"/>
            <w:i/>
            <w:lang w:val="en-US" w:eastAsia="zh-CN"/>
          </w:rPr>
          <w:t>and</w:t>
        </w:r>
      </w:ins>
      <w:ins w:id="48" w:author="ZTE, Fei Xue" w:date="2024-02-19T16:15:20Z">
        <w:r>
          <w:rPr>
            <w:rFonts w:hint="eastAsia"/>
            <w:i/>
            <w:lang w:val="en-US" w:eastAsia="zh-CN"/>
          </w:rPr>
          <w:t xml:space="preserve"> NCR</w:t>
        </w:r>
      </w:ins>
      <w:ins w:id="49" w:author="ZTE, Fei Xue" w:date="2024-02-19T16:15:21Z">
        <w:r>
          <w:rPr>
            <w:rFonts w:hint="eastAsia"/>
            <w:i/>
            <w:lang w:val="en-US" w:eastAsia="zh-CN"/>
          </w:rPr>
          <w:t xml:space="preserve"> type </w:t>
        </w:r>
      </w:ins>
      <w:ins w:id="50" w:author="ZTE, Fei Xue" w:date="2024-02-19T16:15:22Z">
        <w:r>
          <w:rPr>
            <w:rFonts w:hint="eastAsia"/>
            <w:i/>
            <w:lang w:val="en-US" w:eastAsia="zh-CN"/>
          </w:rPr>
          <w:t>1</w:t>
        </w:r>
      </w:ins>
      <w:ins w:id="51" w:author="ZTE, Fei Xue" w:date="2024-02-19T16:15:23Z">
        <w:r>
          <w:rPr>
            <w:rFonts w:hint="eastAsia"/>
            <w:i/>
            <w:lang w:val="en-US" w:eastAsia="zh-CN"/>
          </w:rPr>
          <w:t>-C</w:t>
        </w:r>
      </w:ins>
      <w:r>
        <w:rPr>
          <w:lang w:eastAsia="zh-CN"/>
        </w:rPr>
        <w:t xml:space="preserve"> </w:t>
      </w:r>
      <w:r>
        <w:t>configuration</w:t>
      </w:r>
      <w:ins w:id="52" w:author="ZTE, Fei Xue" w:date="2024-02-19T16:14:26Z">
        <w:r>
          <w:rPr>
            <w:rFonts w:hint="eastAsia" w:eastAsia="宋体"/>
            <w:lang w:val="en-US" w:eastAsia="zh-CN"/>
          </w:rPr>
          <w:t xml:space="preserve"> </w:t>
        </w:r>
      </w:ins>
      <w:ins w:id="53" w:author="ZTE, Fei Xue" w:date="2024-02-19T16:15:41Z">
        <w:r>
          <w:rPr>
            <w:rFonts w:hint="eastAsia" w:eastAsia="宋体"/>
            <w:lang w:val="en-US" w:eastAsia="zh-CN"/>
          </w:rPr>
          <w:t>or</w:t>
        </w:r>
      </w:ins>
      <w:ins w:id="54" w:author="ZTE, Fei Xue" w:date="2024-02-19T16:14:28Z">
        <w:r>
          <w:rPr>
            <w:rFonts w:hint="eastAsia" w:eastAsia="宋体"/>
            <w:lang w:val="en-US" w:eastAsia="zh-CN"/>
          </w:rPr>
          <w:t xml:space="preserve"> </w:t>
        </w:r>
      </w:ins>
      <w:ins w:id="55" w:author="ZTE, Fei Xue" w:date="2024-02-19T16:15:03Z">
        <w:r>
          <w:rPr>
            <w:rFonts w:hint="eastAsia" w:eastAsia="宋体"/>
            <w:lang w:val="en-US" w:eastAsia="zh-CN"/>
          </w:rPr>
          <w:t xml:space="preserve">at </w:t>
        </w:r>
      </w:ins>
      <w:ins w:id="56" w:author="ZTE, Fei Xue" w:date="2024-02-19T16:14:30Z">
        <w:r>
          <w:rPr/>
          <w:t xml:space="preserve">individual or groups of </w:t>
        </w:r>
      </w:ins>
      <w:ins w:id="57" w:author="ZTE, Fei Xue" w:date="2024-02-19T16:14:30Z">
        <w:r>
          <w:rPr>
            <w:i/>
          </w:rPr>
          <w:t xml:space="preserve">TAB connectors </w:t>
        </w:r>
      </w:ins>
      <w:ins w:id="58" w:author="ZTE, Fei Xue" w:date="2024-02-19T16:14:30Z">
        <w:r>
          <w:rPr/>
          <w:t xml:space="preserve">at the </w:t>
        </w:r>
      </w:ins>
      <w:ins w:id="59" w:author="ZTE, Fei Xue" w:date="2024-02-19T16:14:30Z">
        <w:r>
          <w:rPr>
            <w:i/>
          </w:rPr>
          <w:t>transceiver array boundary</w:t>
        </w:r>
      </w:ins>
      <w:ins w:id="60" w:author="ZTE, Fei Xue" w:date="2024-02-19T16:15:09Z">
        <w:r>
          <w:rPr>
            <w:rFonts w:hint="eastAsia" w:eastAsia="宋体"/>
            <w:i/>
            <w:lang w:val="en-US" w:eastAsia="zh-CN"/>
          </w:rPr>
          <w:t xml:space="preserve"> fo</w:t>
        </w:r>
      </w:ins>
      <w:ins w:id="61" w:author="ZTE, Fei Xue" w:date="2024-02-19T16:15:10Z">
        <w:r>
          <w:rPr>
            <w:rFonts w:hint="eastAsia" w:eastAsia="宋体"/>
            <w:i/>
            <w:lang w:val="en-US" w:eastAsia="zh-CN"/>
          </w:rPr>
          <w:t>r NC</w:t>
        </w:r>
      </w:ins>
      <w:ins w:id="62" w:author="ZTE, Fei Xue" w:date="2024-02-19T16:15:11Z">
        <w:r>
          <w:rPr>
            <w:rFonts w:hint="eastAsia" w:eastAsia="宋体"/>
            <w:i/>
            <w:lang w:val="en-US" w:eastAsia="zh-CN"/>
          </w:rPr>
          <w:t>R t</w:t>
        </w:r>
      </w:ins>
      <w:ins w:id="63" w:author="ZTE, Fei Xue" w:date="2024-02-19T16:15:12Z">
        <w:r>
          <w:rPr>
            <w:rFonts w:hint="eastAsia" w:eastAsia="宋体"/>
            <w:i/>
            <w:lang w:val="en-US" w:eastAsia="zh-CN"/>
          </w:rPr>
          <w:t>ype 1-</w:t>
        </w:r>
      </w:ins>
      <w:ins w:id="64" w:author="ZTE, Fei Xue" w:date="2024-02-19T16:15:13Z">
        <w:r>
          <w:rPr>
            <w:rFonts w:hint="eastAsia" w:eastAsia="宋体"/>
            <w:i/>
            <w:lang w:val="en-US" w:eastAsia="zh-CN"/>
          </w:rPr>
          <w:t>H</w:t>
        </w:r>
      </w:ins>
      <w:ins w:id="65" w:author="ZTE, Fei Xue" w:date="2024-02-19T16:14:30Z">
        <w:r>
          <w:rPr/>
          <w:t xml:space="preserve"> </w:t>
        </w:r>
      </w:ins>
      <w:r>
        <w:t xml:space="preserve"> in normal operating conditions.</w:t>
      </w:r>
    </w:p>
    <w:p>
      <w:pPr>
        <w:rPr>
          <w:rFonts w:eastAsia="等线"/>
        </w:rPr>
      </w:pPr>
      <w:r>
        <w:rPr>
          <w:rFonts w:eastAsia="等线"/>
        </w:rPr>
        <w:t>Requirements apply in both DL and UL unless otherwise stated</w:t>
      </w:r>
      <w:r>
        <w:rPr>
          <w:rFonts w:hint="eastAsia" w:eastAsia="等线"/>
          <w:lang w:eastAsia="zh-CN"/>
        </w:rPr>
        <w:t xml:space="preserve"> </w:t>
      </w:r>
      <w:r>
        <w:rPr>
          <w:rFonts w:eastAsia="等线"/>
        </w:rPr>
        <w:t>or declared.</w:t>
      </w:r>
    </w:p>
    <w:p>
      <w:pPr>
        <w:rPr>
          <w:ins w:id="66" w:author="ZTE, Fei Xue" w:date="2024-02-19T16:17:34Z"/>
        </w:rPr>
      </w:pPr>
      <w:r>
        <w:t>For the</w:t>
      </w:r>
      <w:ins w:id="67" w:author="ZTE, Fei Xue" w:date="2024-02-19T16:18:28Z">
        <w:r>
          <w:rPr>
            <w:rFonts w:hint="eastAsia" w:eastAsia="宋体"/>
            <w:lang w:val="en-US" w:eastAsia="zh-CN"/>
          </w:rPr>
          <w:t xml:space="preserve"> </w:t>
        </w:r>
      </w:ins>
      <w:ins w:id="68" w:author="ZTE, Fei Xue" w:date="2024-02-19T16:18:30Z">
        <w:r>
          <w:rPr>
            <w:rFonts w:hint="eastAsia" w:eastAsia="宋体"/>
            <w:lang w:val="en-US" w:eastAsia="zh-CN"/>
          </w:rPr>
          <w:t>RF</w:t>
        </w:r>
      </w:ins>
      <w:ins w:id="69" w:author="ZTE, Fei Xue" w:date="2024-02-19T16:18:31Z">
        <w:r>
          <w:rPr>
            <w:rFonts w:hint="eastAsia" w:eastAsia="宋体"/>
            <w:lang w:val="en-US" w:eastAsia="zh-CN"/>
          </w:rPr>
          <w:t xml:space="preserve"> repeat</w:t>
        </w:r>
      </w:ins>
      <w:ins w:id="70" w:author="ZTE, Fei Xue" w:date="2024-02-19T16:18:32Z">
        <w:r>
          <w:rPr>
            <w:rFonts w:hint="eastAsia" w:eastAsia="宋体"/>
            <w:lang w:val="en-US" w:eastAsia="zh-CN"/>
          </w:rPr>
          <w:t>er typ</w:t>
        </w:r>
      </w:ins>
      <w:ins w:id="71" w:author="ZTE, Fei Xue" w:date="2024-02-19T16:18:33Z">
        <w:r>
          <w:rPr>
            <w:rFonts w:hint="eastAsia" w:eastAsia="宋体"/>
            <w:lang w:val="en-US" w:eastAsia="zh-CN"/>
          </w:rPr>
          <w:t>e 1-</w:t>
        </w:r>
      </w:ins>
      <w:ins w:id="72" w:author="ZTE, Fei Xue" w:date="2024-02-19T16:18:34Z">
        <w:r>
          <w:rPr>
            <w:rFonts w:hint="eastAsia" w:eastAsia="宋体"/>
            <w:lang w:val="en-US" w:eastAsia="zh-CN"/>
          </w:rPr>
          <w:t>C a</w:t>
        </w:r>
      </w:ins>
      <w:ins w:id="73" w:author="ZTE, Fei Xue" w:date="2024-02-19T16:18:35Z">
        <w:r>
          <w:rPr>
            <w:rFonts w:hint="eastAsia" w:eastAsia="宋体"/>
            <w:lang w:val="en-US" w:eastAsia="zh-CN"/>
          </w:rPr>
          <w:t xml:space="preserve">nd </w:t>
        </w:r>
      </w:ins>
      <w:ins w:id="74" w:author="ZTE, Fei Xue" w:date="2024-02-19T16:18:36Z">
        <w:r>
          <w:rPr>
            <w:rFonts w:hint="eastAsia" w:eastAsia="宋体"/>
            <w:lang w:val="en-US" w:eastAsia="zh-CN"/>
          </w:rPr>
          <w:t>NCR</w:t>
        </w:r>
      </w:ins>
      <w:ins w:id="75" w:author="ZTE, Fei Xue" w:date="2024-02-19T16:18:37Z">
        <w:r>
          <w:rPr>
            <w:rFonts w:hint="eastAsia" w:eastAsia="宋体"/>
            <w:lang w:val="en-US" w:eastAsia="zh-CN"/>
          </w:rPr>
          <w:t xml:space="preserve"> type 1</w:t>
        </w:r>
      </w:ins>
      <w:ins w:id="76" w:author="ZTE, Fei Xue" w:date="2024-02-19T16:18:38Z">
        <w:r>
          <w:rPr>
            <w:rFonts w:hint="eastAsia" w:eastAsia="宋体"/>
            <w:lang w:val="en-US" w:eastAsia="zh-CN"/>
          </w:rPr>
          <w:t>-C</w:t>
        </w:r>
      </w:ins>
      <w:r>
        <w:t xml:space="preserve"> DL</w:t>
      </w:r>
      <w:ins w:id="77" w:author="ZTE, Fei Xue" w:date="2024-02-19T16:18:42Z">
        <w:r>
          <w:rPr>
            <w:rFonts w:hint="eastAsia" w:eastAsia="宋体"/>
            <w:lang w:val="en-US" w:eastAsia="zh-CN"/>
          </w:rPr>
          <w:t>,</w:t>
        </w:r>
      </w:ins>
      <w:r>
        <w:t xml:space="preserve"> the </w:t>
      </w:r>
      <w:r>
        <w:rPr>
          <w:i/>
        </w:rPr>
        <w:t>antenna connector</w:t>
      </w:r>
      <w:r>
        <w:t xml:space="preserve"> on the BS side is the input and the </w:t>
      </w:r>
      <w:r>
        <w:rPr>
          <w:i/>
        </w:rPr>
        <w:t>antenna connector</w:t>
      </w:r>
      <w:r>
        <w:t xml:space="preserve"> on the UE side is the output.</w:t>
      </w:r>
    </w:p>
    <w:p>
      <w:ins w:id="78" w:author="ZTE, Fei Xue" w:date="2024-02-19T16:17:35Z">
        <w:r>
          <w:rPr/>
          <w:t>For the</w:t>
        </w:r>
      </w:ins>
      <w:ins w:id="79" w:author="ZTE, Fei Xue" w:date="2024-02-19T16:18:53Z">
        <w:r>
          <w:rPr>
            <w:rFonts w:hint="eastAsia" w:eastAsia="宋体"/>
            <w:lang w:val="en-US" w:eastAsia="zh-CN"/>
          </w:rPr>
          <w:t xml:space="preserve"> </w:t>
        </w:r>
      </w:ins>
      <w:ins w:id="80" w:author="ZTE, Fei Xue" w:date="2024-02-19T16:18:57Z">
        <w:r>
          <w:rPr>
            <w:rFonts w:hint="eastAsia" w:eastAsia="宋体"/>
            <w:lang w:val="en-US" w:eastAsia="zh-CN"/>
          </w:rPr>
          <w:t>NC</w:t>
        </w:r>
      </w:ins>
      <w:ins w:id="81" w:author="ZTE, Fei Xue" w:date="2024-02-19T16:18:58Z">
        <w:r>
          <w:rPr>
            <w:rFonts w:hint="eastAsia" w:eastAsia="宋体"/>
            <w:lang w:val="en-US" w:eastAsia="zh-CN"/>
          </w:rPr>
          <w:t xml:space="preserve">R </w:t>
        </w:r>
      </w:ins>
      <w:ins w:id="82" w:author="ZTE, Fei Xue" w:date="2024-02-19T16:18:59Z">
        <w:r>
          <w:rPr>
            <w:rFonts w:hint="eastAsia" w:eastAsia="宋体"/>
            <w:lang w:val="en-US" w:eastAsia="zh-CN"/>
          </w:rPr>
          <w:t>type</w:t>
        </w:r>
      </w:ins>
      <w:ins w:id="83" w:author="ZTE, Fei Xue" w:date="2024-02-19T16:19:00Z">
        <w:r>
          <w:rPr>
            <w:rFonts w:hint="eastAsia" w:eastAsia="宋体"/>
            <w:lang w:val="en-US" w:eastAsia="zh-CN"/>
          </w:rPr>
          <w:t xml:space="preserve"> 1</w:t>
        </w:r>
      </w:ins>
      <w:ins w:id="84" w:author="ZTE, Fei Xue" w:date="2024-02-19T16:19:01Z">
        <w:r>
          <w:rPr>
            <w:rFonts w:hint="eastAsia" w:eastAsia="宋体"/>
            <w:lang w:val="en-US" w:eastAsia="zh-CN"/>
          </w:rPr>
          <w:t>-</w:t>
        </w:r>
      </w:ins>
      <w:ins w:id="85" w:author="ZTE, Fei Xue" w:date="2024-02-19T16:19:02Z">
        <w:r>
          <w:rPr>
            <w:rFonts w:hint="eastAsia" w:eastAsia="宋体"/>
            <w:lang w:val="en-US" w:eastAsia="zh-CN"/>
          </w:rPr>
          <w:t>H</w:t>
        </w:r>
      </w:ins>
      <w:ins w:id="86" w:author="ZTE, Fei Xue" w:date="2024-02-19T16:17:35Z">
        <w:r>
          <w:rPr/>
          <w:t xml:space="preserve"> DL</w:t>
        </w:r>
      </w:ins>
      <w:ins w:id="87" w:author="ZTE, Fei Xue" w:date="2024-02-19T16:19:07Z">
        <w:r>
          <w:rPr>
            <w:rFonts w:hint="eastAsia" w:eastAsia="宋体"/>
            <w:lang w:val="en-US" w:eastAsia="zh-CN"/>
          </w:rPr>
          <w:t xml:space="preserve">, </w:t>
        </w:r>
      </w:ins>
      <w:ins w:id="88" w:author="ZTE, Fei Xue" w:date="2024-02-19T16:17:35Z">
        <w:r>
          <w:rPr/>
          <w:t xml:space="preserve"> the </w:t>
        </w:r>
      </w:ins>
      <w:ins w:id="89" w:author="ZTE, Fei Xue" w:date="2024-02-19T16:18:09Z">
        <w:r>
          <w:rPr>
            <w:rFonts w:hint="eastAsia" w:eastAsia="宋体"/>
            <w:i/>
            <w:lang w:val="en-US" w:eastAsia="zh-CN"/>
          </w:rPr>
          <w:t>TA</w:t>
        </w:r>
      </w:ins>
      <w:ins w:id="90" w:author="ZTE, Fei Xue" w:date="2024-02-19T16:18:10Z">
        <w:r>
          <w:rPr>
            <w:rFonts w:hint="eastAsia" w:eastAsia="宋体"/>
            <w:i/>
            <w:lang w:val="en-US" w:eastAsia="zh-CN"/>
          </w:rPr>
          <w:t>B</w:t>
        </w:r>
      </w:ins>
      <w:ins w:id="91" w:author="ZTE, Fei Xue" w:date="2024-02-19T16:17:35Z">
        <w:r>
          <w:rPr>
            <w:i/>
          </w:rPr>
          <w:t xml:space="preserve"> connector</w:t>
        </w:r>
      </w:ins>
      <w:ins w:id="92" w:author="ZTE, Fei Xue" w:date="2024-02-19T16:17:35Z">
        <w:r>
          <w:rPr/>
          <w:t xml:space="preserve"> on the BS side is the input and the </w:t>
        </w:r>
      </w:ins>
      <w:ins w:id="93" w:author="ZTE, Fei Xue" w:date="2024-02-19T16:21:40Z">
        <w:r>
          <w:rPr>
            <w:rFonts w:hint="eastAsia" w:eastAsia="宋体"/>
            <w:lang w:val="en-US" w:eastAsia="zh-CN"/>
          </w:rPr>
          <w:t>TAB</w:t>
        </w:r>
      </w:ins>
      <w:ins w:id="94" w:author="ZTE, Fei Xue" w:date="2024-02-19T16:21:41Z">
        <w:r>
          <w:rPr>
            <w:rFonts w:hint="eastAsia" w:eastAsia="宋体"/>
            <w:lang w:val="en-US" w:eastAsia="zh-CN"/>
          </w:rPr>
          <w:t xml:space="preserve"> conn</w:t>
        </w:r>
      </w:ins>
      <w:ins w:id="95" w:author="ZTE, Fei Xue" w:date="2024-02-19T16:21:42Z">
        <w:r>
          <w:rPr>
            <w:rFonts w:hint="eastAsia" w:eastAsia="宋体"/>
            <w:lang w:val="en-US" w:eastAsia="zh-CN"/>
          </w:rPr>
          <w:t>ector</w:t>
        </w:r>
      </w:ins>
      <w:ins w:id="96" w:author="ZTE, Fei Xue" w:date="2024-02-19T16:17:35Z">
        <w:r>
          <w:rPr/>
          <w:t xml:space="preserve"> on the UE side is the output.</w:t>
        </w:r>
      </w:ins>
    </w:p>
    <w:p>
      <w:pPr>
        <w:rPr>
          <w:ins w:id="97" w:author="ZTE, Fei Xue" w:date="2024-02-19T16:17:43Z"/>
        </w:rPr>
      </w:pPr>
      <w:r>
        <w:t>For the</w:t>
      </w:r>
      <w:ins w:id="98" w:author="ZTE, Fei Xue" w:date="2024-02-19T16:22:02Z">
        <w:r>
          <w:rPr>
            <w:rFonts w:hint="eastAsia" w:eastAsia="宋体"/>
            <w:lang w:val="en-US" w:eastAsia="zh-CN"/>
          </w:rPr>
          <w:t xml:space="preserve"> RF</w:t>
        </w:r>
      </w:ins>
      <w:ins w:id="99" w:author="ZTE, Fei Xue" w:date="2024-02-19T16:22:03Z">
        <w:r>
          <w:rPr>
            <w:rFonts w:hint="eastAsia" w:eastAsia="宋体"/>
            <w:lang w:val="en-US" w:eastAsia="zh-CN"/>
          </w:rPr>
          <w:t xml:space="preserve"> re</w:t>
        </w:r>
      </w:ins>
      <w:ins w:id="100" w:author="ZTE, Fei Xue" w:date="2024-02-19T16:22:04Z">
        <w:r>
          <w:rPr>
            <w:rFonts w:hint="eastAsia" w:eastAsia="宋体"/>
            <w:lang w:val="en-US" w:eastAsia="zh-CN"/>
          </w:rPr>
          <w:t>peater</w:t>
        </w:r>
      </w:ins>
      <w:ins w:id="101" w:author="ZTE, Fei Xue" w:date="2024-02-19T16:22:05Z">
        <w:r>
          <w:rPr>
            <w:rFonts w:hint="eastAsia" w:eastAsia="宋体"/>
            <w:lang w:val="en-US" w:eastAsia="zh-CN"/>
          </w:rPr>
          <w:t xml:space="preserve"> </w:t>
        </w:r>
      </w:ins>
      <w:ins w:id="102" w:author="ZTE, Fei Xue" w:date="2024-02-19T16:22:06Z">
        <w:r>
          <w:rPr>
            <w:rFonts w:hint="eastAsia" w:eastAsia="宋体"/>
            <w:lang w:val="en-US" w:eastAsia="zh-CN"/>
          </w:rPr>
          <w:t>type 1</w:t>
        </w:r>
      </w:ins>
      <w:ins w:id="103" w:author="ZTE, Fei Xue" w:date="2024-02-19T16:22:08Z">
        <w:r>
          <w:rPr>
            <w:rFonts w:hint="eastAsia" w:eastAsia="宋体"/>
            <w:lang w:val="en-US" w:eastAsia="zh-CN"/>
          </w:rPr>
          <w:t>-C</w:t>
        </w:r>
      </w:ins>
      <w:ins w:id="104" w:author="ZTE, Fei Xue" w:date="2024-02-19T16:22:09Z">
        <w:r>
          <w:rPr>
            <w:rFonts w:hint="eastAsia" w:eastAsia="宋体"/>
            <w:lang w:val="en-US" w:eastAsia="zh-CN"/>
          </w:rPr>
          <w:t xml:space="preserve"> and </w:t>
        </w:r>
      </w:ins>
      <w:ins w:id="105" w:author="ZTE, Fei Xue" w:date="2024-02-19T16:22:10Z">
        <w:r>
          <w:rPr>
            <w:rFonts w:hint="eastAsia" w:eastAsia="宋体"/>
            <w:lang w:val="en-US" w:eastAsia="zh-CN"/>
          </w:rPr>
          <w:t xml:space="preserve">NCR </w:t>
        </w:r>
      </w:ins>
      <w:ins w:id="106" w:author="ZTE, Fei Xue" w:date="2024-02-19T16:22:11Z">
        <w:r>
          <w:rPr>
            <w:rFonts w:hint="eastAsia" w:eastAsia="宋体"/>
            <w:lang w:val="en-US" w:eastAsia="zh-CN"/>
          </w:rPr>
          <w:t xml:space="preserve">type </w:t>
        </w:r>
      </w:ins>
      <w:ins w:id="107" w:author="ZTE, Fei Xue" w:date="2024-02-19T16:22:12Z">
        <w:r>
          <w:rPr>
            <w:rFonts w:hint="eastAsia" w:eastAsia="宋体"/>
            <w:lang w:val="en-US" w:eastAsia="zh-CN"/>
          </w:rPr>
          <w:t>1-C</w:t>
        </w:r>
      </w:ins>
      <w:r>
        <w:t xml:space="preserve"> UL</w:t>
      </w:r>
      <w:ins w:id="108" w:author="ZTE, Fei Xue" w:date="2024-02-19T16:22:15Z">
        <w:r>
          <w:rPr>
            <w:rFonts w:hint="eastAsia" w:eastAsia="宋体"/>
            <w:lang w:val="en-US" w:eastAsia="zh-CN"/>
          </w:rPr>
          <w:t>,</w:t>
        </w:r>
      </w:ins>
      <w:r>
        <w:t xml:space="preserve"> the </w:t>
      </w:r>
      <w:r>
        <w:rPr>
          <w:i/>
        </w:rPr>
        <w:t>antenna connector</w:t>
      </w:r>
      <w:r>
        <w:t xml:space="preserve"> on the UE side is the input and the </w:t>
      </w:r>
      <w:r>
        <w:rPr>
          <w:i/>
        </w:rPr>
        <w:t>antenna connector</w:t>
      </w:r>
      <w:r>
        <w:t xml:space="preserve"> on the BS side is the output.</w:t>
      </w:r>
    </w:p>
    <w:p>
      <w:ins w:id="109" w:author="ZTE, Fei Xue" w:date="2024-02-19T16:17:43Z">
        <w:r>
          <w:rPr/>
          <w:t xml:space="preserve">For the </w:t>
        </w:r>
      </w:ins>
      <w:ins w:id="110" w:author="ZTE, Fei Xue" w:date="2024-02-19T16:22:33Z">
        <w:r>
          <w:rPr>
            <w:rFonts w:hint="eastAsia" w:eastAsia="宋体"/>
            <w:lang w:val="en-US" w:eastAsia="zh-CN"/>
          </w:rPr>
          <w:t>NC</w:t>
        </w:r>
      </w:ins>
      <w:ins w:id="111" w:author="ZTE, Fei Xue" w:date="2024-02-19T16:22:34Z">
        <w:r>
          <w:rPr>
            <w:rFonts w:hint="eastAsia" w:eastAsia="宋体"/>
            <w:lang w:val="en-US" w:eastAsia="zh-CN"/>
          </w:rPr>
          <w:t>R t</w:t>
        </w:r>
      </w:ins>
      <w:ins w:id="112" w:author="ZTE, Fei Xue" w:date="2024-02-19T16:22:35Z">
        <w:r>
          <w:rPr>
            <w:rFonts w:hint="eastAsia" w:eastAsia="宋体"/>
            <w:lang w:val="en-US" w:eastAsia="zh-CN"/>
          </w:rPr>
          <w:t>ype 1</w:t>
        </w:r>
      </w:ins>
      <w:ins w:id="113" w:author="ZTE, Fei Xue" w:date="2024-02-19T16:22:36Z">
        <w:r>
          <w:rPr>
            <w:rFonts w:hint="eastAsia" w:eastAsia="宋体"/>
            <w:lang w:val="en-US" w:eastAsia="zh-CN"/>
          </w:rPr>
          <w:t>-H</w:t>
        </w:r>
      </w:ins>
      <w:ins w:id="114" w:author="ZTE, Fei Xue" w:date="2024-02-19T16:22:37Z">
        <w:r>
          <w:rPr>
            <w:rFonts w:hint="eastAsia" w:eastAsia="宋体"/>
            <w:lang w:val="en-US" w:eastAsia="zh-CN"/>
          </w:rPr>
          <w:t xml:space="preserve"> </w:t>
        </w:r>
      </w:ins>
      <w:ins w:id="115" w:author="ZTE, Fei Xue" w:date="2024-02-19T16:17:43Z">
        <w:r>
          <w:rPr/>
          <w:t>UL</w:t>
        </w:r>
      </w:ins>
      <w:ins w:id="116" w:author="ZTE, Fei Xue" w:date="2024-02-19T16:22:40Z">
        <w:r>
          <w:rPr>
            <w:rFonts w:hint="eastAsia" w:eastAsia="宋体"/>
            <w:lang w:val="en-US" w:eastAsia="zh-CN"/>
          </w:rPr>
          <w:t xml:space="preserve">, </w:t>
        </w:r>
      </w:ins>
      <w:ins w:id="117" w:author="ZTE, Fei Xue" w:date="2024-02-19T16:17:43Z">
        <w:r>
          <w:rPr/>
          <w:t xml:space="preserve"> the </w:t>
        </w:r>
      </w:ins>
      <w:ins w:id="118" w:author="ZTE, Fei Xue" w:date="2024-02-19T16:22:50Z">
        <w:r>
          <w:rPr>
            <w:rFonts w:hint="eastAsia" w:eastAsia="宋体"/>
            <w:lang w:val="en-US" w:eastAsia="zh-CN"/>
          </w:rPr>
          <w:t>TAB</w:t>
        </w:r>
      </w:ins>
      <w:ins w:id="119" w:author="ZTE, Fei Xue" w:date="2024-02-19T16:22:51Z">
        <w:r>
          <w:rPr>
            <w:rFonts w:hint="eastAsia" w:eastAsia="宋体"/>
            <w:lang w:val="en-US" w:eastAsia="zh-CN"/>
          </w:rPr>
          <w:t xml:space="preserve"> c</w:t>
        </w:r>
      </w:ins>
      <w:ins w:id="120" w:author="ZTE, Fei Xue" w:date="2024-02-19T16:22:52Z">
        <w:r>
          <w:rPr>
            <w:rFonts w:hint="eastAsia" w:eastAsia="宋体"/>
            <w:lang w:val="en-US" w:eastAsia="zh-CN"/>
          </w:rPr>
          <w:t>onnector</w:t>
        </w:r>
      </w:ins>
      <w:ins w:id="121" w:author="ZTE, Fei Xue" w:date="2024-02-19T16:17:43Z">
        <w:r>
          <w:rPr/>
          <w:t xml:space="preserve"> on the UE side is the input and the </w:t>
        </w:r>
      </w:ins>
      <w:ins w:id="122" w:author="ZTE, Fei Xue" w:date="2024-02-19T16:23:01Z">
        <w:r>
          <w:rPr>
            <w:rFonts w:hint="eastAsia" w:eastAsia="宋体"/>
            <w:lang w:val="en-US" w:eastAsia="zh-CN"/>
          </w:rPr>
          <w:t>T</w:t>
        </w:r>
      </w:ins>
      <w:ins w:id="123" w:author="ZTE, Fei Xue" w:date="2024-02-19T16:23:02Z">
        <w:r>
          <w:rPr>
            <w:rFonts w:hint="eastAsia" w:eastAsia="宋体"/>
            <w:lang w:val="en-US" w:eastAsia="zh-CN"/>
          </w:rPr>
          <w:t xml:space="preserve">AB </w:t>
        </w:r>
      </w:ins>
      <w:ins w:id="124" w:author="ZTE, Fei Xue" w:date="2024-02-19T16:23:03Z">
        <w:r>
          <w:rPr>
            <w:rFonts w:hint="eastAsia" w:eastAsia="宋体"/>
            <w:lang w:val="en-US" w:eastAsia="zh-CN"/>
          </w:rPr>
          <w:t>connect</w:t>
        </w:r>
      </w:ins>
      <w:ins w:id="125" w:author="ZTE, Fei Xue" w:date="2024-02-19T16:23:04Z">
        <w:r>
          <w:rPr>
            <w:rFonts w:hint="eastAsia" w:eastAsia="宋体"/>
            <w:lang w:val="en-US" w:eastAsia="zh-CN"/>
          </w:rPr>
          <w:t>or</w:t>
        </w:r>
      </w:ins>
      <w:ins w:id="126" w:author="ZTE, Fei Xue" w:date="2024-02-19T16:17:43Z">
        <w:r>
          <w:rPr/>
          <w:t xml:space="preserve"> on the BS side is the output.</w:t>
        </w:r>
      </w:ins>
    </w:p>
    <w:p>
      <w:pPr>
        <w:pStyle w:val="3"/>
        <w:rPr>
          <w:lang w:eastAsia="zh-CN"/>
        </w:rPr>
      </w:pPr>
      <w:bookmarkStart w:id="760" w:name="_Toc97737194"/>
      <w:bookmarkStart w:id="761" w:name="_Toc155781036"/>
      <w:bookmarkStart w:id="762" w:name="_Toc138883817"/>
      <w:bookmarkStart w:id="763" w:name="_Toc124259074"/>
      <w:bookmarkStart w:id="764" w:name="_Toc124258930"/>
      <w:bookmarkStart w:id="765" w:name="_Toc106094093"/>
      <w:bookmarkStart w:id="766" w:name="_Toc114252868"/>
      <w:bookmarkStart w:id="767" w:name="_Toc138883961"/>
      <w:bookmarkStart w:id="768" w:name="_Toc130586842"/>
      <w:bookmarkStart w:id="769" w:name="_Toc137462008"/>
      <w:bookmarkStart w:id="770" w:name="_Toc124157537"/>
      <w:bookmarkStart w:id="771" w:name="_Toc145426858"/>
      <w:bookmarkStart w:id="772" w:name="_Toc123045996"/>
      <w:bookmarkStart w:id="773" w:name="_Toc155428018"/>
      <w:bookmarkStart w:id="774" w:name="_Toc130585831"/>
      <w:r>
        <w:rPr>
          <w:rFonts w:hint="eastAsia"/>
          <w:lang w:eastAsia="zh-CN"/>
        </w:rPr>
        <w:t>6.2</w:t>
      </w:r>
      <w:r>
        <w:tab/>
      </w:r>
      <w:r>
        <w:rPr>
          <w:rFonts w:hint="eastAsia"/>
          <w:lang w:eastAsia="zh-CN"/>
        </w:rPr>
        <w:t>Repeater output power</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pPr>
        <w:pStyle w:val="4"/>
      </w:pPr>
      <w:bookmarkStart w:id="775" w:name="_Toc124157538"/>
      <w:bookmarkStart w:id="776" w:name="_Toc106094094"/>
      <w:bookmarkStart w:id="777" w:name="_Toc124259075"/>
      <w:bookmarkStart w:id="778" w:name="_Toc130586843"/>
      <w:bookmarkStart w:id="779" w:name="_Toc138883818"/>
      <w:bookmarkStart w:id="780" w:name="_Toc130585832"/>
      <w:bookmarkStart w:id="781" w:name="_Toc114252869"/>
      <w:bookmarkStart w:id="782" w:name="_Toc97737195"/>
      <w:bookmarkStart w:id="783" w:name="_Toc123045997"/>
      <w:bookmarkStart w:id="784" w:name="_Toc124258931"/>
      <w:bookmarkStart w:id="785" w:name="_Toc155781037"/>
      <w:bookmarkStart w:id="786" w:name="_Toc137462009"/>
      <w:bookmarkStart w:id="787" w:name="_Toc138883962"/>
      <w:bookmarkStart w:id="788" w:name="_Toc155428019"/>
      <w:bookmarkStart w:id="789" w:name="_Toc145426859"/>
      <w:r>
        <w:t>6.2.1</w:t>
      </w:r>
      <w:r>
        <w:tab/>
      </w:r>
      <w:r>
        <w:t>General</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pPr>
        <w:rPr>
          <w:lang w:eastAsia="zh-CN"/>
        </w:rPr>
      </w:pPr>
      <w:r>
        <w:rPr>
          <w:lang w:eastAsia="zh-CN"/>
        </w:rPr>
        <w:t xml:space="preserve">The repeater conducted output power requirement is at the </w:t>
      </w:r>
      <w:r>
        <w:rPr>
          <w:i/>
          <w:lang w:eastAsia="zh-CN"/>
        </w:rPr>
        <w:t>antenna connector</w:t>
      </w:r>
      <w:r>
        <w:rPr>
          <w:lang w:eastAsia="zh-CN"/>
        </w:rPr>
        <w:t>.</w:t>
      </w:r>
    </w:p>
    <w:p>
      <w:pPr>
        <w:rPr>
          <w:lang w:eastAsia="zh-CN"/>
        </w:rPr>
      </w:pPr>
      <w:r>
        <w:t xml:space="preserve">The </w:t>
      </w:r>
      <w:r>
        <w:rPr>
          <w:i/>
        </w:rPr>
        <w:t>rated passband output power</w:t>
      </w:r>
      <w:r>
        <w:t xml:space="preserve"> of the </w:t>
      </w:r>
      <w:r>
        <w:rPr>
          <w:i/>
        </w:rPr>
        <w:t xml:space="preserve">repeater type 1-C  </w:t>
      </w:r>
      <w:r>
        <w:rPr>
          <w:iCs/>
        </w:rPr>
        <w:t xml:space="preserve">and </w:t>
      </w:r>
      <w:r>
        <w:rPr>
          <w:i/>
        </w:rPr>
        <w:t>NCR-</w:t>
      </w:r>
      <w:del w:id="127" w:author="ZTE, Fei Xue" w:date="2024-02-19T16:23:27Z">
        <w:r>
          <w:rPr>
            <w:i/>
          </w:rPr>
          <w:delText>FWD</w:delText>
        </w:r>
      </w:del>
      <w:ins w:id="128" w:author="ZTE, Fei Xue" w:date="2024-02-19T16:23:27Z">
        <w:r>
          <w:rPr>
            <w:rFonts w:hint="eastAsia" w:eastAsia="宋体"/>
            <w:i/>
            <w:lang w:eastAsia="zh-CN"/>
          </w:rPr>
          <w:t>Fwd</w:t>
        </w:r>
      </w:ins>
      <w:r>
        <w:rPr>
          <w:i/>
        </w:rPr>
        <w:t xml:space="preserve"> type 1-C</w:t>
      </w:r>
      <w:r>
        <w:rPr>
          <w:rFonts w:hint="eastAsia" w:eastAsia="宋体"/>
          <w:i/>
          <w:lang w:val="en-US" w:eastAsia="zh-CN"/>
        </w:rPr>
        <w:t xml:space="preserve"> </w:t>
      </w:r>
      <w:r>
        <w:t>shall be as specified in table 6.2.1-1 and table 6.2.1-2.</w:t>
      </w:r>
    </w:p>
    <w:p>
      <w:pPr>
        <w:pStyle w:val="94"/>
      </w:pPr>
      <w:r>
        <w:t xml:space="preserve">Table 6.2.1-1: </w:t>
      </w:r>
      <w:r>
        <w:rPr>
          <w:i/>
        </w:rPr>
        <w:t>Repeater type 1-C</w:t>
      </w:r>
      <w:r>
        <w:t xml:space="preserve"> and </w:t>
      </w:r>
      <w:r>
        <w:rPr>
          <w:i/>
          <w:iCs/>
        </w:rPr>
        <w:t>NCR-</w:t>
      </w:r>
      <w:del w:id="129" w:author="ZTE, Fei Xue" w:date="2024-02-19T16:23:27Z">
        <w:r>
          <w:rPr>
            <w:i/>
            <w:iCs/>
          </w:rPr>
          <w:delText>FWD</w:delText>
        </w:r>
      </w:del>
      <w:ins w:id="130" w:author="ZTE, Fei Xue" w:date="2024-02-19T16:23:27Z">
        <w:r>
          <w:rPr>
            <w:rFonts w:hint="eastAsia" w:eastAsia="宋体"/>
            <w:i/>
            <w:iCs/>
            <w:lang w:eastAsia="zh-CN"/>
          </w:rPr>
          <w:t>Fwd</w:t>
        </w:r>
      </w:ins>
      <w:r>
        <w:rPr>
          <w:i/>
          <w:iCs/>
        </w:rPr>
        <w:t xml:space="preserve"> type 1-C </w:t>
      </w:r>
      <w:r>
        <w:t xml:space="preserve">DL transmission </w:t>
      </w:r>
      <w:r>
        <w:rPr>
          <w:lang w:eastAsia="zh-CN"/>
        </w:rPr>
        <w:t>classes</w:t>
      </w:r>
      <w:r>
        <w:t xml:space="preserve"> rated output power limits for repeater classes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5"/>
            </w:pPr>
            <w:r>
              <w:t>Repeater class</w:t>
            </w:r>
          </w:p>
        </w:tc>
        <w:tc>
          <w:tcPr>
            <w:tcW w:w="2983" w:type="dxa"/>
            <w:shd w:val="clear" w:color="auto" w:fill="auto"/>
            <w:tcMar>
              <w:top w:w="15" w:type="dxa"/>
              <w:left w:w="108" w:type="dxa"/>
              <w:bottom w:w="0" w:type="dxa"/>
              <w:right w:w="108" w:type="dxa"/>
            </w:tcMar>
          </w:tcPr>
          <w:p>
            <w:pPr>
              <w:pStyle w:val="85"/>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Wide Area repeater</w:t>
            </w:r>
          </w:p>
        </w:tc>
        <w:tc>
          <w:tcPr>
            <w:tcW w:w="2983" w:type="dxa"/>
            <w:shd w:val="clear" w:color="auto" w:fill="auto"/>
            <w:tcMar>
              <w:top w:w="15" w:type="dxa"/>
              <w:left w:w="108" w:type="dxa"/>
              <w:bottom w:w="0" w:type="dxa"/>
              <w:right w:w="108" w:type="dxa"/>
            </w:tcMar>
          </w:tcPr>
          <w:p>
            <w:pPr>
              <w:pStyle w:val="86"/>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Medium Range repeater</w:t>
            </w:r>
          </w:p>
        </w:tc>
        <w:tc>
          <w:tcPr>
            <w:tcW w:w="2983" w:type="dxa"/>
            <w:shd w:val="clear" w:color="auto" w:fill="auto"/>
            <w:tcMar>
              <w:top w:w="15" w:type="dxa"/>
              <w:left w:w="108" w:type="dxa"/>
              <w:bottom w:w="0" w:type="dxa"/>
              <w:right w:w="108" w:type="dxa"/>
            </w:tcMar>
          </w:tcPr>
          <w:p>
            <w:pPr>
              <w:pStyle w:val="86"/>
            </w:pPr>
            <w:r>
              <w:rPr>
                <w:rFonts w:hint="eastAsia"/>
                <w:lang w:eastAsia="ja-JP"/>
              </w:rPr>
              <w:t>≤</w:t>
            </w:r>
            <w:r>
              <w:t xml:space="preserve"> 38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Local Area repeater</w:t>
            </w:r>
          </w:p>
        </w:tc>
        <w:tc>
          <w:tcPr>
            <w:tcW w:w="2983" w:type="dxa"/>
            <w:shd w:val="clear" w:color="auto" w:fill="auto"/>
            <w:tcMar>
              <w:top w:w="15" w:type="dxa"/>
              <w:left w:w="108" w:type="dxa"/>
              <w:bottom w:w="0" w:type="dxa"/>
              <w:right w:w="108" w:type="dxa"/>
            </w:tcMar>
          </w:tcPr>
          <w:p>
            <w:pPr>
              <w:pStyle w:val="86"/>
            </w:pPr>
            <w:r>
              <w:rPr>
                <w:rFonts w:hint="eastAsia"/>
                <w:lang w:eastAsia="ja-JP"/>
              </w:rPr>
              <w:t>≤</w:t>
            </w:r>
            <w:r>
              <w:t xml:space="preserve"> 24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shd w:val="clear" w:color="auto" w:fill="auto"/>
            <w:tcMar>
              <w:top w:w="15" w:type="dxa"/>
              <w:left w:w="108" w:type="dxa"/>
              <w:bottom w:w="0" w:type="dxa"/>
              <w:right w:w="108" w:type="dxa"/>
            </w:tcMar>
          </w:tcPr>
          <w:p>
            <w:pPr>
              <w:pStyle w:val="99"/>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99"/>
            </w:pPr>
            <w:r>
              <w:t>NOTE 2:</w:t>
            </w:r>
            <w:r>
              <w:tab/>
            </w:r>
            <w:r>
              <w:t>X = 10*log (ceil (</w:t>
            </w:r>
            <w:r>
              <w:rPr>
                <w:i/>
              </w:rPr>
              <w:t>passband</w:t>
            </w:r>
            <w:r>
              <w:t xml:space="preserve"> bandwidth/20MHz))</w:t>
            </w:r>
          </w:p>
        </w:tc>
      </w:tr>
    </w:tbl>
    <w:p/>
    <w:p>
      <w:pPr>
        <w:pStyle w:val="94"/>
      </w:pPr>
      <w:r>
        <w:t xml:space="preserve">Table 6.2.1-2: </w:t>
      </w:r>
      <w:r>
        <w:rPr>
          <w:i/>
        </w:rPr>
        <w:t>Repeater type 1-C</w:t>
      </w:r>
      <w:r>
        <w:t xml:space="preserve"> and </w:t>
      </w:r>
      <w:r>
        <w:rPr>
          <w:i/>
          <w:iCs/>
        </w:rPr>
        <w:t xml:space="preserve">NCR-FWD type 1-C </w:t>
      </w:r>
      <w:r>
        <w:t xml:space="preserve">UL transmission </w:t>
      </w:r>
      <w:r>
        <w:rPr>
          <w:lang w:eastAsia="zh-CN"/>
        </w:rPr>
        <w:t>classes</w:t>
      </w:r>
      <w:r>
        <w:t xml:space="preserve"> rated output power limits for repeater classes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5"/>
            </w:pPr>
            <w:r>
              <w:t>Repeater class</w:t>
            </w:r>
          </w:p>
        </w:tc>
        <w:tc>
          <w:tcPr>
            <w:tcW w:w="2983" w:type="dxa"/>
            <w:shd w:val="clear" w:color="auto" w:fill="auto"/>
            <w:tcMar>
              <w:top w:w="15" w:type="dxa"/>
              <w:left w:w="108" w:type="dxa"/>
              <w:bottom w:w="0" w:type="dxa"/>
              <w:right w:w="108" w:type="dxa"/>
            </w:tcMar>
          </w:tcPr>
          <w:p>
            <w:pPr>
              <w:pStyle w:val="85"/>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Wide Area repeater</w:t>
            </w:r>
          </w:p>
        </w:tc>
        <w:tc>
          <w:tcPr>
            <w:tcW w:w="2983" w:type="dxa"/>
            <w:shd w:val="clear" w:color="auto" w:fill="auto"/>
            <w:tcMar>
              <w:top w:w="15" w:type="dxa"/>
              <w:left w:w="108" w:type="dxa"/>
              <w:bottom w:w="0" w:type="dxa"/>
              <w:right w:w="108" w:type="dxa"/>
            </w:tcMar>
          </w:tcPr>
          <w:p>
            <w:pPr>
              <w:pStyle w:val="86"/>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Local Area repeater</w:t>
            </w:r>
          </w:p>
        </w:tc>
        <w:tc>
          <w:tcPr>
            <w:tcW w:w="2983" w:type="dxa"/>
            <w:shd w:val="clear" w:color="auto" w:fill="auto"/>
            <w:tcMar>
              <w:top w:w="15" w:type="dxa"/>
              <w:left w:w="108" w:type="dxa"/>
              <w:bottom w:w="0" w:type="dxa"/>
              <w:right w:w="108" w:type="dxa"/>
            </w:tcMar>
          </w:tcPr>
          <w:p>
            <w:pPr>
              <w:pStyle w:val="86"/>
            </w:pPr>
            <w:r>
              <w:rPr>
                <w:rFonts w:hint="eastAsia"/>
                <w:lang w:eastAsia="ja-JP"/>
              </w:rPr>
              <w:t>≤</w:t>
            </w:r>
            <w:r>
              <w:t xml:space="preserve"> 24 dBm+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shd w:val="clear" w:color="auto" w:fill="auto"/>
            <w:tcMar>
              <w:top w:w="15" w:type="dxa"/>
              <w:left w:w="108" w:type="dxa"/>
              <w:bottom w:w="0" w:type="dxa"/>
              <w:right w:w="108" w:type="dxa"/>
            </w:tcMar>
          </w:tcPr>
          <w:p>
            <w:pPr>
              <w:pStyle w:val="99"/>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99"/>
            </w:pPr>
            <w:r>
              <w:t>NOTE 2:</w:t>
            </w:r>
            <w:r>
              <w:tab/>
            </w:r>
            <w:r>
              <w:t>X = 10*log (ceil (</w:t>
            </w:r>
            <w:r>
              <w:rPr>
                <w:i/>
              </w:rPr>
              <w:t>passband</w:t>
            </w:r>
            <w:r>
              <w:t xml:space="preserve"> bandwidth/20MHz))</w:t>
            </w:r>
          </w:p>
        </w:tc>
      </w:tr>
    </w:tbl>
    <w:p>
      <w:pPr>
        <w:rPr>
          <w:rFonts w:cs="v4.1.0"/>
          <w:snapToGrid w:val="0"/>
        </w:rPr>
      </w:pPr>
    </w:p>
    <w:p>
      <w:r>
        <w:t xml:space="preserve">The rated passband output power of the </w:t>
      </w:r>
      <w:r>
        <w:rPr>
          <w:i/>
          <w:iCs/>
        </w:rPr>
        <w:t>NCR-Fwd 1-H</w:t>
      </w:r>
      <w:r>
        <w:t xml:space="preserve"> shall be as specified in table 6.2.1-3 and table 6.2.1-4.</w:t>
      </w:r>
    </w:p>
    <w:p>
      <w:pPr>
        <w:pStyle w:val="94"/>
      </w:pPr>
      <w:r>
        <w:t xml:space="preserve">Table 6.2.1-3: </w:t>
      </w:r>
      <w:r>
        <w:rPr>
          <w:i/>
        </w:rPr>
        <w:t>NCR-Fwd 1-H</w:t>
      </w:r>
      <w:r>
        <w:t xml:space="preserve"> DL rated output power limits for </w:t>
      </w:r>
      <w:r>
        <w:rPr>
          <w:lang w:val="en-US"/>
        </w:rPr>
        <w:t>NCR</w:t>
      </w:r>
      <w:r>
        <w:t xml:space="preserve"> classes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2506" w:type="dxa"/>
            <w:tcBorders>
              <w:top w:val="single" w:color="auto" w:sz="4" w:space="0"/>
              <w:left w:val="single" w:color="auto" w:sz="4" w:space="0"/>
              <w:bottom w:val="single" w:color="auto" w:sz="4" w:space="0"/>
              <w:right w:val="single" w:color="auto" w:sz="4" w:space="0"/>
            </w:tcBorders>
          </w:tcPr>
          <w:p>
            <w:pPr>
              <w:pStyle w:val="85"/>
            </w:pPr>
            <w:r>
              <w:t>Repeater class</w:t>
            </w:r>
          </w:p>
        </w:tc>
        <w:tc>
          <w:tcPr>
            <w:tcW w:w="3673" w:type="dxa"/>
            <w:tcBorders>
              <w:top w:val="single" w:color="auto" w:sz="4" w:space="0"/>
              <w:left w:val="single" w:color="auto" w:sz="4" w:space="0"/>
              <w:bottom w:val="single" w:color="auto" w:sz="4" w:space="0"/>
              <w:right w:val="single" w:color="auto" w:sz="4" w:space="0"/>
            </w:tcBorders>
          </w:tcPr>
          <w:p>
            <w:pPr>
              <w:pStyle w:val="85"/>
            </w:pPr>
            <w:r>
              <w:t>P</w:t>
            </w:r>
            <w:r>
              <w:rPr>
                <w:vertAlign w:val="subscript"/>
              </w:rPr>
              <w:t>rated,c,sys</w:t>
            </w:r>
          </w:p>
        </w:tc>
        <w:tc>
          <w:tcPr>
            <w:tcW w:w="1592" w:type="dxa"/>
            <w:tcBorders>
              <w:top w:val="single" w:color="auto" w:sz="4" w:space="0"/>
              <w:left w:val="single" w:color="auto" w:sz="4" w:space="0"/>
              <w:bottom w:val="single" w:color="auto" w:sz="4" w:space="0"/>
              <w:right w:val="single" w:color="auto" w:sz="4" w:space="0"/>
            </w:tcBorders>
          </w:tcPr>
          <w:p>
            <w:pPr>
              <w:pStyle w:val="85"/>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Wide Area NCR</w:t>
            </w:r>
          </w:p>
        </w:tc>
        <w:tc>
          <w:tcPr>
            <w:tcW w:w="3673"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(Note 1)</w:t>
            </w:r>
          </w:p>
        </w:tc>
        <w:tc>
          <w:tcPr>
            <w:tcW w:w="1592"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eastAsia="zh-CN"/>
              </w:rPr>
              <w:t>Medium Range NCR</w:t>
            </w:r>
          </w:p>
        </w:tc>
        <w:tc>
          <w:tcPr>
            <w:tcW w:w="3673" w:type="dxa"/>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lang w:eastAsia="ja-JP"/>
              </w:rPr>
              <w:t>≤</w:t>
            </w:r>
            <w:r>
              <w:rPr>
                <w:lang w:eastAsia="ja-JP"/>
              </w:rPr>
              <w:t xml:space="preserve"> 38 dBm +10log(</w:t>
            </w:r>
            <w:r>
              <w:rPr>
                <w:rFonts w:eastAsia="MS Mincho"/>
                <w:iCs/>
                <w:lang w:eastAsia="ja-JP"/>
              </w:rPr>
              <w:t>N</w:t>
            </w:r>
            <w:r>
              <w:rPr>
                <w:rFonts w:eastAsia="MS Mincho"/>
                <w:iCs/>
                <w:vertAlign w:val="subscript"/>
                <w:lang w:eastAsia="ja-JP"/>
              </w:rPr>
              <w:t>TXU,counted</w:t>
            </w:r>
            <w:r>
              <w:rPr>
                <w:lang w:eastAsia="ja-JP"/>
              </w:rPr>
              <w:t>) + X (NOTE 2)</w:t>
            </w:r>
          </w:p>
        </w:tc>
        <w:tc>
          <w:tcPr>
            <w:tcW w:w="1592" w:type="dxa"/>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lang w:eastAsia="ja-JP"/>
              </w:rPr>
              <w:t>≤</w:t>
            </w:r>
            <w:r>
              <w:rPr>
                <w:lang w:eastAsia="ja-JP"/>
              </w:rPr>
              <w:t xml:space="preserve"> 38 dBm+ X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lang w:eastAsia="zh-CN"/>
              </w:rPr>
              <w:t>Local Area NCR</w:t>
            </w:r>
          </w:p>
        </w:tc>
        <w:tc>
          <w:tcPr>
            <w:tcW w:w="3673" w:type="dxa"/>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w:t>
            </w:r>
          </w:p>
        </w:tc>
        <w:tc>
          <w:tcPr>
            <w:tcW w:w="1592" w:type="dxa"/>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lang w:eastAsia="ja-JP"/>
              </w:rPr>
              <w:t>≤</w:t>
            </w:r>
            <w:r>
              <w:rPr>
                <w:lang w:eastAsia="ja-JP"/>
              </w:rPr>
              <w:t xml:space="preserve"> 24 dBm+ X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71" w:type="dxa"/>
            <w:gridSpan w:val="3"/>
            <w:tcBorders>
              <w:top w:val="single" w:color="auto" w:sz="4" w:space="0"/>
            </w:tcBorders>
          </w:tcPr>
          <w:p>
            <w:pPr>
              <w:pStyle w:val="99"/>
              <w:rPr>
                <w:lang w:eastAsia="zh-CN"/>
              </w:rPr>
            </w:pPr>
            <w:r>
              <w:rPr>
                <w:lang w:eastAsia="zh-CN"/>
              </w:rPr>
              <w:t>NOTE 1:</w:t>
            </w:r>
            <w:r>
              <w:rPr>
                <w:lang w:eastAsia="zh-CN"/>
              </w:rPr>
              <w:tab/>
            </w:r>
            <w:r>
              <w:rPr>
                <w:lang w:eastAsia="zh-CN"/>
              </w:rPr>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NCR-Fwd.</w:t>
            </w:r>
          </w:p>
          <w:p>
            <w:pPr>
              <w:pStyle w:val="99"/>
              <w:rPr>
                <w:lang w:eastAsia="zh-CN"/>
              </w:rPr>
            </w:pPr>
            <w:r>
              <w:t>NOTE 2:</w:t>
            </w:r>
            <w:r>
              <w:tab/>
            </w:r>
            <w:r>
              <w:t>X = 10*log (ceil (</w:t>
            </w:r>
            <w:r>
              <w:rPr>
                <w:i/>
              </w:rPr>
              <w:t>passband</w:t>
            </w:r>
            <w:r>
              <w:t xml:space="preserve"> bandwidth/20MHz))</w:t>
            </w:r>
          </w:p>
        </w:tc>
      </w:tr>
    </w:tbl>
    <w:p/>
    <w:p>
      <w:pPr>
        <w:pStyle w:val="94"/>
      </w:pPr>
      <w:r>
        <w:t xml:space="preserve">Table 6.2.1-4: </w:t>
      </w:r>
      <w:r>
        <w:rPr>
          <w:i/>
        </w:rPr>
        <w:t>NCR-Fwd 1-H</w:t>
      </w:r>
      <w:r>
        <w:t xml:space="preserve"> UL rated output power limits for NCR classes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2506" w:type="dxa"/>
            <w:tcBorders>
              <w:top w:val="single" w:color="auto" w:sz="4" w:space="0"/>
              <w:left w:val="single" w:color="auto" w:sz="4" w:space="0"/>
              <w:bottom w:val="single" w:color="auto" w:sz="4" w:space="0"/>
              <w:right w:val="single" w:color="auto" w:sz="4" w:space="0"/>
            </w:tcBorders>
          </w:tcPr>
          <w:p>
            <w:pPr>
              <w:pStyle w:val="85"/>
            </w:pPr>
            <w:r>
              <w:rPr>
                <w:lang w:eastAsia="zh-CN"/>
              </w:rPr>
              <w:t>Repeater class</w:t>
            </w:r>
          </w:p>
        </w:tc>
        <w:tc>
          <w:tcPr>
            <w:tcW w:w="3673" w:type="dxa"/>
            <w:tcBorders>
              <w:top w:val="single" w:color="auto" w:sz="4" w:space="0"/>
              <w:left w:val="single" w:color="auto" w:sz="4" w:space="0"/>
              <w:bottom w:val="single" w:color="auto" w:sz="4" w:space="0"/>
              <w:right w:val="single" w:color="auto" w:sz="4" w:space="0"/>
            </w:tcBorders>
          </w:tcPr>
          <w:p>
            <w:pPr>
              <w:pStyle w:val="85"/>
            </w:pPr>
            <w:r>
              <w:t>P</w:t>
            </w:r>
            <w:r>
              <w:rPr>
                <w:vertAlign w:val="subscript"/>
              </w:rPr>
              <w:t>rated,c,sys</w:t>
            </w:r>
          </w:p>
        </w:tc>
        <w:tc>
          <w:tcPr>
            <w:tcW w:w="1592" w:type="dxa"/>
            <w:tcBorders>
              <w:top w:val="single" w:color="auto" w:sz="4" w:space="0"/>
              <w:left w:val="single" w:color="auto" w:sz="4" w:space="0"/>
              <w:bottom w:val="single" w:color="auto" w:sz="4" w:space="0"/>
              <w:right w:val="single" w:color="auto" w:sz="4" w:space="0"/>
            </w:tcBorders>
          </w:tcPr>
          <w:p>
            <w:pPr>
              <w:pStyle w:val="85"/>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Wide Area NCR</w:t>
            </w:r>
          </w:p>
        </w:tc>
        <w:tc>
          <w:tcPr>
            <w:tcW w:w="3673"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(Note 1)</w:t>
            </w:r>
          </w:p>
        </w:tc>
        <w:tc>
          <w:tcPr>
            <w:tcW w:w="1592"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tcBorders>
          </w:tcPr>
          <w:p>
            <w:pPr>
              <w:pStyle w:val="86"/>
              <w:rPr>
                <w:lang w:eastAsia="zh-CN"/>
              </w:rPr>
            </w:pPr>
            <w:r>
              <w:rPr>
                <w:lang w:eastAsia="zh-CN"/>
              </w:rPr>
              <w:t>Local Area NCR</w:t>
            </w:r>
          </w:p>
        </w:tc>
        <w:tc>
          <w:tcPr>
            <w:tcW w:w="3673" w:type="dxa"/>
            <w:tcBorders>
              <w:top w:val="single" w:color="auto" w:sz="4" w:space="0"/>
            </w:tcBorders>
          </w:tcPr>
          <w:p>
            <w:pPr>
              <w:pStyle w:val="86"/>
              <w:rPr>
                <w:lang w:eastAsia="ja-JP"/>
              </w:rPr>
            </w:pPr>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 3)</w:t>
            </w:r>
          </w:p>
        </w:tc>
        <w:tc>
          <w:tcPr>
            <w:tcW w:w="1592" w:type="dxa"/>
            <w:tcBorders>
              <w:top w:val="single" w:color="auto" w:sz="4" w:space="0"/>
            </w:tcBorders>
          </w:tcPr>
          <w:p>
            <w:pPr>
              <w:pStyle w:val="86"/>
              <w:rPr>
                <w:lang w:eastAsia="ja-JP"/>
              </w:rPr>
            </w:pPr>
            <w:r>
              <w:rPr>
                <w:rFonts w:hint="eastAsia"/>
                <w:lang w:eastAsia="ja-JP"/>
              </w:rPr>
              <w:t>≤</w:t>
            </w:r>
            <w:r>
              <w:rPr>
                <w:lang w:eastAsia="ja-JP"/>
              </w:rPr>
              <w:t xml:space="preserve"> 24 dBm+ X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71" w:type="dxa"/>
            <w:gridSpan w:val="3"/>
          </w:tcPr>
          <w:p>
            <w:pPr>
              <w:pStyle w:val="99"/>
              <w:rPr>
                <w:lang w:eastAsia="zh-CN"/>
              </w:rPr>
            </w:pPr>
            <w:r>
              <w:rPr>
                <w:lang w:eastAsia="zh-CN"/>
              </w:rPr>
              <w:t>NOTE 1:</w:t>
            </w:r>
            <w:r>
              <w:rPr>
                <w:lang w:eastAsia="zh-CN"/>
              </w:rPr>
              <w:tab/>
            </w:r>
            <w:r>
              <w:rPr>
                <w:lang w:eastAsia="zh-CN"/>
              </w:rPr>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NCR.</w:t>
            </w:r>
          </w:p>
          <w:p>
            <w:pPr>
              <w:pStyle w:val="99"/>
            </w:pPr>
            <w:r>
              <w:t>NOTE 2:</w:t>
            </w:r>
            <w:r>
              <w:tab/>
            </w:r>
            <w:r>
              <w:t>X = 10*log (ceil (</w:t>
            </w:r>
            <w:r>
              <w:rPr>
                <w:i/>
              </w:rPr>
              <w:t>passband</w:t>
            </w:r>
            <w:r>
              <w:t xml:space="preserve"> bandwidth/20MHz))</w:t>
            </w:r>
          </w:p>
          <w:p>
            <w:pPr>
              <w:pStyle w:val="99"/>
              <w:rPr>
                <w:lang w:eastAsia="zh-CN"/>
              </w:rPr>
            </w:pPr>
            <w:r>
              <w:t>NOTE 3:</w:t>
            </w:r>
            <w:r>
              <w:tab/>
            </w:r>
            <w:r>
              <w:t>For joint transmission of NCR-FWD and NCR-MT, P</w:t>
            </w:r>
            <w:r>
              <w:rPr>
                <w:vertAlign w:val="subscript"/>
              </w:rPr>
              <w:t>rated,c,sys</w:t>
            </w:r>
            <w:r>
              <w:t xml:space="preserve">  shall apply to the total power of NCR-FWD and NCR-MT. </w:t>
            </w:r>
          </w:p>
        </w:tc>
      </w:tr>
    </w:tbl>
    <w:p>
      <w:pPr>
        <w:rPr>
          <w:rFonts w:cs="v4.1.0"/>
          <w:snapToGrid w:val="0"/>
        </w:rPr>
      </w:pPr>
    </w:p>
    <w:p>
      <w:pPr>
        <w:pStyle w:val="4"/>
      </w:pPr>
      <w:bookmarkStart w:id="790" w:name="_Toc97737196"/>
      <w:bookmarkStart w:id="791" w:name="_Toc145426860"/>
      <w:bookmarkStart w:id="792" w:name="_Toc138883963"/>
      <w:bookmarkStart w:id="793" w:name="_Toc114252870"/>
      <w:bookmarkStart w:id="794" w:name="_Toc124258932"/>
      <w:bookmarkStart w:id="795" w:name="_Toc124259076"/>
      <w:bookmarkStart w:id="796" w:name="_Toc137462010"/>
      <w:bookmarkStart w:id="797" w:name="_Toc138883819"/>
      <w:bookmarkStart w:id="798" w:name="_Toc106094095"/>
      <w:bookmarkStart w:id="799" w:name="_Toc503964248"/>
      <w:bookmarkStart w:id="800" w:name="_Toc123045998"/>
      <w:bookmarkStart w:id="801" w:name="_Toc124157539"/>
      <w:bookmarkStart w:id="802" w:name="_Toc130585833"/>
      <w:bookmarkStart w:id="803" w:name="_Toc130586844"/>
      <w:bookmarkStart w:id="804" w:name="_Toc155781038"/>
      <w:bookmarkStart w:id="805" w:name="_Toc155428020"/>
      <w:r>
        <w:t>6.2.2</w:t>
      </w:r>
      <w:r>
        <w:tab/>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t>Minimum requirement</w:t>
      </w:r>
      <w:r>
        <w:rPr>
          <w:rFonts w:hint="eastAsia" w:eastAsia="宋体"/>
          <w:lang w:val="en-US" w:eastAsia="zh-CN"/>
        </w:rPr>
        <w:t xml:space="preserve"> </w:t>
      </w:r>
      <w:r>
        <w:t>for RF repeater</w:t>
      </w:r>
      <w:bookmarkEnd w:id="804"/>
      <w:bookmarkEnd w:id="805"/>
    </w:p>
    <w:p>
      <w:pPr>
        <w:rPr>
          <w:rFonts w:cs="v4.1.0"/>
        </w:rPr>
      </w:pPr>
      <w:bookmarkStart w:id="806" w:name="_Toc97737197"/>
      <w:r>
        <w:rPr>
          <w:rFonts w:cs="v4.1.0"/>
        </w:rPr>
        <w:t xml:space="preserve">The requirements shall apply with NR signals in the </w:t>
      </w:r>
      <w:r>
        <w:rPr>
          <w:rFonts w:cs="v4.1.0"/>
          <w:i/>
          <w:iCs/>
        </w:rPr>
        <w:t>passband</w:t>
      </w:r>
      <w:r>
        <w:rPr>
          <w:rFonts w:cs="v4.1.0"/>
        </w:rPr>
        <w:t xml:space="preserve"> of the repeater at:</w:t>
      </w:r>
    </w:p>
    <w:p>
      <w:pPr>
        <w:pStyle w:val="92"/>
      </w:pPr>
      <w: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w:t>
      </w:r>
    </w:p>
    <w:p>
      <w:pPr>
        <w:rPr>
          <w:rFonts w:cs="v4.1.0"/>
        </w:rPr>
      </w:pPr>
      <w:r>
        <w:rPr>
          <w:rFonts w:cs="v4.1.0"/>
        </w:rPr>
        <w:t>Up to:</w:t>
      </w:r>
    </w:p>
    <w:p>
      <w:pPr>
        <w:pStyle w:val="92"/>
      </w:pPr>
      <w: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 plus 10dB</w:t>
      </w:r>
    </w:p>
    <w:p>
      <w:r>
        <w:t>In normal conditions, the measured output power, P</w:t>
      </w:r>
      <w:r>
        <w:rPr>
          <w:vertAlign w:val="subscript"/>
        </w:rPr>
        <w:t>max,p,AC</w:t>
      </w:r>
      <w:r>
        <w:t xml:space="preserve"> shall remain within +2 dB and -2 dB of the </w:t>
      </w:r>
      <w:r>
        <w:rPr>
          <w:i/>
        </w:rPr>
        <w:t>rated passband output power</w:t>
      </w:r>
      <w:r>
        <w:t xml:space="preserve"> P</w:t>
      </w:r>
      <w:r>
        <w:rPr>
          <w:vertAlign w:val="subscript"/>
        </w:rPr>
        <w:t>rated,p,AC</w:t>
      </w:r>
      <w:r>
        <w:rPr>
          <w:lang w:eastAsia="zh-CN"/>
        </w:rPr>
        <w:t xml:space="preserve">, </w:t>
      </w:r>
      <w:r>
        <w:t>declared by the manufacturer.</w:t>
      </w:r>
    </w:p>
    <w:p>
      <w:r>
        <w:t>In extreme conditions, the measured output power, P</w:t>
      </w:r>
      <w:r>
        <w:rPr>
          <w:vertAlign w:val="subscript"/>
        </w:rPr>
        <w:t xml:space="preserve">max,p,AC </w:t>
      </w:r>
      <w:r>
        <w:t xml:space="preserve">shall remain within +2.5 dB and -2.5 dB of the </w:t>
      </w:r>
      <w:r>
        <w:rPr>
          <w:i/>
        </w:rPr>
        <w:t>rated passband output power</w:t>
      </w:r>
      <w:r>
        <w:t xml:space="preserve"> P</w:t>
      </w:r>
      <w:r>
        <w:rPr>
          <w:vertAlign w:val="subscript"/>
        </w:rPr>
        <w:t>rated,p,AC</w:t>
      </w:r>
      <w:r>
        <w:rPr>
          <w:lang w:eastAsia="zh-CN"/>
        </w:rPr>
        <w:t xml:space="preserve">, </w:t>
      </w:r>
      <w:r>
        <w:t>declared by the manufacturer.</w:t>
      </w:r>
    </w:p>
    <w:p/>
    <w:p>
      <w:pPr>
        <w:pStyle w:val="4"/>
      </w:pPr>
      <w:bookmarkStart w:id="807" w:name="_Toc155781039"/>
      <w:bookmarkStart w:id="808" w:name="_Toc155428021"/>
      <w:r>
        <w:t>6.2.3</w:t>
      </w:r>
      <w:r>
        <w:tab/>
      </w:r>
      <w:r>
        <w:t>Minimum requirement for NCR</w:t>
      </w:r>
      <w:bookmarkEnd w:id="807"/>
      <w:bookmarkEnd w:id="808"/>
    </w:p>
    <w:p>
      <w:pPr>
        <w:pStyle w:val="5"/>
        <w:rPr>
          <w:rFonts w:hint="eastAsia" w:eastAsia="宋体"/>
          <w:lang w:eastAsia="zh-CN"/>
        </w:rPr>
      </w:pPr>
      <w:bookmarkStart w:id="809" w:name="_Toc155428022"/>
      <w:bookmarkStart w:id="810" w:name="_Toc155781040"/>
      <w:r>
        <w:t>6.2.3.1</w:t>
      </w:r>
      <w:r>
        <w:tab/>
      </w:r>
      <w:r>
        <w:t>Minimum requirement for NCR-Fwd</w:t>
      </w:r>
      <w:bookmarkEnd w:id="809"/>
      <w:bookmarkEnd w:id="810"/>
    </w:p>
    <w:p>
      <w:pPr>
        <w:pStyle w:val="6"/>
      </w:pPr>
      <w:bookmarkStart w:id="811" w:name="_Toc155781041"/>
      <w:bookmarkStart w:id="812" w:name="_Toc155428023"/>
      <w:r>
        <w:t>6.2.3.1.1</w:t>
      </w:r>
      <w:r>
        <w:tab/>
      </w:r>
      <w:r>
        <w:t>Minimum requirement for NCR-Fwd type 1-C</w:t>
      </w:r>
      <w:bookmarkEnd w:id="811"/>
      <w:bookmarkEnd w:id="812"/>
    </w:p>
    <w:p>
      <w:pPr>
        <w:rPr>
          <w:rFonts w:cs="v4.1.0"/>
        </w:rPr>
      </w:pPr>
      <w:r>
        <w:rPr>
          <w:rFonts w:cs="v4.1.0"/>
        </w:rPr>
        <w:t xml:space="preserve">The requirements shall apply with NR signals in the </w:t>
      </w:r>
      <w:r>
        <w:rPr>
          <w:rFonts w:cs="v4.1.0"/>
          <w:i/>
          <w:iCs/>
        </w:rPr>
        <w:t>passband</w:t>
      </w:r>
      <w:r>
        <w:rPr>
          <w:rFonts w:cs="v4.1.0"/>
        </w:rPr>
        <w:t xml:space="preserve"> of the NCR-Fwd at:</w:t>
      </w:r>
    </w:p>
    <w:p>
      <w:pPr>
        <w:pStyle w:val="92"/>
      </w:pPr>
      <w: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w:t>
      </w:r>
    </w:p>
    <w:p>
      <w:pPr>
        <w:rPr>
          <w:rFonts w:cs="v4.1.0"/>
        </w:rPr>
      </w:pPr>
      <w:r>
        <w:rPr>
          <w:rFonts w:cs="v4.1.0"/>
        </w:rPr>
        <w:t>Up to:</w:t>
      </w:r>
    </w:p>
    <w:p>
      <w:pPr>
        <w:pStyle w:val="92"/>
      </w:pPr>
      <w: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 plus 10dB</w:t>
      </w:r>
    </w:p>
    <w:p>
      <w:r>
        <w:t>In normal conditions, the measured output power, P</w:t>
      </w:r>
      <w:r>
        <w:rPr>
          <w:vertAlign w:val="subscript"/>
        </w:rPr>
        <w:t>max,p,AC</w:t>
      </w:r>
      <w:r>
        <w:t xml:space="preserve"> shall remain within +2 dB and -2 dB of the </w:t>
      </w:r>
      <w:r>
        <w:rPr>
          <w:i/>
        </w:rPr>
        <w:t>rated passband output power</w:t>
      </w:r>
      <w:r>
        <w:t xml:space="preserve"> P</w:t>
      </w:r>
      <w:r>
        <w:rPr>
          <w:vertAlign w:val="subscript"/>
        </w:rPr>
        <w:t>rated,p,AC</w:t>
      </w:r>
      <w:r>
        <w:rPr>
          <w:lang w:eastAsia="zh-CN"/>
        </w:rPr>
        <w:t xml:space="preserve">, </w:t>
      </w:r>
      <w:r>
        <w:t>declared by the manufacturer.</w:t>
      </w:r>
    </w:p>
    <w:p>
      <w:r>
        <w:t>In extreme conditions, the measured output power, P</w:t>
      </w:r>
      <w:r>
        <w:rPr>
          <w:vertAlign w:val="subscript"/>
        </w:rPr>
        <w:t xml:space="preserve">max,p,AC </w:t>
      </w:r>
      <w:r>
        <w:t xml:space="preserve">shall remain within +2.5 dB and -2.5 dB of the </w:t>
      </w:r>
      <w:r>
        <w:rPr>
          <w:i/>
        </w:rPr>
        <w:t>rated passband output power</w:t>
      </w:r>
      <w:r>
        <w:t xml:space="preserve"> P</w:t>
      </w:r>
      <w:r>
        <w:rPr>
          <w:vertAlign w:val="subscript"/>
        </w:rPr>
        <w:t>rated,p,AC</w:t>
      </w:r>
      <w:r>
        <w:rPr>
          <w:lang w:eastAsia="zh-CN"/>
        </w:rPr>
        <w:t xml:space="preserve">, </w:t>
      </w:r>
      <w:r>
        <w:t>declared by the manufacturer.</w:t>
      </w:r>
    </w:p>
    <w:p>
      <w:pPr>
        <w:pStyle w:val="6"/>
      </w:pPr>
      <w:bookmarkStart w:id="813" w:name="_Toc155428024"/>
      <w:bookmarkStart w:id="814" w:name="_Toc155781042"/>
      <w:r>
        <w:t>6.2.3.1.2</w:t>
      </w:r>
      <w:r>
        <w:tab/>
      </w:r>
      <w:r>
        <w:t>Minimum requirement for NCR-Fwd type 1-H</w:t>
      </w:r>
      <w:bookmarkEnd w:id="813"/>
      <w:bookmarkEnd w:id="814"/>
    </w:p>
    <w:p>
      <w:pPr>
        <w:rPr>
          <w:rFonts w:cs="v4.1.0"/>
        </w:rPr>
      </w:pPr>
      <w:r>
        <w:rPr>
          <w:rFonts w:cs="v4.1.0"/>
        </w:rPr>
        <w:t xml:space="preserve">The requirements shall apply with NR signals in the </w:t>
      </w:r>
      <w:r>
        <w:rPr>
          <w:rFonts w:cs="v4.1.0"/>
          <w:i/>
          <w:iCs/>
        </w:rPr>
        <w:t>passband</w:t>
      </w:r>
      <w:r>
        <w:rPr>
          <w:rFonts w:cs="v4.1.0"/>
        </w:rPr>
        <w:t xml:space="preserve"> of the NCR-Fwd at:</w:t>
      </w:r>
    </w:p>
    <w:p>
      <w:pPr>
        <w:pStyle w:val="92"/>
      </w:pPr>
      <w:r>
        <w:tab/>
      </w:r>
      <w:r>
        <w:t>The lowest input power (</w:t>
      </w:r>
      <w:r>
        <w:rPr>
          <w:lang w:eastAsia="zh-CN"/>
        </w:rPr>
        <w:t>P</w:t>
      </w:r>
      <w:r>
        <w:rPr>
          <w:vertAlign w:val="subscript"/>
          <w:lang w:eastAsia="zh-CN"/>
        </w:rPr>
        <w:t>in,p,TABC</w:t>
      </w:r>
      <w:r>
        <w:t xml:space="preserve">) that produces the </w:t>
      </w:r>
      <w:r>
        <w:rPr>
          <w:i/>
        </w:rPr>
        <w:t xml:space="preserve">rated passband output power </w:t>
      </w:r>
      <w:r>
        <w:t>(</w:t>
      </w:r>
      <w:r>
        <w:rPr>
          <w:lang w:eastAsia="sv-SE"/>
        </w:rPr>
        <w:t>P</w:t>
      </w:r>
      <w:r>
        <w:rPr>
          <w:vertAlign w:val="subscript"/>
          <w:lang w:eastAsia="sv-SE"/>
        </w:rPr>
        <w:t>rated,p,TABC)</w:t>
      </w:r>
      <w:r>
        <w:t>.</w:t>
      </w:r>
    </w:p>
    <w:p>
      <w:pPr>
        <w:rPr>
          <w:rFonts w:cs="v4.1.0"/>
        </w:rPr>
      </w:pPr>
      <w:r>
        <w:rPr>
          <w:rFonts w:cs="v4.1.0"/>
        </w:rPr>
        <w:t>Up to:</w:t>
      </w:r>
    </w:p>
    <w:p>
      <w:pPr>
        <w:pStyle w:val="92"/>
      </w:pPr>
      <w:r>
        <w:tab/>
      </w:r>
      <w:r>
        <w:t>The lowest input power (</w:t>
      </w:r>
      <w:r>
        <w:rPr>
          <w:lang w:eastAsia="zh-CN"/>
        </w:rPr>
        <w:t>P</w:t>
      </w:r>
      <w:r>
        <w:rPr>
          <w:vertAlign w:val="subscript"/>
          <w:lang w:eastAsia="zh-CN"/>
        </w:rPr>
        <w:t>in,p,TABC</w:t>
      </w:r>
      <w:r>
        <w:t xml:space="preserve">)  that produces the </w:t>
      </w:r>
      <w:r>
        <w:rPr>
          <w:i/>
        </w:rPr>
        <w:t xml:space="preserve">rated passband output power </w:t>
      </w:r>
      <w:r>
        <w:t>(</w:t>
      </w:r>
      <w:r>
        <w:rPr>
          <w:lang w:eastAsia="sv-SE"/>
        </w:rPr>
        <w:t>P</w:t>
      </w:r>
      <w:r>
        <w:rPr>
          <w:vertAlign w:val="subscript"/>
          <w:lang w:eastAsia="sv-SE"/>
        </w:rPr>
        <w:t>rated,p,TABC</w:t>
      </w:r>
      <w:r>
        <w:t>), plus 10dB</w:t>
      </w:r>
    </w:p>
    <w:p>
      <w:r>
        <w:t>In normal conditions, the measured output power, P</w:t>
      </w:r>
      <w:r>
        <w:rPr>
          <w:vertAlign w:val="subscript"/>
        </w:rPr>
        <w:t>max,p,TABC</w:t>
      </w:r>
      <w:r>
        <w:t xml:space="preserve"> shall remain within +2 dB and -2 dB of the </w:t>
      </w:r>
      <w:r>
        <w:rPr>
          <w:i/>
        </w:rPr>
        <w:t>rated passband output power</w:t>
      </w:r>
      <w:r>
        <w:t xml:space="preserve"> P</w:t>
      </w:r>
      <w:r>
        <w:rPr>
          <w:vertAlign w:val="subscript"/>
        </w:rPr>
        <w:t>rated,p,TABC</w:t>
      </w:r>
      <w:r>
        <w:rPr>
          <w:lang w:eastAsia="zh-CN"/>
        </w:rPr>
        <w:t xml:space="preserve">, </w:t>
      </w:r>
      <w:r>
        <w:t>declared by the manufacturer.</w:t>
      </w:r>
    </w:p>
    <w:p>
      <w:r>
        <w:t>In extreme conditions, the measured output power, P</w:t>
      </w:r>
      <w:r>
        <w:rPr>
          <w:vertAlign w:val="subscript"/>
        </w:rPr>
        <w:t xml:space="preserve">max,p,TABC </w:t>
      </w:r>
      <w:r>
        <w:t xml:space="preserve">shall remain within +2.5 dB and -2.5 dB of the </w:t>
      </w:r>
      <w:r>
        <w:rPr>
          <w:i/>
        </w:rPr>
        <w:t>rated passband output power</w:t>
      </w:r>
      <w:r>
        <w:t xml:space="preserve"> P</w:t>
      </w:r>
      <w:r>
        <w:rPr>
          <w:vertAlign w:val="subscript"/>
        </w:rPr>
        <w:t>rated,p,TABC</w:t>
      </w:r>
      <w:r>
        <w:rPr>
          <w:lang w:eastAsia="zh-CN"/>
        </w:rPr>
        <w:t xml:space="preserve">, </w:t>
      </w:r>
      <w:r>
        <w:t>declared by the manufacturer.</w:t>
      </w:r>
    </w:p>
    <w:p>
      <w:pPr>
        <w:pStyle w:val="5"/>
      </w:pPr>
      <w:bookmarkStart w:id="815" w:name="_Toc155428025"/>
      <w:bookmarkStart w:id="816" w:name="_Toc155781043"/>
      <w:r>
        <w:t>6.2.3.2</w:t>
      </w:r>
      <w:r>
        <w:tab/>
      </w:r>
      <w:r>
        <w:t>Minimum requirement for NCR-MT</w:t>
      </w:r>
      <w:bookmarkEnd w:id="815"/>
      <w:bookmarkEnd w:id="816"/>
    </w:p>
    <w:p>
      <w:pPr>
        <w:pStyle w:val="6"/>
        <w:rPr>
          <w:lang w:val="en-US" w:eastAsia="zh-CN"/>
        </w:rPr>
      </w:pPr>
      <w:bookmarkStart w:id="817" w:name="_Toc155428026"/>
      <w:bookmarkStart w:id="818" w:name="_Toc17016"/>
      <w:bookmarkStart w:id="819" w:name="_Toc155781044"/>
      <w:bookmarkStart w:id="820" w:name="_Toc21342891"/>
      <w:bookmarkStart w:id="821" w:name="_Toc29769852"/>
      <w:bookmarkStart w:id="822" w:name="_Toc29799351"/>
      <w:bookmarkStart w:id="823" w:name="_Toc37254575"/>
      <w:bookmarkStart w:id="824" w:name="_Toc37255218"/>
      <w:r>
        <w:rPr>
          <w:rFonts w:hint="eastAsia"/>
          <w:lang w:val="en-US" w:eastAsia="zh-CN"/>
        </w:rPr>
        <w:t>6.2.3.2.1</w:t>
      </w:r>
      <w:r>
        <w:tab/>
      </w:r>
      <w:r>
        <w:rPr>
          <w:rFonts w:hint="eastAsia"/>
          <w:lang w:val="en-US" w:eastAsia="zh-CN"/>
        </w:rPr>
        <w:t>General</w:t>
      </w:r>
      <w:bookmarkEnd w:id="817"/>
      <w:bookmarkEnd w:id="818"/>
      <w:bookmarkEnd w:id="819"/>
    </w:p>
    <w:bookmarkEnd w:id="820"/>
    <w:bookmarkEnd w:id="821"/>
    <w:bookmarkEnd w:id="822"/>
    <w:bookmarkEnd w:id="823"/>
    <w:bookmarkEnd w:id="824"/>
    <w:p>
      <w:pPr>
        <w:rPr>
          <w:lang w:eastAsia="zh-CN"/>
        </w:rPr>
      </w:pPr>
      <w:r>
        <w:rPr>
          <w:lang w:eastAsia="zh-CN"/>
        </w:rPr>
        <w:t xml:space="preserve">The </w:t>
      </w:r>
      <w:r>
        <w:rPr>
          <w:rFonts w:hint="eastAsia"/>
          <w:lang w:val="en-US" w:eastAsia="zh-CN"/>
        </w:rPr>
        <w:t>NCR-MT</w:t>
      </w:r>
      <w:r>
        <w:rPr>
          <w:lang w:eastAsia="zh-CN"/>
        </w:rPr>
        <w:t xml:space="preserve"> conducted output power requirement is at </w:t>
      </w:r>
      <w:r>
        <w:rPr>
          <w:i/>
          <w:lang w:eastAsia="zh-CN"/>
        </w:rPr>
        <w:t>antenna connector</w:t>
      </w:r>
      <w:r>
        <w:rPr>
          <w:lang w:eastAsia="zh-CN"/>
        </w:rPr>
        <w:t xml:space="preserve"> for </w:t>
      </w:r>
      <w:r>
        <w:rPr>
          <w:i/>
          <w:iCs/>
          <w:lang w:eastAsia="zh-CN"/>
        </w:rPr>
        <w:t xml:space="preserve">NCR-MT type </w:t>
      </w:r>
      <w:r>
        <w:rPr>
          <w:i/>
          <w:lang w:eastAsia="zh-CN"/>
        </w:rPr>
        <w:t>1-C</w:t>
      </w:r>
      <w:r>
        <w:rPr>
          <w:lang w:eastAsia="zh-CN"/>
        </w:rPr>
        <w:t xml:space="preserve">, or at </w:t>
      </w:r>
      <w:r>
        <w:rPr>
          <w:i/>
          <w:lang w:eastAsia="zh-CN"/>
        </w:rPr>
        <w:t>TAB connector</w:t>
      </w:r>
      <w:r>
        <w:rPr>
          <w:lang w:eastAsia="zh-CN"/>
        </w:rPr>
        <w:t xml:space="preserve"> for </w:t>
      </w:r>
      <w:r>
        <w:rPr>
          <w:i/>
          <w:iCs/>
          <w:lang w:eastAsia="zh-CN"/>
        </w:rPr>
        <w:t>NCR-MT</w:t>
      </w:r>
      <w:r>
        <w:rPr>
          <w:lang w:eastAsia="zh-CN"/>
        </w:rPr>
        <w:t xml:space="preserve"> </w:t>
      </w:r>
      <w:r>
        <w:rPr>
          <w:i/>
          <w:lang w:eastAsia="zh-CN"/>
        </w:rPr>
        <w:t>type 1-H</w:t>
      </w:r>
      <w:r>
        <w:rPr>
          <w:lang w:eastAsia="zh-CN"/>
        </w:rPr>
        <w:t>.</w:t>
      </w:r>
    </w:p>
    <w:p>
      <w:pPr>
        <w:rPr>
          <w:lang w:eastAsia="zh-CN"/>
        </w:rPr>
      </w:pPr>
      <w:r>
        <w:t xml:space="preserve">The </w:t>
      </w:r>
      <w:r>
        <w:rPr>
          <w:i/>
        </w:rPr>
        <w:t>rated carrier output power</w:t>
      </w:r>
      <w:r>
        <w:t xml:space="preserve"> of the </w:t>
      </w:r>
      <w:r>
        <w:rPr>
          <w:rFonts w:hint="eastAsia"/>
          <w:i/>
          <w:lang w:val="en-US" w:eastAsia="zh-CN"/>
        </w:rPr>
        <w:t>NCR-MT</w:t>
      </w:r>
      <w:r>
        <w:rPr>
          <w:i/>
        </w:rPr>
        <w:t xml:space="preserve"> type 1-C </w:t>
      </w:r>
      <w:r>
        <w:t xml:space="preserve">shall be as specified in table </w:t>
      </w:r>
      <w:r>
        <w:rPr>
          <w:rFonts w:hint="eastAsia"/>
          <w:lang w:val="en-US" w:eastAsia="zh-CN"/>
        </w:rPr>
        <w:t>6</w:t>
      </w:r>
      <w:r>
        <w:t>.2</w:t>
      </w:r>
      <w:r>
        <w:rPr>
          <w:rFonts w:hint="eastAsia"/>
          <w:lang w:val="en-US" w:eastAsia="zh-CN"/>
        </w:rPr>
        <w:t>.3.2</w:t>
      </w:r>
      <w:r>
        <w:t>.1-1.</w:t>
      </w:r>
    </w:p>
    <w:p>
      <w:pPr>
        <w:pStyle w:val="94"/>
      </w:pPr>
      <w:r>
        <w:t xml:space="preserve">Table </w:t>
      </w:r>
      <w:r>
        <w:rPr>
          <w:rFonts w:hint="eastAsia"/>
          <w:lang w:val="en-US" w:eastAsia="zh-CN"/>
        </w:rPr>
        <w:t>6</w:t>
      </w:r>
      <w:r>
        <w:t>.2</w:t>
      </w:r>
      <w:r>
        <w:rPr>
          <w:rFonts w:hint="eastAsia"/>
          <w:lang w:val="en-US" w:eastAsia="zh-CN"/>
        </w:rPr>
        <w:t>.3.2</w:t>
      </w:r>
      <w:r>
        <w:t xml:space="preserve">.1-1: </w:t>
      </w:r>
      <w:r>
        <w:rPr>
          <w:rFonts w:hint="eastAsia"/>
          <w:i/>
          <w:lang w:val="en-US" w:eastAsia="zh-CN"/>
        </w:rPr>
        <w:t>NCR-MT</w:t>
      </w:r>
      <w:r>
        <w:rPr>
          <w:i/>
        </w:rPr>
        <w:t xml:space="preserve"> type 1-C</w:t>
      </w:r>
      <w:r>
        <w:t xml:space="preserve"> UL transmission </w:t>
      </w:r>
      <w:r>
        <w:rPr>
          <w:lang w:eastAsia="zh-CN"/>
        </w:rPr>
        <w:t>classes</w:t>
      </w:r>
      <w:r>
        <w:rPr>
          <w:rFonts w:hint="eastAsia"/>
          <w:lang w:val="en-US" w:eastAsia="zh-CN"/>
        </w:rPr>
        <w:t xml:space="preserve"> </w:t>
      </w:r>
      <w:r>
        <w:t>rated output power limits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5"/>
            </w:pPr>
            <w:r>
              <w:t>Repeater class</w:t>
            </w:r>
          </w:p>
        </w:tc>
        <w:tc>
          <w:tcPr>
            <w:tcW w:w="2983" w:type="dxa"/>
            <w:shd w:val="clear" w:color="auto" w:fill="auto"/>
            <w:tcMar>
              <w:top w:w="15" w:type="dxa"/>
              <w:left w:w="108" w:type="dxa"/>
              <w:bottom w:w="0" w:type="dxa"/>
              <w:right w:w="108" w:type="dxa"/>
            </w:tcMar>
          </w:tcPr>
          <w:p>
            <w:pPr>
              <w:pStyle w:val="85"/>
            </w:pPr>
            <w:r>
              <w:t>P</w:t>
            </w:r>
            <w:r>
              <w:rPr>
                <w:vertAlign w:val="subscript"/>
              </w:rPr>
              <w:t>rated,c,AC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 xml:space="preserve">Wide Area </w:t>
            </w:r>
            <w:r>
              <w:rPr>
                <w:rFonts w:hint="eastAsia"/>
                <w:lang w:val="en-US" w:eastAsia="zh-CN"/>
              </w:rPr>
              <w:t>NCR-MT</w:t>
            </w:r>
          </w:p>
        </w:tc>
        <w:tc>
          <w:tcPr>
            <w:tcW w:w="2983" w:type="dxa"/>
            <w:shd w:val="clear" w:color="auto" w:fill="auto"/>
            <w:tcMar>
              <w:top w:w="15" w:type="dxa"/>
              <w:left w:w="108" w:type="dxa"/>
              <w:bottom w:w="0" w:type="dxa"/>
              <w:right w:w="108" w:type="dxa"/>
            </w:tcMar>
          </w:tcPr>
          <w:p>
            <w:pPr>
              <w:pStyle w:val="86"/>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 xml:space="preserve">Local Area </w:t>
            </w:r>
            <w:r>
              <w:rPr>
                <w:rFonts w:hint="eastAsia"/>
                <w:lang w:val="en-US" w:eastAsia="zh-CN"/>
              </w:rPr>
              <w:t>NCR-MT</w:t>
            </w:r>
          </w:p>
        </w:tc>
        <w:tc>
          <w:tcPr>
            <w:tcW w:w="2983" w:type="dxa"/>
            <w:shd w:val="clear" w:color="auto" w:fill="auto"/>
            <w:tcMar>
              <w:top w:w="15" w:type="dxa"/>
              <w:left w:w="108" w:type="dxa"/>
              <w:bottom w:w="0" w:type="dxa"/>
              <w:right w:w="108" w:type="dxa"/>
            </w:tcMar>
          </w:tcPr>
          <w:p>
            <w:pPr>
              <w:pStyle w:val="86"/>
            </w:pPr>
            <w:r>
              <w:rPr>
                <w:rFonts w:hint="eastAsia"/>
                <w:lang w:eastAsia="ja-JP"/>
              </w:rPr>
              <w:t>≤</w:t>
            </w:r>
            <w:r>
              <w:t xml:space="preserve"> 24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shd w:val="clear" w:color="auto" w:fill="auto"/>
            <w:tcMar>
              <w:top w:w="15" w:type="dxa"/>
              <w:left w:w="108" w:type="dxa"/>
              <w:bottom w:w="0" w:type="dxa"/>
              <w:right w:w="108" w:type="dxa"/>
            </w:tcMar>
          </w:tcPr>
          <w:p>
            <w:pPr>
              <w:pStyle w:val="99"/>
            </w:pPr>
            <w:r>
              <w:t>NOTE:</w:t>
            </w:r>
            <w:r>
              <w:tab/>
            </w:r>
            <w:r>
              <w:t>There is no upper limit for the P</w:t>
            </w:r>
            <w:r>
              <w:rPr>
                <w:vertAlign w:val="subscript"/>
              </w:rPr>
              <w:t>rated,</w:t>
            </w:r>
            <w:r>
              <w:rPr>
                <w:rFonts w:hint="eastAsia"/>
                <w:vertAlign w:val="subscript"/>
                <w:lang w:val="en-US" w:eastAsia="zh-CN"/>
              </w:rPr>
              <w:t>c</w:t>
            </w:r>
            <w:r>
              <w:rPr>
                <w:vertAlign w:val="subscript"/>
              </w:rPr>
              <w:t>,AC</w:t>
            </w:r>
            <w:r>
              <w:t xml:space="preserve"> </w:t>
            </w:r>
            <w:r>
              <w:rPr>
                <w:i/>
              </w:rPr>
              <w:t>rated output power</w:t>
            </w:r>
            <w:r>
              <w:t xml:space="preserve"> of the Wide Area </w:t>
            </w:r>
            <w:r>
              <w:rPr>
                <w:rFonts w:hint="eastAsia"/>
                <w:lang w:val="en-US" w:eastAsia="zh-CN"/>
              </w:rPr>
              <w:t>NCR-MT</w:t>
            </w:r>
            <w:r>
              <w:t>.</w:t>
            </w:r>
          </w:p>
        </w:tc>
      </w:tr>
    </w:tbl>
    <w:p/>
    <w:p>
      <w:pPr>
        <w:rPr>
          <w:lang w:eastAsia="zh-CN"/>
        </w:rPr>
      </w:pPr>
      <w:r>
        <w:t xml:space="preserve">The </w:t>
      </w:r>
      <w:r>
        <w:rPr>
          <w:i/>
        </w:rPr>
        <w:t>rated carrier output power</w:t>
      </w:r>
      <w:r>
        <w:t xml:space="preserve"> of the </w:t>
      </w:r>
      <w:r>
        <w:rPr>
          <w:i/>
          <w:iCs/>
          <w:lang w:val="en-US" w:eastAsia="zh-CN"/>
        </w:rPr>
        <w:t>NCR-MT</w:t>
      </w:r>
      <w:r>
        <w:rPr>
          <w:rFonts w:hint="eastAsia"/>
          <w:lang w:val="en-US" w:eastAsia="zh-CN"/>
        </w:rPr>
        <w:t xml:space="preserve"> </w:t>
      </w:r>
      <w:r>
        <w:rPr>
          <w:i/>
        </w:rPr>
        <w:t xml:space="preserve">type 1-H </w:t>
      </w:r>
      <w:r>
        <w:t xml:space="preserve">shall be as specified in table </w:t>
      </w:r>
      <w:r>
        <w:rPr>
          <w:rFonts w:hint="eastAsia"/>
          <w:lang w:val="en-US" w:eastAsia="zh-CN"/>
        </w:rPr>
        <w:t>6</w:t>
      </w:r>
      <w:r>
        <w:t>.2</w:t>
      </w:r>
      <w:r>
        <w:rPr>
          <w:rFonts w:hint="eastAsia"/>
          <w:lang w:val="en-US" w:eastAsia="zh-CN"/>
        </w:rPr>
        <w:t>.3.2</w:t>
      </w:r>
      <w:r>
        <w:t>.1-</w:t>
      </w:r>
      <w:r>
        <w:rPr>
          <w:rFonts w:hint="eastAsia"/>
          <w:lang w:val="en-US" w:eastAsia="zh-CN"/>
        </w:rPr>
        <w:t>2</w:t>
      </w:r>
      <w:r>
        <w:t>.</w:t>
      </w:r>
    </w:p>
    <w:p>
      <w:pPr>
        <w:pStyle w:val="94"/>
      </w:pPr>
      <w:r>
        <w:t xml:space="preserve">Table </w:t>
      </w:r>
      <w:r>
        <w:rPr>
          <w:rFonts w:hint="eastAsia"/>
          <w:lang w:val="en-US" w:eastAsia="zh-CN"/>
        </w:rPr>
        <w:t>6</w:t>
      </w:r>
      <w:r>
        <w:t>.2</w:t>
      </w:r>
      <w:r>
        <w:rPr>
          <w:rFonts w:hint="eastAsia"/>
          <w:lang w:val="en-US" w:eastAsia="zh-CN"/>
        </w:rPr>
        <w:t>.3.2</w:t>
      </w:r>
      <w:r>
        <w:t>.1-</w:t>
      </w:r>
      <w:r>
        <w:rPr>
          <w:rFonts w:hint="eastAsia"/>
          <w:lang w:val="en-US" w:eastAsia="zh-CN"/>
        </w:rPr>
        <w:t>2</w:t>
      </w:r>
      <w:r>
        <w:t xml:space="preserve">: </w:t>
      </w:r>
      <w:r>
        <w:rPr>
          <w:rFonts w:hint="eastAsia"/>
          <w:i/>
          <w:lang w:val="en-US" w:eastAsia="zh-CN"/>
        </w:rPr>
        <w:t>NCR-MT</w:t>
      </w:r>
      <w:r>
        <w:rPr>
          <w:i/>
        </w:rPr>
        <w:t xml:space="preserve"> type 1-</w:t>
      </w:r>
      <w:r>
        <w:rPr>
          <w:rFonts w:hint="eastAsia"/>
          <w:i/>
          <w:lang w:val="en-US" w:eastAsia="zh-CN"/>
        </w:rPr>
        <w:t>H</w:t>
      </w:r>
      <w:r>
        <w:t xml:space="preserve"> UL transmission </w:t>
      </w:r>
      <w:r>
        <w:rPr>
          <w:lang w:eastAsia="zh-CN"/>
        </w:rPr>
        <w:t>classes</w:t>
      </w:r>
      <w:r>
        <w:rPr>
          <w:rFonts w:hint="eastAsia"/>
          <w:lang w:val="en-US" w:eastAsia="zh-CN"/>
        </w:rPr>
        <w:t xml:space="preserve"> </w:t>
      </w:r>
      <w:r>
        <w:t>rated output power limits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06"/>
        <w:gridCol w:w="3673"/>
        <w:gridCol w:w="15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2506" w:type="dxa"/>
            <w:tcBorders>
              <w:top w:val="single" w:color="auto" w:sz="4" w:space="0"/>
              <w:left w:val="single" w:color="auto" w:sz="4" w:space="0"/>
              <w:bottom w:val="single" w:color="auto" w:sz="4" w:space="0"/>
              <w:right w:val="single" w:color="auto" w:sz="4" w:space="0"/>
            </w:tcBorders>
          </w:tcPr>
          <w:p>
            <w:pPr>
              <w:pStyle w:val="85"/>
            </w:pPr>
            <w:r>
              <w:t>Repeater class</w:t>
            </w:r>
          </w:p>
        </w:tc>
        <w:tc>
          <w:tcPr>
            <w:tcW w:w="3673" w:type="dxa"/>
            <w:tcBorders>
              <w:top w:val="single" w:color="auto" w:sz="4" w:space="0"/>
              <w:left w:val="single" w:color="auto" w:sz="4" w:space="0"/>
              <w:bottom w:val="single" w:color="auto" w:sz="4" w:space="0"/>
              <w:right w:val="single" w:color="auto" w:sz="4" w:space="0"/>
            </w:tcBorders>
          </w:tcPr>
          <w:p>
            <w:pPr>
              <w:pStyle w:val="85"/>
            </w:pPr>
            <w:r>
              <w:t>P</w:t>
            </w:r>
            <w:r>
              <w:rPr>
                <w:vertAlign w:val="subscript"/>
              </w:rPr>
              <w:t>rated,c,sys</w:t>
            </w:r>
          </w:p>
        </w:tc>
        <w:tc>
          <w:tcPr>
            <w:tcW w:w="1592" w:type="dxa"/>
            <w:tcBorders>
              <w:top w:val="single" w:color="auto" w:sz="4" w:space="0"/>
              <w:left w:val="single" w:color="auto" w:sz="4" w:space="0"/>
              <w:bottom w:val="single" w:color="auto" w:sz="4" w:space="0"/>
              <w:right w:val="single" w:color="auto" w:sz="4" w:space="0"/>
            </w:tcBorders>
          </w:tcPr>
          <w:p>
            <w:pPr>
              <w:pStyle w:val="85"/>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pStyle w:val="86"/>
              <w:rPr>
                <w:lang w:eastAsia="zh-CN"/>
              </w:rPr>
            </w:pPr>
            <w:r>
              <w:t xml:space="preserve">Wide Area </w:t>
            </w:r>
            <w:r>
              <w:rPr>
                <w:rFonts w:hint="eastAsia"/>
                <w:lang w:val="en-US" w:eastAsia="zh-CN"/>
              </w:rPr>
              <w:t>NCR-MT</w:t>
            </w:r>
          </w:p>
        </w:tc>
        <w:tc>
          <w:tcPr>
            <w:tcW w:w="3673"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(Note</w:t>
            </w:r>
            <w:r>
              <w:rPr>
                <w:rFonts w:hint="eastAsia"/>
                <w:lang w:val="en-US" w:eastAsia="zh-CN"/>
              </w:rPr>
              <w:t xml:space="preserve"> 1</w:t>
            </w:r>
            <w:r>
              <w:rPr>
                <w:lang w:eastAsia="ja-JP"/>
              </w:rPr>
              <w:t>)</w:t>
            </w:r>
          </w:p>
        </w:tc>
        <w:tc>
          <w:tcPr>
            <w:tcW w:w="1592"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(Note</w:t>
            </w:r>
            <w:r>
              <w:rPr>
                <w:rFonts w:hint="eastAsia"/>
                <w:lang w:val="en-US" w:eastAsia="zh-CN"/>
              </w:rPr>
              <w:t xml:space="preserve"> 1</w:t>
            </w:r>
            <w:r>
              <w:rPr>
                <w:lang w:eastAsia="ja-JP"/>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06" w:type="dxa"/>
            <w:tcBorders>
              <w:top w:val="single" w:color="auto" w:sz="4" w:space="0"/>
              <w:left w:val="single" w:color="auto" w:sz="4" w:space="0"/>
              <w:bottom w:val="single" w:color="auto" w:sz="4" w:space="0"/>
              <w:right w:val="single" w:color="auto" w:sz="4" w:space="0"/>
            </w:tcBorders>
          </w:tcPr>
          <w:p>
            <w:pPr>
              <w:pStyle w:val="86"/>
              <w:rPr>
                <w:lang w:val="en-US" w:eastAsia="zh-CN"/>
              </w:rPr>
            </w:pPr>
            <w:r>
              <w:t xml:space="preserve">Local Area </w:t>
            </w:r>
            <w:r>
              <w:rPr>
                <w:rFonts w:hint="eastAsia"/>
                <w:lang w:val="en-US" w:eastAsia="zh-CN"/>
              </w:rPr>
              <w:t>NCR-MT</w:t>
            </w:r>
            <w:r>
              <w:rPr>
                <w:rFonts w:hint="eastAsia"/>
                <w:vertAlign w:val="superscript"/>
                <w:lang w:val="en-US" w:eastAsia="zh-CN"/>
              </w:rPr>
              <w:t>2,3</w:t>
            </w:r>
          </w:p>
        </w:tc>
        <w:tc>
          <w:tcPr>
            <w:tcW w:w="3673" w:type="dxa"/>
            <w:tcBorders>
              <w:top w:val="single" w:color="auto" w:sz="4" w:space="0"/>
              <w:left w:val="single" w:color="auto" w:sz="4" w:space="0"/>
              <w:bottom w:val="single" w:color="auto" w:sz="4" w:space="0"/>
              <w:right w:val="single" w:color="auto" w:sz="4" w:space="0"/>
            </w:tcBorders>
          </w:tcPr>
          <w:p>
            <w:pPr>
              <w:pStyle w:val="86"/>
              <w:rPr>
                <w:lang w:val="en-US" w:eastAsia="zh-CN"/>
              </w:rPr>
            </w:pPr>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w:t>
            </w:r>
          </w:p>
        </w:tc>
        <w:tc>
          <w:tcPr>
            <w:tcW w:w="1592" w:type="dxa"/>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lang w:eastAsia="ja-JP"/>
              </w:rPr>
              <w:t>≤</w:t>
            </w:r>
            <w:r>
              <w:rPr>
                <w:lang w:eastAsia="ja-JP"/>
              </w:rPr>
              <w:t xml:space="preserve"> 24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771" w:type="dxa"/>
            <w:gridSpan w:val="3"/>
            <w:tcBorders>
              <w:top w:val="single" w:color="auto" w:sz="4" w:space="0"/>
            </w:tcBorders>
          </w:tcPr>
          <w:p>
            <w:pPr>
              <w:pStyle w:val="99"/>
            </w:pPr>
            <w:r>
              <w:t>NOTE 1:</w:t>
            </w:r>
            <w:r>
              <w:tab/>
            </w:r>
            <w:r>
              <w:t>There is no upper limit for the P</w:t>
            </w:r>
            <w:r>
              <w:rPr>
                <w:vertAlign w:val="subscript"/>
              </w:rPr>
              <w:t>rated,</w:t>
            </w:r>
            <w:r>
              <w:rPr>
                <w:rFonts w:hint="eastAsia"/>
                <w:vertAlign w:val="subscript"/>
                <w:lang w:val="en-US" w:eastAsia="zh-CN"/>
              </w:rPr>
              <w:t>c</w:t>
            </w:r>
            <w:r>
              <w:rPr>
                <w:vertAlign w:val="subscript"/>
              </w:rPr>
              <w:t>,AC</w:t>
            </w:r>
            <w:r>
              <w:t xml:space="preserve"> </w:t>
            </w:r>
            <w:r>
              <w:rPr>
                <w:i/>
              </w:rPr>
              <w:t>rated output power</w:t>
            </w:r>
            <w:r>
              <w:t xml:space="preserve"> of the Wide Area </w:t>
            </w:r>
            <w:r>
              <w:rPr>
                <w:rFonts w:hint="eastAsia"/>
                <w:lang w:val="en-US" w:eastAsia="zh-CN"/>
              </w:rPr>
              <w:t>NCR-MT</w:t>
            </w:r>
            <w:r>
              <w:t>.</w:t>
            </w:r>
          </w:p>
          <w:p>
            <w:pPr>
              <w:pStyle w:val="99"/>
              <w:rPr>
                <w:lang w:val="en-US" w:eastAsia="zh-CN"/>
              </w:rPr>
            </w:pPr>
            <w:r>
              <w:rPr>
                <w:rFonts w:hint="eastAsia"/>
                <w:lang w:val="en-US" w:eastAsia="zh-CN"/>
              </w:rPr>
              <w:t>NOTE 2:</w:t>
            </w:r>
            <w:r>
              <w:tab/>
            </w:r>
            <w:r>
              <w:t>LA MT cannot exceed highest power class for that band</w:t>
            </w:r>
            <w:r>
              <w:rPr>
                <w:rFonts w:hint="eastAsia"/>
                <w:lang w:val="en-US" w:eastAsia="zh-CN"/>
              </w:rPr>
              <w:t xml:space="preserve"> as specified in TS 38.101-1.</w:t>
            </w:r>
          </w:p>
          <w:p>
            <w:pPr>
              <w:pStyle w:val="99"/>
              <w:rPr>
                <w:lang w:val="en-US" w:eastAsia="zh-CN"/>
              </w:rPr>
            </w:pPr>
            <w:r>
              <w:rPr>
                <w:rFonts w:hint="eastAsia"/>
                <w:lang w:val="en-US" w:eastAsia="zh-CN"/>
              </w:rPr>
              <w:t>NOTE 3:</w:t>
            </w:r>
            <w:r>
              <w:tab/>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,4)</w:t>
            </w:r>
          </w:p>
        </w:tc>
      </w:tr>
    </w:tbl>
    <w:p/>
    <w:p>
      <w:pPr>
        <w:pStyle w:val="6"/>
        <w:rPr>
          <w:lang w:val="en-US" w:eastAsia="zh-CN"/>
        </w:rPr>
      </w:pPr>
      <w:bookmarkStart w:id="825" w:name="_Toc155781045"/>
      <w:bookmarkStart w:id="826" w:name="_Toc155428027"/>
      <w:r>
        <w:rPr>
          <w:rFonts w:hint="eastAsia"/>
          <w:lang w:val="en-US" w:eastAsia="zh-CN"/>
        </w:rPr>
        <w:t>6.2.3.2.2</w:t>
      </w:r>
      <w:r>
        <w:rPr>
          <w:rFonts w:hint="eastAsia"/>
          <w:lang w:val="en-US" w:eastAsia="zh-CN"/>
        </w:rPr>
        <w:tab/>
      </w:r>
      <w:r>
        <w:rPr>
          <w:rFonts w:hint="eastAsia"/>
          <w:lang w:val="en-US" w:eastAsia="zh-CN"/>
        </w:rPr>
        <w:t>Minimum requirement for NCR-MT type 1-C</w:t>
      </w:r>
      <w:del w:id="131" w:author="ZTE, Fei Xue" w:date="2024-02-19T16:31:30Z">
        <w:r>
          <w:rPr>
            <w:rFonts w:hint="eastAsia"/>
            <w:lang w:val="en-US" w:eastAsia="zh-CN"/>
          </w:rPr>
          <w:delText xml:space="preserve"> and NCR-MT type 1-H</w:delText>
        </w:r>
        <w:bookmarkEnd w:id="825"/>
        <w:bookmarkEnd w:id="826"/>
      </w:del>
    </w:p>
    <w:p>
      <w:r>
        <w:t>In normal conditions, P</w:t>
      </w:r>
      <w:r>
        <w:rPr>
          <w:vertAlign w:val="subscript"/>
        </w:rPr>
        <w:t>max,c,AC</w:t>
      </w:r>
      <w:r>
        <w:t xml:space="preserve"> shall remain within +2 dB and -2 dB of the </w:t>
      </w:r>
      <w:r>
        <w:rPr>
          <w:i/>
        </w:rPr>
        <w:t>rated carrier output power</w:t>
      </w:r>
      <w:r>
        <w:t xml:space="preserve"> P</w:t>
      </w:r>
      <w:r>
        <w:rPr>
          <w:vertAlign w:val="subscript"/>
        </w:rPr>
        <w:t>rated,c,AC</w:t>
      </w:r>
      <w:r>
        <w:rPr>
          <w:lang w:eastAsia="zh-CN"/>
        </w:rPr>
        <w:t xml:space="preserve">, </w:t>
      </w:r>
      <w:r>
        <w:t>declared by the manufacturer.</w:t>
      </w:r>
    </w:p>
    <w:p>
      <w:pPr>
        <w:rPr>
          <w:ins w:id="132" w:author="ZTE, Fei Xue" w:date="2024-02-19T16:31:23Z"/>
        </w:rPr>
      </w:pPr>
      <w:r>
        <w:t>In extreme conditions, P</w:t>
      </w:r>
      <w:r>
        <w:rPr>
          <w:vertAlign w:val="subscript"/>
        </w:rPr>
        <w:t xml:space="preserve">max,c,AC </w:t>
      </w:r>
      <w:r>
        <w:t xml:space="preserve">shall remain within +2.5 dB and -2.5 dB of the </w:t>
      </w:r>
      <w:r>
        <w:rPr>
          <w:i/>
        </w:rPr>
        <w:t>rated carrier output power</w:t>
      </w:r>
      <w:r>
        <w:t xml:space="preserve"> P</w:t>
      </w:r>
      <w:r>
        <w:rPr>
          <w:vertAlign w:val="subscript"/>
        </w:rPr>
        <w:t>rated,c,AC</w:t>
      </w:r>
      <w:r>
        <w:rPr>
          <w:lang w:eastAsia="zh-CN"/>
        </w:rPr>
        <w:t xml:space="preserve">, </w:t>
      </w:r>
      <w:r>
        <w:t>declared by the manufacturer.</w:t>
      </w:r>
    </w:p>
    <w:p>
      <w:pPr>
        <w:pStyle w:val="6"/>
        <w:rPr>
          <w:ins w:id="133" w:author="ZTE, Fei Xue" w:date="2024-02-19T16:31:23Z"/>
          <w:lang w:val="en-US" w:eastAsia="zh-CN"/>
        </w:rPr>
      </w:pPr>
      <w:ins w:id="134" w:author="ZTE, Fei Xue" w:date="2024-02-19T16:31:23Z">
        <w:r>
          <w:rPr>
            <w:rFonts w:hint="eastAsia"/>
            <w:lang w:val="en-US" w:eastAsia="zh-CN"/>
          </w:rPr>
          <w:t>6.2.3.2.</w:t>
        </w:r>
      </w:ins>
      <w:ins w:id="135" w:author="ZTE, Fei Xue" w:date="2024-02-19T16:31:26Z">
        <w:r>
          <w:rPr>
            <w:rFonts w:hint="eastAsia"/>
            <w:lang w:val="en-US" w:eastAsia="zh-CN"/>
          </w:rPr>
          <w:t>3</w:t>
        </w:r>
      </w:ins>
      <w:ins w:id="136" w:author="ZTE, Fei Xue" w:date="2024-02-19T16:31:23Z">
        <w:r>
          <w:rPr>
            <w:rFonts w:hint="eastAsia"/>
            <w:lang w:val="en-US" w:eastAsia="zh-CN"/>
          </w:rPr>
          <w:tab/>
        </w:r>
      </w:ins>
      <w:ins w:id="137" w:author="ZTE, Fei Xue" w:date="2024-02-19T16:31:23Z">
        <w:r>
          <w:rPr>
            <w:rFonts w:hint="eastAsia"/>
            <w:lang w:val="en-US" w:eastAsia="zh-CN"/>
          </w:rPr>
          <w:t>Minimum requirement for</w:t>
        </w:r>
      </w:ins>
      <w:ins w:id="138" w:author="ZTE, Fei Xue" w:date="2024-02-19T16:31:35Z">
        <w:r>
          <w:rPr>
            <w:rFonts w:hint="eastAsia"/>
            <w:lang w:val="en-US" w:eastAsia="zh-CN"/>
          </w:rPr>
          <w:t xml:space="preserve"> </w:t>
        </w:r>
      </w:ins>
      <w:ins w:id="139" w:author="ZTE, Fei Xue" w:date="2024-02-19T16:31:23Z">
        <w:r>
          <w:rPr>
            <w:rFonts w:hint="eastAsia"/>
            <w:lang w:val="en-US" w:eastAsia="zh-CN"/>
          </w:rPr>
          <w:t>NCR-MT type 1-H</w:t>
        </w:r>
      </w:ins>
    </w:p>
    <w:p>
      <w:pPr>
        <w:rPr>
          <w:ins w:id="140" w:author="ZTE, Fei Xue" w:date="2024-02-19T16:31:23Z"/>
        </w:rPr>
      </w:pPr>
      <w:ins w:id="141" w:author="ZTE, Fei Xue" w:date="2024-02-19T16:31:23Z">
        <w:r>
          <w:rPr/>
          <w:t>In normal conditions, P</w:t>
        </w:r>
      </w:ins>
      <w:ins w:id="142" w:author="ZTE, Fei Xue" w:date="2024-02-19T16:31:23Z">
        <w:r>
          <w:rPr>
            <w:vertAlign w:val="subscript"/>
          </w:rPr>
          <w:t>max,c,</w:t>
        </w:r>
      </w:ins>
      <w:ins w:id="143" w:author="ZTE, Fei Xue" w:date="2024-02-19T16:31:40Z">
        <w:r>
          <w:rPr>
            <w:rFonts w:hint="eastAsia" w:eastAsia="宋体"/>
            <w:vertAlign w:val="subscript"/>
            <w:lang w:val="en-US" w:eastAsia="zh-CN"/>
          </w:rPr>
          <w:t>T</w:t>
        </w:r>
      </w:ins>
      <w:ins w:id="144" w:author="ZTE, Fei Xue" w:date="2024-02-19T16:31:41Z">
        <w:r>
          <w:rPr>
            <w:rFonts w:hint="eastAsia" w:eastAsia="宋体"/>
            <w:vertAlign w:val="subscript"/>
            <w:lang w:val="en-US" w:eastAsia="zh-CN"/>
          </w:rPr>
          <w:t>ABC</w:t>
        </w:r>
      </w:ins>
      <w:ins w:id="145" w:author="ZTE, Fei Xue" w:date="2024-02-19T16:31:23Z">
        <w:r>
          <w:rPr/>
          <w:t xml:space="preserve"> shall remain within +2 dB and -2 dB of the </w:t>
        </w:r>
      </w:ins>
      <w:ins w:id="146" w:author="ZTE, Fei Xue" w:date="2024-02-19T16:31:23Z">
        <w:r>
          <w:rPr>
            <w:i/>
          </w:rPr>
          <w:t>rated carrier output power</w:t>
        </w:r>
      </w:ins>
      <w:ins w:id="147" w:author="ZTE, Fei Xue" w:date="2024-02-19T16:31:23Z">
        <w:r>
          <w:rPr/>
          <w:t xml:space="preserve"> P</w:t>
        </w:r>
      </w:ins>
      <w:ins w:id="148" w:author="ZTE, Fei Xue" w:date="2024-02-19T16:31:23Z">
        <w:r>
          <w:rPr>
            <w:vertAlign w:val="subscript"/>
          </w:rPr>
          <w:t>rated,c,</w:t>
        </w:r>
      </w:ins>
      <w:ins w:id="149" w:author="ZTE, Fei Xue" w:date="2024-02-19T16:31:56Z">
        <w:r>
          <w:rPr>
            <w:rFonts w:hint="eastAsia" w:eastAsia="宋体"/>
            <w:vertAlign w:val="subscript"/>
            <w:lang w:val="en-US" w:eastAsia="zh-CN"/>
          </w:rPr>
          <w:t>T</w:t>
        </w:r>
      </w:ins>
      <w:ins w:id="150" w:author="ZTE, Fei Xue" w:date="2024-02-19T16:31:23Z">
        <w:r>
          <w:rPr>
            <w:vertAlign w:val="subscript"/>
          </w:rPr>
          <w:t>A</w:t>
        </w:r>
      </w:ins>
      <w:ins w:id="151" w:author="ZTE, Fei Xue" w:date="2024-02-19T16:31:58Z">
        <w:r>
          <w:rPr>
            <w:rFonts w:hint="eastAsia" w:eastAsia="宋体"/>
            <w:vertAlign w:val="subscript"/>
            <w:lang w:val="en-US" w:eastAsia="zh-CN"/>
          </w:rPr>
          <w:t>B</w:t>
        </w:r>
      </w:ins>
      <w:ins w:id="152" w:author="ZTE, Fei Xue" w:date="2024-02-19T16:31:23Z">
        <w:r>
          <w:rPr>
            <w:vertAlign w:val="subscript"/>
          </w:rPr>
          <w:t>C</w:t>
        </w:r>
      </w:ins>
      <w:ins w:id="153" w:author="ZTE, Fei Xue" w:date="2024-02-19T16:31:23Z">
        <w:r>
          <w:rPr>
            <w:lang w:eastAsia="zh-CN"/>
          </w:rPr>
          <w:t xml:space="preserve">, </w:t>
        </w:r>
      </w:ins>
      <w:ins w:id="154" w:author="ZTE, Fei Xue" w:date="2024-02-19T16:31:23Z">
        <w:r>
          <w:rPr/>
          <w:t>declared by the manufacturer.</w:t>
        </w:r>
      </w:ins>
    </w:p>
    <w:p>
      <w:pPr>
        <w:rPr>
          <w:ins w:id="155" w:author="ZTE, Fei Xue" w:date="2024-02-19T16:31:23Z"/>
        </w:rPr>
      </w:pPr>
      <w:ins w:id="156" w:author="ZTE, Fei Xue" w:date="2024-02-19T16:31:23Z">
        <w:r>
          <w:rPr/>
          <w:t>In extreme conditions, P</w:t>
        </w:r>
      </w:ins>
      <w:ins w:id="157" w:author="ZTE, Fei Xue" w:date="2024-02-19T16:31:23Z">
        <w:r>
          <w:rPr>
            <w:vertAlign w:val="subscript"/>
          </w:rPr>
          <w:t>max,c,</w:t>
        </w:r>
      </w:ins>
      <w:ins w:id="158" w:author="ZTE, Fei Xue" w:date="2024-02-19T16:31:51Z">
        <w:r>
          <w:rPr>
            <w:rFonts w:hint="eastAsia" w:eastAsia="宋体"/>
            <w:vertAlign w:val="subscript"/>
            <w:lang w:val="en-US" w:eastAsia="zh-CN"/>
          </w:rPr>
          <w:t>TABC</w:t>
        </w:r>
      </w:ins>
      <w:ins w:id="159" w:author="ZTE, Fei Xue" w:date="2024-02-19T16:31:23Z">
        <w:r>
          <w:rPr>
            <w:vertAlign w:val="subscript"/>
          </w:rPr>
          <w:t xml:space="preserve"> </w:t>
        </w:r>
      </w:ins>
      <w:ins w:id="160" w:author="ZTE, Fei Xue" w:date="2024-02-19T16:31:23Z">
        <w:r>
          <w:rPr/>
          <w:t xml:space="preserve">shall remain within +2.5 dB and -2.5 dB of the </w:t>
        </w:r>
      </w:ins>
      <w:ins w:id="161" w:author="ZTE, Fei Xue" w:date="2024-02-19T16:31:23Z">
        <w:r>
          <w:rPr>
            <w:i/>
          </w:rPr>
          <w:t>rated carrier output power</w:t>
        </w:r>
      </w:ins>
      <w:ins w:id="162" w:author="ZTE, Fei Xue" w:date="2024-02-19T16:31:23Z">
        <w:r>
          <w:rPr/>
          <w:t xml:space="preserve"> P</w:t>
        </w:r>
      </w:ins>
      <w:ins w:id="163" w:author="ZTE, Fei Xue" w:date="2024-02-19T16:31:23Z">
        <w:r>
          <w:rPr>
            <w:vertAlign w:val="subscript"/>
          </w:rPr>
          <w:t>rated,c,</w:t>
        </w:r>
      </w:ins>
      <w:ins w:id="164" w:author="ZTE, Fei Xue" w:date="2024-02-19T16:32:01Z">
        <w:r>
          <w:rPr>
            <w:rFonts w:hint="eastAsia" w:eastAsia="宋体"/>
            <w:vertAlign w:val="subscript"/>
            <w:lang w:val="en-US" w:eastAsia="zh-CN"/>
          </w:rPr>
          <w:t>T</w:t>
        </w:r>
      </w:ins>
      <w:ins w:id="165" w:author="ZTE, Fei Xue" w:date="2024-02-19T16:31:23Z">
        <w:r>
          <w:rPr>
            <w:vertAlign w:val="subscript"/>
          </w:rPr>
          <w:t>A</w:t>
        </w:r>
      </w:ins>
      <w:ins w:id="166" w:author="ZTE, Fei Xue" w:date="2024-02-19T16:32:06Z">
        <w:r>
          <w:rPr>
            <w:rFonts w:hint="eastAsia" w:eastAsia="宋体"/>
            <w:vertAlign w:val="subscript"/>
            <w:lang w:val="en-US" w:eastAsia="zh-CN"/>
          </w:rPr>
          <w:t>B</w:t>
        </w:r>
      </w:ins>
      <w:ins w:id="167" w:author="ZTE, Fei Xue" w:date="2024-02-19T16:31:23Z">
        <w:r>
          <w:rPr>
            <w:vertAlign w:val="subscript"/>
          </w:rPr>
          <w:t>C</w:t>
        </w:r>
      </w:ins>
      <w:ins w:id="168" w:author="ZTE, Fei Xue" w:date="2024-02-19T16:31:23Z">
        <w:r>
          <w:rPr>
            <w:lang w:eastAsia="zh-CN"/>
          </w:rPr>
          <w:t xml:space="preserve">, </w:t>
        </w:r>
      </w:ins>
      <w:ins w:id="169" w:author="ZTE, Fei Xue" w:date="2024-02-19T16:31:23Z">
        <w:r>
          <w:rPr/>
          <w:t>declared by the manufacturer.</w:t>
        </w:r>
      </w:ins>
    </w:p>
    <w:p/>
    <w:p>
      <w:pPr>
        <w:pStyle w:val="4"/>
        <w:rPr>
          <w:del w:id="170" w:author="ZTE, Fei Xue" w:date="2024-02-19T16:26:05Z"/>
          <w:strike w:val="0"/>
          <w:dstrike w:val="0"/>
          <w:rPrChange w:id="171" w:author="ZTE, Fei Xue" w:date="2024-02-19T16:25:58Z">
            <w:rPr>
              <w:del w:id="172" w:author="ZTE, Fei Xue" w:date="2024-02-19T16:26:05Z"/>
              <w:strike/>
              <w:dstrike w:val="0"/>
            </w:rPr>
          </w:rPrChange>
        </w:rPr>
      </w:pPr>
      <w:del w:id="173" w:author="ZTE, Fei Xue" w:date="2024-02-19T16:26:05Z">
        <w:bookmarkStart w:id="827" w:name="_Toc155428028"/>
        <w:bookmarkStart w:id="828" w:name="_Toc155781046"/>
        <w:r>
          <w:rPr>
            <w:strike w:val="0"/>
            <w:dstrike w:val="0"/>
            <w:rPrChange w:id="174" w:author="ZTE, Fei Xue" w:date="2024-02-19T16:25:58Z">
              <w:rPr>
                <w:strike/>
                <w:dstrike w:val="0"/>
              </w:rPr>
            </w:rPrChange>
          </w:rPr>
          <w:delText>6.3.3</w:delText>
        </w:r>
      </w:del>
      <w:del w:id="175" w:author="ZTE, Fei Xue" w:date="2024-02-19T16:26:05Z">
        <w:r>
          <w:rPr>
            <w:strike w:val="0"/>
            <w:dstrike w:val="0"/>
            <w:rPrChange w:id="176" w:author="ZTE, Fei Xue" w:date="2024-02-19T16:25:58Z">
              <w:rPr>
                <w:strike/>
                <w:dstrike w:val="0"/>
              </w:rPr>
            </w:rPrChange>
          </w:rPr>
          <w:tab/>
        </w:r>
      </w:del>
      <w:del w:id="177" w:author="ZTE, Fei Xue" w:date="2024-02-19T16:26:05Z">
        <w:r>
          <w:rPr>
            <w:strike w:val="0"/>
            <w:dstrike w:val="0"/>
            <w:rPrChange w:id="178" w:author="ZTE, Fei Xue" w:date="2024-02-19T16:25:58Z">
              <w:rPr>
                <w:strike/>
                <w:dstrike w:val="0"/>
              </w:rPr>
            </w:rPrChange>
          </w:rPr>
          <w:delText>Minimum requirement for NCR</w:delText>
        </w:r>
        <w:bookmarkEnd w:id="827"/>
        <w:bookmarkEnd w:id="828"/>
      </w:del>
    </w:p>
    <w:p>
      <w:pPr>
        <w:pStyle w:val="5"/>
        <w:rPr>
          <w:del w:id="179" w:author="ZTE, Fei Xue" w:date="2024-02-19T16:26:05Z"/>
          <w:rFonts w:hint="eastAsia" w:eastAsia="宋体"/>
          <w:strike w:val="0"/>
          <w:dstrike w:val="0"/>
          <w:lang w:eastAsia="zh-CN"/>
          <w:rPrChange w:id="180" w:author="ZTE, Fei Xue" w:date="2024-02-19T16:25:58Z">
            <w:rPr>
              <w:del w:id="181" w:author="ZTE, Fei Xue" w:date="2024-02-19T16:26:05Z"/>
              <w:rFonts w:hint="eastAsia" w:eastAsia="宋体"/>
              <w:strike/>
              <w:dstrike w:val="0"/>
              <w:lang w:eastAsia="zh-CN"/>
            </w:rPr>
          </w:rPrChange>
        </w:rPr>
      </w:pPr>
      <w:del w:id="182" w:author="ZTE, Fei Xue" w:date="2024-02-19T16:26:05Z">
        <w:bookmarkStart w:id="829" w:name="_Toc155428029"/>
        <w:bookmarkStart w:id="830" w:name="_Toc155781047"/>
        <w:r>
          <w:rPr>
            <w:strike w:val="0"/>
            <w:dstrike w:val="0"/>
            <w:rPrChange w:id="183" w:author="ZTE, Fei Xue" w:date="2024-02-19T16:25:58Z">
              <w:rPr>
                <w:strike/>
                <w:dstrike w:val="0"/>
              </w:rPr>
            </w:rPrChange>
          </w:rPr>
          <w:delText>6.3.3.1</w:delText>
        </w:r>
      </w:del>
      <w:del w:id="184" w:author="ZTE, Fei Xue" w:date="2024-02-19T16:26:05Z">
        <w:r>
          <w:rPr>
            <w:strike w:val="0"/>
            <w:dstrike w:val="0"/>
            <w:rPrChange w:id="185" w:author="ZTE, Fei Xue" w:date="2024-02-19T16:25:58Z">
              <w:rPr>
                <w:strike/>
                <w:dstrike w:val="0"/>
              </w:rPr>
            </w:rPrChange>
          </w:rPr>
          <w:tab/>
        </w:r>
      </w:del>
      <w:del w:id="186" w:author="ZTE, Fei Xue" w:date="2024-02-19T16:26:05Z">
        <w:r>
          <w:rPr>
            <w:strike w:val="0"/>
            <w:dstrike w:val="0"/>
            <w:rPrChange w:id="187" w:author="ZTE, Fei Xue" w:date="2024-02-19T16:25:58Z">
              <w:rPr>
                <w:strike/>
                <w:dstrike w:val="0"/>
              </w:rPr>
            </w:rPrChange>
          </w:rPr>
          <w:delText>Minimum requirement for NCR-Fwd</w:delText>
        </w:r>
        <w:bookmarkEnd w:id="829"/>
        <w:bookmarkEnd w:id="830"/>
      </w:del>
    </w:p>
    <w:p>
      <w:pPr>
        <w:pStyle w:val="6"/>
        <w:ind w:left="1134" w:hanging="1134"/>
        <w:rPr>
          <w:del w:id="188" w:author="ZTE, Fei Xue" w:date="2024-02-19T16:26:05Z"/>
          <w:strike w:val="0"/>
          <w:dstrike w:val="0"/>
          <w:rPrChange w:id="189" w:author="ZTE, Fei Xue" w:date="2024-02-19T16:25:58Z">
            <w:rPr>
              <w:del w:id="190" w:author="ZTE, Fei Xue" w:date="2024-02-19T16:26:05Z"/>
              <w:strike/>
              <w:dstrike w:val="0"/>
            </w:rPr>
          </w:rPrChange>
        </w:rPr>
      </w:pPr>
      <w:del w:id="191" w:author="ZTE, Fei Xue" w:date="2024-02-19T16:26:05Z">
        <w:bookmarkStart w:id="831" w:name="_Toc155781048"/>
        <w:bookmarkStart w:id="832" w:name="_Toc155428030"/>
        <w:r>
          <w:rPr>
            <w:strike w:val="0"/>
            <w:dstrike w:val="0"/>
            <w:rPrChange w:id="192" w:author="ZTE, Fei Xue" w:date="2024-02-19T16:25:58Z">
              <w:rPr>
                <w:strike/>
                <w:dstrike w:val="0"/>
              </w:rPr>
            </w:rPrChange>
          </w:rPr>
          <w:delText>6.3.3.1.1</w:delText>
        </w:r>
      </w:del>
      <w:del w:id="193" w:author="ZTE, Fei Xue" w:date="2024-02-19T16:26:05Z">
        <w:r>
          <w:rPr>
            <w:strike w:val="0"/>
            <w:dstrike w:val="0"/>
            <w:rPrChange w:id="194" w:author="ZTE, Fei Xue" w:date="2024-02-19T16:25:58Z">
              <w:rPr>
                <w:strike/>
                <w:dstrike w:val="0"/>
              </w:rPr>
            </w:rPrChange>
          </w:rPr>
          <w:tab/>
        </w:r>
      </w:del>
      <w:del w:id="195" w:author="ZTE, Fei Xue" w:date="2024-02-19T16:26:05Z">
        <w:r>
          <w:rPr>
            <w:strike w:val="0"/>
            <w:dstrike w:val="0"/>
            <w:rPrChange w:id="196" w:author="ZTE, Fei Xue" w:date="2024-02-19T16:25:58Z">
              <w:rPr>
                <w:strike/>
                <w:dstrike w:val="0"/>
              </w:rPr>
            </w:rPrChange>
          </w:rPr>
          <w:delText>Minimum requirement for NCR-</w:delText>
        </w:r>
      </w:del>
      <w:del w:id="197" w:author="ZTE, Fei Xue" w:date="2024-02-19T16:26:05Z">
        <w:r>
          <w:rPr>
            <w:strike w:val="0"/>
            <w:dstrike w:val="0"/>
            <w:rPrChange w:id="198" w:author="ZTE, Fei Xue" w:date="2024-02-19T16:25:58Z">
              <w:rPr>
                <w:strike/>
                <w:dstrike w:val="0"/>
              </w:rPr>
            </w:rPrChange>
          </w:rPr>
          <w:delText>Fwd</w:delText>
        </w:r>
      </w:del>
      <w:del w:id="199" w:author="ZTE, Fei Xue" w:date="2024-02-19T16:26:05Z">
        <w:r>
          <w:rPr>
            <w:strike w:val="0"/>
            <w:dstrike w:val="0"/>
            <w:rPrChange w:id="200" w:author="ZTE, Fei Xue" w:date="2024-02-19T16:25:58Z">
              <w:rPr>
                <w:strike/>
                <w:dstrike w:val="0"/>
              </w:rPr>
            </w:rPrChange>
          </w:rPr>
          <w:delText xml:space="preserve"> type 1-C</w:delText>
        </w:r>
        <w:bookmarkEnd w:id="831"/>
        <w:bookmarkEnd w:id="832"/>
      </w:del>
    </w:p>
    <w:p>
      <w:pPr>
        <w:spacing w:after="160"/>
        <w:rPr>
          <w:del w:id="201" w:author="ZTE, Fei Xue" w:date="2024-02-19T16:26:05Z"/>
          <w:strike w:val="0"/>
          <w:dstrike w:val="0"/>
          <w:lang w:val="en-US"/>
          <w:rPrChange w:id="202" w:author="ZTE, Fei Xue" w:date="2024-02-19T16:25:58Z">
            <w:rPr>
              <w:del w:id="203" w:author="ZTE, Fei Xue" w:date="2024-02-19T16:26:05Z"/>
              <w:strike/>
              <w:dstrike w:val="0"/>
              <w:lang w:val="en-US"/>
            </w:rPr>
          </w:rPrChange>
        </w:rPr>
      </w:pPr>
      <w:del w:id="204" w:author="ZTE, Fei Xue" w:date="2024-02-19T16:26:05Z">
        <w:r>
          <w:rPr>
            <w:strike w:val="0"/>
            <w:dstrike w:val="0"/>
            <w:lang w:val="en-US"/>
            <w:rPrChange w:id="205" w:author="ZTE, Fei Xue" w:date="2024-02-19T16:25:58Z">
              <w:rPr>
                <w:strike/>
                <w:dstrike w:val="0"/>
                <w:lang w:val="en-US"/>
              </w:rPr>
            </w:rPrChange>
          </w:rPr>
          <w:delText>The frequency deviation of the output signal with respect to the input signal shall be no more than ±0,01 PPM.</w:delText>
        </w:r>
      </w:del>
    </w:p>
    <w:p>
      <w:pPr>
        <w:pStyle w:val="6"/>
        <w:ind w:left="1134" w:hanging="1134"/>
        <w:rPr>
          <w:del w:id="206" w:author="ZTE, Fei Xue" w:date="2024-02-19T16:26:05Z"/>
          <w:strike w:val="0"/>
          <w:dstrike w:val="0"/>
          <w:rPrChange w:id="207" w:author="ZTE, Fei Xue" w:date="2024-02-19T16:25:58Z">
            <w:rPr>
              <w:del w:id="208" w:author="ZTE, Fei Xue" w:date="2024-02-19T16:26:05Z"/>
              <w:strike/>
              <w:dstrike w:val="0"/>
            </w:rPr>
          </w:rPrChange>
        </w:rPr>
      </w:pPr>
      <w:del w:id="209" w:author="ZTE, Fei Xue" w:date="2024-02-19T16:26:05Z">
        <w:bookmarkStart w:id="833" w:name="_Toc155428031"/>
        <w:bookmarkStart w:id="834" w:name="_Toc155781049"/>
        <w:r>
          <w:rPr>
            <w:strike w:val="0"/>
            <w:dstrike w:val="0"/>
            <w:rPrChange w:id="210" w:author="ZTE, Fei Xue" w:date="2024-02-19T16:25:58Z">
              <w:rPr>
                <w:strike/>
                <w:dstrike w:val="0"/>
              </w:rPr>
            </w:rPrChange>
          </w:rPr>
          <w:delText>6.3.3.1.2</w:delText>
        </w:r>
      </w:del>
      <w:del w:id="211" w:author="ZTE, Fei Xue" w:date="2024-02-19T16:26:05Z">
        <w:r>
          <w:rPr>
            <w:strike w:val="0"/>
            <w:dstrike w:val="0"/>
            <w:rPrChange w:id="212" w:author="ZTE, Fei Xue" w:date="2024-02-19T16:25:58Z">
              <w:rPr>
                <w:strike/>
                <w:dstrike w:val="0"/>
              </w:rPr>
            </w:rPrChange>
          </w:rPr>
          <w:tab/>
        </w:r>
      </w:del>
      <w:del w:id="213" w:author="ZTE, Fei Xue" w:date="2024-02-19T16:26:05Z">
        <w:r>
          <w:rPr>
            <w:strike w:val="0"/>
            <w:dstrike w:val="0"/>
            <w:rPrChange w:id="214" w:author="ZTE, Fei Xue" w:date="2024-02-19T16:25:58Z">
              <w:rPr>
                <w:strike/>
                <w:dstrike w:val="0"/>
              </w:rPr>
            </w:rPrChange>
          </w:rPr>
          <w:delText>Minimum requirement for NCR-</w:delText>
        </w:r>
      </w:del>
      <w:del w:id="215" w:author="ZTE, Fei Xue" w:date="2024-02-19T16:26:05Z">
        <w:r>
          <w:rPr>
            <w:strike w:val="0"/>
            <w:dstrike w:val="0"/>
            <w:rPrChange w:id="216" w:author="ZTE, Fei Xue" w:date="2024-02-19T16:25:58Z">
              <w:rPr>
                <w:strike/>
                <w:dstrike w:val="0"/>
              </w:rPr>
            </w:rPrChange>
          </w:rPr>
          <w:delText>Fwd</w:delText>
        </w:r>
      </w:del>
      <w:del w:id="217" w:author="ZTE, Fei Xue" w:date="2024-02-19T16:26:05Z">
        <w:r>
          <w:rPr>
            <w:strike w:val="0"/>
            <w:dstrike w:val="0"/>
            <w:rPrChange w:id="218" w:author="ZTE, Fei Xue" w:date="2024-02-19T16:25:58Z">
              <w:rPr>
                <w:strike/>
                <w:dstrike w:val="0"/>
              </w:rPr>
            </w:rPrChange>
          </w:rPr>
          <w:delText xml:space="preserve"> type 1-H</w:delText>
        </w:r>
        <w:bookmarkEnd w:id="833"/>
        <w:bookmarkEnd w:id="834"/>
      </w:del>
    </w:p>
    <w:p>
      <w:pPr>
        <w:rPr>
          <w:del w:id="219" w:author="ZTE, Fei Xue" w:date="2024-02-19T16:26:05Z"/>
          <w:strike w:val="0"/>
          <w:dstrike w:val="0"/>
          <w:rPrChange w:id="220" w:author="ZTE, Fei Xue" w:date="2024-02-19T16:25:58Z">
            <w:rPr>
              <w:del w:id="221" w:author="ZTE, Fei Xue" w:date="2024-02-19T16:26:05Z"/>
              <w:strike/>
              <w:dstrike w:val="0"/>
            </w:rPr>
          </w:rPrChange>
        </w:rPr>
      </w:pPr>
      <w:del w:id="222" w:author="ZTE, Fei Xue" w:date="2024-02-19T16:26:05Z">
        <w:r>
          <w:rPr>
            <w:strike w:val="0"/>
            <w:dstrike w:val="0"/>
            <w:lang w:val="en-US"/>
            <w:rPrChange w:id="223" w:author="ZTE, Fei Xue" w:date="2024-02-19T16:25:58Z">
              <w:rPr>
                <w:strike/>
                <w:dstrike w:val="0"/>
                <w:lang w:val="en-US"/>
              </w:rPr>
            </w:rPrChange>
          </w:rPr>
          <w:delText>The frequency deviation of the output signal with respect to the input signal between corresponding input/output TAB connectors shall be no more than ±0,01 PPM.</w:delText>
        </w:r>
      </w:del>
    </w:p>
    <w:p>
      <w:pPr>
        <w:pStyle w:val="3"/>
        <w:rPr>
          <w:lang w:eastAsia="zh-CN"/>
        </w:rPr>
      </w:pPr>
      <w:bookmarkStart w:id="835" w:name="_Toc106094096"/>
      <w:bookmarkStart w:id="836" w:name="_Toc138883964"/>
      <w:bookmarkStart w:id="837" w:name="_Toc130585834"/>
      <w:bookmarkStart w:id="838" w:name="_Toc124258933"/>
      <w:bookmarkStart w:id="839" w:name="_Toc155428032"/>
      <w:bookmarkStart w:id="840" w:name="_Toc114252871"/>
      <w:bookmarkStart w:id="841" w:name="_Toc124259077"/>
      <w:bookmarkStart w:id="842" w:name="_Toc137462011"/>
      <w:bookmarkStart w:id="843" w:name="_Toc123045999"/>
      <w:bookmarkStart w:id="844" w:name="_Toc145426861"/>
      <w:bookmarkStart w:id="845" w:name="_Toc130586845"/>
      <w:bookmarkStart w:id="846" w:name="_Toc124157540"/>
      <w:bookmarkStart w:id="847" w:name="_Toc138883820"/>
      <w:bookmarkStart w:id="848" w:name="_Toc155781050"/>
      <w:r>
        <w:rPr>
          <w:rFonts w:hint="eastAsia"/>
          <w:lang w:eastAsia="zh-CN"/>
        </w:rPr>
        <w:t>6.3</w:t>
      </w:r>
      <w:r>
        <w:tab/>
      </w:r>
      <w:r>
        <w:rPr>
          <w:rFonts w:hint="eastAsia"/>
          <w:lang w:eastAsia="zh-CN"/>
        </w:rPr>
        <w:t>Frequency stability</w:t>
      </w:r>
      <w:bookmarkEnd w:id="806"/>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pPr>
        <w:pStyle w:val="4"/>
      </w:pPr>
      <w:bookmarkStart w:id="849" w:name="_Toc124258934"/>
      <w:bookmarkStart w:id="850" w:name="_Toc124259078"/>
      <w:bookmarkStart w:id="851" w:name="_Toc124157541"/>
      <w:bookmarkStart w:id="852" w:name="_Toc155428033"/>
      <w:bookmarkStart w:id="853" w:name="_Toc137462012"/>
      <w:bookmarkStart w:id="854" w:name="_Toc138883965"/>
      <w:bookmarkStart w:id="855" w:name="_Toc106094097"/>
      <w:bookmarkStart w:id="856" w:name="_Toc123046000"/>
      <w:bookmarkStart w:id="857" w:name="_Toc130586846"/>
      <w:bookmarkStart w:id="858" w:name="_Toc138883821"/>
      <w:bookmarkStart w:id="859" w:name="_Toc130585835"/>
      <w:bookmarkStart w:id="860" w:name="_Toc97737198"/>
      <w:bookmarkStart w:id="861" w:name="_Toc155781051"/>
      <w:bookmarkStart w:id="862" w:name="_Toc145426862"/>
      <w:bookmarkStart w:id="863" w:name="_Toc114252872"/>
      <w:r>
        <w:rPr>
          <w:lang w:val="en-US"/>
        </w:rPr>
        <w:t>6.3.1</w:t>
      </w:r>
      <w:r>
        <w:rPr>
          <w:rFonts w:hint="eastAsia"/>
          <w:lang w:val="en-US" w:eastAsia="zh-CN"/>
        </w:rPr>
        <w:tab/>
      </w:r>
      <w:r>
        <w:rPr>
          <w:lang w:val="en-US"/>
        </w:rPr>
        <w:t>General</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pPr>
        <w:spacing w:after="160"/>
        <w:rPr>
          <w:lang w:val="en-US" w:eastAsia="zh-CN"/>
        </w:rPr>
      </w:pPr>
      <w:r>
        <w:rPr>
          <w:lang w:val="en-US"/>
        </w:rPr>
        <w:t>Frequency stability is the ability to maintain the same frequency on the output signal with respect to the input signal.</w:t>
      </w:r>
      <w:bookmarkStart w:id="864" w:name="_Toc503964250"/>
    </w:p>
    <w:bookmarkEnd w:id="864"/>
    <w:p>
      <w:pPr>
        <w:pStyle w:val="4"/>
        <w:rPr>
          <w:lang w:val="en-US"/>
        </w:rPr>
      </w:pPr>
      <w:bookmarkStart w:id="865" w:name="_Toc97737199"/>
      <w:bookmarkStart w:id="866" w:name="_Toc124258935"/>
      <w:bookmarkStart w:id="867" w:name="_Toc130585836"/>
      <w:bookmarkStart w:id="868" w:name="_Toc124259079"/>
      <w:bookmarkStart w:id="869" w:name="_Toc137462013"/>
      <w:bookmarkStart w:id="870" w:name="_Toc123046001"/>
      <w:bookmarkStart w:id="871" w:name="_Toc138883966"/>
      <w:bookmarkStart w:id="872" w:name="_Toc114252873"/>
      <w:bookmarkStart w:id="873" w:name="_Toc106094098"/>
      <w:bookmarkStart w:id="874" w:name="_Toc130586847"/>
      <w:bookmarkStart w:id="875" w:name="_Toc138883822"/>
      <w:bookmarkStart w:id="876" w:name="_Toc145426863"/>
      <w:bookmarkStart w:id="877" w:name="_Toc124157542"/>
      <w:bookmarkStart w:id="878" w:name="_Toc155428034"/>
      <w:bookmarkStart w:id="879" w:name="_Toc155781052"/>
      <w:r>
        <w:rPr>
          <w:lang w:val="en-US"/>
        </w:rPr>
        <w:t>6.3.2</w:t>
      </w:r>
      <w:r>
        <w:rPr>
          <w:lang w:val="en-US"/>
        </w:rPr>
        <w:tab/>
      </w:r>
      <w:r>
        <w:rPr>
          <w:lang w:val="en-US"/>
        </w:rPr>
        <w:t>Minimum requirement</w:t>
      </w:r>
      <w:bookmarkEnd w:id="865"/>
      <w:bookmarkEnd w:id="866"/>
      <w:bookmarkEnd w:id="867"/>
      <w:bookmarkEnd w:id="868"/>
      <w:bookmarkEnd w:id="869"/>
      <w:bookmarkEnd w:id="870"/>
      <w:bookmarkEnd w:id="871"/>
      <w:bookmarkEnd w:id="872"/>
      <w:bookmarkEnd w:id="873"/>
      <w:bookmarkEnd w:id="874"/>
      <w:bookmarkEnd w:id="875"/>
      <w:bookmarkEnd w:id="876"/>
      <w:bookmarkEnd w:id="877"/>
      <w:r>
        <w:rPr>
          <w:lang w:val="en-US"/>
        </w:rPr>
        <w:t xml:space="preserve"> for RF repeater</w:t>
      </w:r>
      <w:bookmarkEnd w:id="878"/>
      <w:bookmarkEnd w:id="879"/>
    </w:p>
    <w:p>
      <w:pPr>
        <w:spacing w:after="160"/>
        <w:rPr>
          <w:lang w:val="en-US"/>
        </w:rPr>
      </w:pPr>
      <w:r>
        <w:rPr>
          <w:lang w:val="en-US"/>
        </w:rPr>
        <w:t>The frequency deviation of the output signal with respect to the input signal shall be no more than ±0,01 PPM.</w:t>
      </w:r>
    </w:p>
    <w:p>
      <w:pPr>
        <w:pStyle w:val="4"/>
      </w:pPr>
      <w:bookmarkStart w:id="880" w:name="_Toc155781053"/>
      <w:bookmarkStart w:id="881" w:name="_Toc155428035"/>
      <w:bookmarkStart w:id="882" w:name="_Hlk155415160"/>
      <w:r>
        <w:t>6.3.3</w:t>
      </w:r>
      <w:r>
        <w:tab/>
      </w:r>
      <w:r>
        <w:t>Minimum requirement for NCR</w:t>
      </w:r>
      <w:bookmarkEnd w:id="880"/>
      <w:bookmarkEnd w:id="881"/>
    </w:p>
    <w:p>
      <w:pPr>
        <w:pStyle w:val="5"/>
        <w:rPr>
          <w:rFonts w:hint="eastAsia" w:eastAsia="宋体"/>
          <w:lang w:eastAsia="zh-CN"/>
        </w:rPr>
      </w:pPr>
      <w:bookmarkStart w:id="883" w:name="_Toc155428036"/>
      <w:bookmarkStart w:id="884" w:name="_Toc155781054"/>
      <w:r>
        <w:t>6.3.3.1</w:t>
      </w:r>
      <w:r>
        <w:tab/>
      </w:r>
      <w:r>
        <w:t>Minimum requirement for NCR-Fwd</w:t>
      </w:r>
      <w:bookmarkEnd w:id="883"/>
      <w:bookmarkEnd w:id="884"/>
    </w:p>
    <w:p>
      <w:pPr>
        <w:pStyle w:val="6"/>
        <w:ind w:left="1134" w:hanging="1134"/>
      </w:pPr>
      <w:bookmarkStart w:id="885" w:name="_Toc155428037"/>
      <w:bookmarkStart w:id="886" w:name="_Toc155781055"/>
      <w:r>
        <w:t>6.3.3.1.1</w:t>
      </w:r>
      <w:r>
        <w:tab/>
      </w:r>
      <w:r>
        <w:t>Minimum requirement for NCR-Fwd type 1-C</w:t>
      </w:r>
      <w:bookmarkEnd w:id="885"/>
      <w:bookmarkEnd w:id="886"/>
    </w:p>
    <w:p>
      <w:pPr>
        <w:spacing w:after="160"/>
        <w:rPr>
          <w:lang w:val="en-US"/>
        </w:rPr>
      </w:pPr>
      <w:r>
        <w:rPr>
          <w:lang w:val="en-US"/>
        </w:rPr>
        <w:t>The frequency deviation of the output signal with respect to the input signal</w:t>
      </w:r>
      <w:ins w:id="224" w:author="ZTE, Fei Xue" w:date="2024-02-19T16:32:54Z">
        <w:r>
          <w:rPr>
            <w:rFonts w:hint="eastAsia" w:eastAsia="宋体"/>
            <w:lang w:val="en-US" w:eastAsia="zh-CN"/>
          </w:rPr>
          <w:t xml:space="preserve"> </w:t>
        </w:r>
      </w:ins>
      <w:ins w:id="225" w:author="ZTE, Fei Xue" w:date="2024-02-19T16:32:56Z">
        <w:r>
          <w:rPr>
            <w:rFonts w:hint="eastAsia" w:eastAsia="宋体"/>
            <w:lang w:val="en-US" w:eastAsia="zh-CN"/>
          </w:rPr>
          <w:t>be</w:t>
        </w:r>
      </w:ins>
      <w:ins w:id="226" w:author="ZTE, Fei Xue" w:date="2024-02-19T16:32:57Z">
        <w:r>
          <w:rPr>
            <w:rFonts w:hint="eastAsia" w:eastAsia="宋体"/>
            <w:lang w:val="en-US" w:eastAsia="zh-CN"/>
          </w:rPr>
          <w:t>tween</w:t>
        </w:r>
      </w:ins>
      <w:ins w:id="227" w:author="ZTE, Fei Xue" w:date="2024-02-19T16:32:58Z">
        <w:r>
          <w:rPr>
            <w:rFonts w:hint="eastAsia" w:eastAsia="宋体"/>
            <w:lang w:val="en-US" w:eastAsia="zh-CN"/>
          </w:rPr>
          <w:t xml:space="preserve"> c</w:t>
        </w:r>
      </w:ins>
      <w:ins w:id="228" w:author="ZTE, Fei Xue" w:date="2024-02-19T16:32:59Z">
        <w:r>
          <w:rPr>
            <w:rFonts w:hint="eastAsia" w:eastAsia="宋体"/>
            <w:lang w:val="en-US" w:eastAsia="zh-CN"/>
          </w:rPr>
          <w:t>orres</w:t>
        </w:r>
      </w:ins>
      <w:ins w:id="229" w:author="ZTE, Fei Xue" w:date="2024-02-19T16:33:00Z">
        <w:r>
          <w:rPr>
            <w:rFonts w:hint="eastAsia" w:eastAsia="宋体"/>
            <w:lang w:val="en-US" w:eastAsia="zh-CN"/>
          </w:rPr>
          <w:t>pond</w:t>
        </w:r>
      </w:ins>
      <w:ins w:id="230" w:author="ZTE, Fei Xue" w:date="2024-02-19T16:33:01Z">
        <w:r>
          <w:rPr>
            <w:rFonts w:hint="eastAsia" w:eastAsia="宋体"/>
            <w:lang w:val="en-US" w:eastAsia="zh-CN"/>
          </w:rPr>
          <w:t>i</w:t>
        </w:r>
      </w:ins>
      <w:ins w:id="231" w:author="ZTE, Fei Xue" w:date="2024-02-19T16:33:02Z">
        <w:r>
          <w:rPr>
            <w:rFonts w:hint="eastAsia" w:eastAsia="宋体"/>
            <w:lang w:val="en-US" w:eastAsia="zh-CN"/>
          </w:rPr>
          <w:t>ng in</w:t>
        </w:r>
      </w:ins>
      <w:ins w:id="232" w:author="ZTE, Fei Xue" w:date="2024-02-19T16:33:03Z">
        <w:r>
          <w:rPr>
            <w:rFonts w:hint="eastAsia" w:eastAsia="宋体"/>
            <w:lang w:val="en-US" w:eastAsia="zh-CN"/>
          </w:rPr>
          <w:t>put</w:t>
        </w:r>
      </w:ins>
      <w:ins w:id="233" w:author="ZTE, Fei Xue" w:date="2024-02-19T16:33:04Z">
        <w:r>
          <w:rPr>
            <w:rFonts w:hint="eastAsia" w:eastAsia="宋体"/>
            <w:lang w:val="en-US" w:eastAsia="zh-CN"/>
          </w:rPr>
          <w:t>/o</w:t>
        </w:r>
      </w:ins>
      <w:ins w:id="234" w:author="ZTE, Fei Xue" w:date="2024-02-19T16:33:05Z">
        <w:r>
          <w:rPr>
            <w:rFonts w:hint="eastAsia" w:eastAsia="宋体"/>
            <w:lang w:val="en-US" w:eastAsia="zh-CN"/>
          </w:rPr>
          <w:t>utput</w:t>
        </w:r>
      </w:ins>
      <w:ins w:id="235" w:author="ZTE, Fei Xue" w:date="2024-02-19T16:33:10Z">
        <w:r>
          <w:rPr>
            <w:rFonts w:hint="eastAsia" w:eastAsia="宋体"/>
            <w:lang w:val="en-US" w:eastAsia="zh-CN"/>
          </w:rPr>
          <w:t xml:space="preserve"> anten</w:t>
        </w:r>
      </w:ins>
      <w:ins w:id="236" w:author="ZTE, Fei Xue" w:date="2024-02-19T16:33:11Z">
        <w:r>
          <w:rPr>
            <w:rFonts w:hint="eastAsia" w:eastAsia="宋体"/>
            <w:lang w:val="en-US" w:eastAsia="zh-CN"/>
          </w:rPr>
          <w:t>na</w:t>
        </w:r>
      </w:ins>
      <w:ins w:id="237" w:author="ZTE, Fei Xue" w:date="2024-02-19T16:33:12Z">
        <w:r>
          <w:rPr>
            <w:rFonts w:hint="eastAsia" w:eastAsia="宋体"/>
            <w:lang w:val="en-US" w:eastAsia="zh-CN"/>
          </w:rPr>
          <w:t xml:space="preserve"> conne</w:t>
        </w:r>
      </w:ins>
      <w:ins w:id="238" w:author="ZTE, Fei Xue" w:date="2024-02-19T16:33:13Z">
        <w:r>
          <w:rPr>
            <w:rFonts w:hint="eastAsia" w:eastAsia="宋体"/>
            <w:lang w:val="en-US" w:eastAsia="zh-CN"/>
          </w:rPr>
          <w:t>ctor</w:t>
        </w:r>
      </w:ins>
      <w:r>
        <w:rPr>
          <w:lang w:val="en-US"/>
        </w:rPr>
        <w:t xml:space="preserve"> shall be no more than ±0,01 PPM.</w:t>
      </w:r>
    </w:p>
    <w:p>
      <w:pPr>
        <w:pStyle w:val="6"/>
        <w:ind w:left="1134" w:hanging="1134"/>
      </w:pPr>
      <w:bookmarkStart w:id="887" w:name="_Toc155428038"/>
      <w:bookmarkStart w:id="888" w:name="_Toc155781056"/>
      <w:r>
        <w:t>6.3.3.1.2</w:t>
      </w:r>
      <w:r>
        <w:tab/>
      </w:r>
      <w:r>
        <w:t>Minimum requirement for NCR-Fwd type 1-H</w:t>
      </w:r>
      <w:bookmarkEnd w:id="887"/>
      <w:bookmarkEnd w:id="888"/>
    </w:p>
    <w:p>
      <w:pPr>
        <w:spacing w:after="160"/>
        <w:rPr>
          <w:lang w:val="en-US"/>
        </w:rPr>
      </w:pPr>
      <w:r>
        <w:rPr>
          <w:lang w:val="en-US"/>
        </w:rPr>
        <w:t>The frequency deviation of the output signal with respect to the input signal between corresponding input/output TAB connectors shall be no more than ±0,01 PPM.</w:t>
      </w:r>
      <w:bookmarkEnd w:id="882"/>
    </w:p>
    <w:p>
      <w:pPr>
        <w:pStyle w:val="3"/>
        <w:rPr>
          <w:lang w:eastAsia="zh-CN"/>
        </w:rPr>
      </w:pPr>
      <w:bookmarkStart w:id="889" w:name="_Toc124157543"/>
      <w:bookmarkStart w:id="890" w:name="_Toc124259080"/>
      <w:bookmarkStart w:id="891" w:name="_Toc130586848"/>
      <w:bookmarkStart w:id="892" w:name="_Toc137462014"/>
      <w:bookmarkStart w:id="893" w:name="_Toc138883823"/>
      <w:bookmarkStart w:id="894" w:name="_Toc114252874"/>
      <w:bookmarkStart w:id="895" w:name="_Toc123046002"/>
      <w:bookmarkStart w:id="896" w:name="_Toc145426864"/>
      <w:bookmarkStart w:id="897" w:name="_Toc124258936"/>
      <w:bookmarkStart w:id="898" w:name="_Toc106094099"/>
      <w:bookmarkStart w:id="899" w:name="_Toc138883967"/>
      <w:bookmarkStart w:id="900" w:name="_Toc97737200"/>
      <w:bookmarkStart w:id="901" w:name="_Toc155781057"/>
      <w:bookmarkStart w:id="902" w:name="_Toc155428039"/>
      <w:bookmarkStart w:id="903" w:name="_Toc130585837"/>
      <w:r>
        <w:rPr>
          <w:rFonts w:hint="eastAsia"/>
          <w:lang w:eastAsia="zh-CN"/>
        </w:rPr>
        <w:t>6.4</w:t>
      </w:r>
      <w:r>
        <w:tab/>
      </w:r>
      <w:r>
        <w:rPr>
          <w:rFonts w:hint="eastAsia"/>
          <w:lang w:eastAsia="zh-CN"/>
        </w:rPr>
        <w:t>Out of band gain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pPr>
        <w:pStyle w:val="4"/>
        <w:rPr>
          <w:lang w:eastAsia="zh-CN"/>
        </w:rPr>
      </w:pPr>
      <w:bookmarkStart w:id="904" w:name="_Toc138883824"/>
      <w:bookmarkStart w:id="905" w:name="_Toc97737201"/>
      <w:bookmarkStart w:id="906" w:name="_Toc123046003"/>
      <w:bookmarkStart w:id="907" w:name="_Toc124258937"/>
      <w:bookmarkStart w:id="908" w:name="_Toc138883968"/>
      <w:bookmarkStart w:id="909" w:name="_Toc155428040"/>
      <w:bookmarkStart w:id="910" w:name="_Toc114252875"/>
      <w:bookmarkStart w:id="911" w:name="_Toc130586849"/>
      <w:bookmarkStart w:id="912" w:name="_Toc145426865"/>
      <w:bookmarkStart w:id="913" w:name="_Toc130585838"/>
      <w:bookmarkStart w:id="914" w:name="_Toc124259081"/>
      <w:bookmarkStart w:id="915" w:name="_Toc106094100"/>
      <w:bookmarkStart w:id="916" w:name="_Toc124157544"/>
      <w:bookmarkStart w:id="917" w:name="_Toc155781058"/>
      <w:bookmarkStart w:id="918" w:name="_Toc137462015"/>
      <w:bookmarkStart w:id="919" w:name="_Toc18916170"/>
      <w:bookmarkStart w:id="920" w:name="_Toc13080226"/>
      <w:r>
        <w:rPr>
          <w:lang w:eastAsia="zh-CN"/>
        </w:rPr>
        <w:t>6.4.1</w:t>
      </w:r>
      <w:r>
        <w:rPr>
          <w:rFonts w:hint="eastAsia"/>
          <w:lang w:eastAsia="zh-CN"/>
        </w:rPr>
        <w:tab/>
      </w:r>
      <w:r>
        <w:rPr>
          <w:lang w:eastAsia="zh-CN"/>
        </w:rPr>
        <w:t>General</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pPr>
        <w:rPr>
          <w:lang w:val="en-US"/>
        </w:rPr>
      </w:pPr>
      <w:r>
        <w:rPr>
          <w:lang w:val="en-US"/>
        </w:rPr>
        <w:t xml:space="preserve">Out of band gain refers to the gain of the repeater outside the </w:t>
      </w:r>
      <w:r>
        <w:rPr>
          <w:i/>
          <w:iCs/>
          <w:lang w:val="en-US"/>
        </w:rPr>
        <w:t>passband</w:t>
      </w:r>
      <w:r>
        <w:rPr>
          <w:lang w:val="en-US"/>
        </w:rPr>
        <w:t>.</w:t>
      </w:r>
    </w:p>
    <w:p>
      <w:pPr>
        <w:spacing w:after="160"/>
        <w:rPr>
          <w:rFonts w:eastAsia="宋体"/>
          <w:lang w:val="en-US"/>
        </w:rPr>
      </w:pPr>
      <w:r>
        <w:rPr>
          <w:rFonts w:eastAsia="宋体"/>
          <w:lang w:val="en-US"/>
        </w:rPr>
        <w:t xml:space="preserve">The intended use of a repeater in a system is to amplify the in-band signals and not to amplify signals outside of the </w:t>
      </w:r>
      <w:r>
        <w:rPr>
          <w:rFonts w:eastAsia="宋体"/>
          <w:i/>
          <w:lang w:val="en-US"/>
        </w:rPr>
        <w:t>passband</w:t>
      </w:r>
      <w:r>
        <w:rPr>
          <w:rFonts w:eastAsia="宋体"/>
          <w:lang w:val="en-US"/>
        </w:rPr>
        <w:t>.</w:t>
      </w:r>
    </w:p>
    <w:p>
      <w:pPr>
        <w:spacing w:after="160"/>
        <w:rPr>
          <w:rFonts w:eastAsia="宋体"/>
          <w:lang w:val="en-US"/>
        </w:rPr>
      </w:pPr>
      <w:r>
        <w:rPr>
          <w:rFonts w:eastAsia="宋体"/>
          <w:lang w:val="en-US"/>
        </w:rPr>
        <w:t>In the intended application of the repeater, the out of band gain is less than lowest expected the coupling loss to the nearest source of emissions.</w:t>
      </w:r>
    </w:p>
    <w:p>
      <w:pPr>
        <w:pStyle w:val="4"/>
      </w:pPr>
      <w:bookmarkStart w:id="921" w:name="_Toc124259082"/>
      <w:bookmarkStart w:id="922" w:name="_Toc503964252"/>
      <w:bookmarkStart w:id="923" w:name="_Toc137462016"/>
      <w:bookmarkStart w:id="924" w:name="_Toc145426866"/>
      <w:bookmarkStart w:id="925" w:name="_Toc114252876"/>
      <w:bookmarkStart w:id="926" w:name="_Toc130586850"/>
      <w:bookmarkStart w:id="927" w:name="_Toc124157545"/>
      <w:bookmarkStart w:id="928" w:name="_Toc106094101"/>
      <w:bookmarkStart w:id="929" w:name="_Toc124258938"/>
      <w:bookmarkStart w:id="930" w:name="_Toc97737202"/>
      <w:bookmarkStart w:id="931" w:name="_Toc123046004"/>
      <w:bookmarkStart w:id="932" w:name="_Toc130585839"/>
      <w:bookmarkStart w:id="933" w:name="_Toc138883969"/>
      <w:bookmarkStart w:id="934" w:name="_Toc138883825"/>
      <w:bookmarkStart w:id="935" w:name="_Toc155428041"/>
      <w:bookmarkStart w:id="936" w:name="_Toc155781059"/>
      <w:r>
        <w:t>6.4.2</w:t>
      </w:r>
      <w:r>
        <w:rPr>
          <w:rFonts w:hint="eastAsia"/>
          <w:lang w:eastAsia="zh-CN"/>
        </w:rPr>
        <w:tab/>
      </w:r>
      <w:r>
        <w:t>Minimum requirement</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r>
        <w:t xml:space="preserve"> for RF repeater</w:t>
      </w:r>
      <w:bookmarkEnd w:id="935"/>
      <w:bookmarkEnd w:id="936"/>
    </w:p>
    <w:p>
      <w:pPr>
        <w:rPr>
          <w:lang w:val="en-US"/>
        </w:rPr>
      </w:pPr>
      <w:r>
        <w:rPr>
          <w:lang w:val="en-US"/>
        </w:rPr>
        <w:t xml:space="preserve">The gain outside the </w:t>
      </w:r>
      <w:r>
        <w:rPr>
          <w:i/>
          <w:iCs/>
          <w:lang w:val="en-US"/>
        </w:rPr>
        <w:t>passband</w:t>
      </w:r>
      <w:r>
        <w:rPr>
          <w:lang w:val="en-US"/>
        </w:rPr>
        <w:t xml:space="preserve"> shall not exceed the maximum level specified in table 6.4.2-1 or table 6.4.2-2, where:</w:t>
      </w:r>
    </w:p>
    <w:p>
      <w:pPr>
        <w:pStyle w:val="92"/>
        <w:rPr>
          <w:lang w:val="en-US"/>
        </w:rPr>
      </w:pPr>
      <w:r>
        <w:rPr>
          <w:rFonts w:eastAsia="Malgun Gothic"/>
          <w:lang w:val="en-US"/>
        </w:rPr>
        <w:t>-</w:t>
      </w:r>
      <w:r>
        <w:rPr>
          <w:rFonts w:eastAsia="Malgun Gothic"/>
          <w:lang w:val="en-US"/>
        </w:rPr>
        <w:tab/>
      </w:r>
      <w:r>
        <w:rPr>
          <w:lang w:val="en-US"/>
        </w:rPr>
        <w:t xml:space="preserve">f_offset_CW is the offset between the outer channel edge frequency of the outer channel in the </w:t>
      </w:r>
      <w:r>
        <w:rPr>
          <w:i/>
          <w:iCs/>
          <w:lang w:val="en-US"/>
        </w:rPr>
        <w:t>passband</w:t>
      </w:r>
      <w:r>
        <w:rPr>
          <w:lang w:val="en-US"/>
        </w:rPr>
        <w:t xml:space="preserve"> and a CW signal.</w:t>
      </w:r>
    </w:p>
    <w:p>
      <w:pPr>
        <w:pStyle w:val="94"/>
        <w:rPr>
          <w:lang w:val="en-US"/>
        </w:rPr>
      </w:pPr>
      <w:r>
        <w:rPr>
          <w:lang w:val="en-US"/>
        </w:rPr>
        <w:t>Table 6.4.2-1: Out of band gain limits 1 for bands below 2496 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5"/>
              <w:rPr>
                <w:lang w:val="en-US"/>
              </w:rPr>
            </w:pPr>
            <w:r>
              <w:rPr>
                <w:lang w:val="en-US"/>
              </w:rPr>
              <w:t>Frequency offset, f_offset_CW</w:t>
            </w:r>
          </w:p>
        </w:tc>
        <w:tc>
          <w:tcPr>
            <w:tcW w:w="1633" w:type="dxa"/>
          </w:tcPr>
          <w:p>
            <w:pPr>
              <w:pStyle w:val="85"/>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0,2 </w:t>
            </w:r>
            <w:r>
              <w:rPr/>
              <w:sym w:font="Symbol" w:char="F0A3"/>
            </w:r>
            <w:r>
              <w:t xml:space="preserve"> f_offset_CW &lt; 1,0 MHz</w:t>
            </w:r>
          </w:p>
        </w:tc>
        <w:tc>
          <w:tcPr>
            <w:tcW w:w="1633" w:type="dxa"/>
          </w:tcPr>
          <w:p>
            <w:pPr>
              <w:pStyle w:val="86"/>
            </w:pPr>
            <w:r>
              <w:t>60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1,0 </w:t>
            </w:r>
            <w:r>
              <w:rPr/>
              <w:sym w:font="Symbol" w:char="F0A3"/>
            </w:r>
            <w:r>
              <w:t xml:space="preserve"> f_offset_CW &lt; 5,0 MHz</w:t>
            </w:r>
          </w:p>
        </w:tc>
        <w:tc>
          <w:tcPr>
            <w:tcW w:w="1633" w:type="dxa"/>
          </w:tcPr>
          <w:p>
            <w:pPr>
              <w:pStyle w:val="86"/>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5,0 </w:t>
            </w:r>
            <w:r>
              <w:rPr/>
              <w:sym w:font="Symbol" w:char="F0A3"/>
            </w:r>
            <w:r>
              <w:t xml:space="preserve"> f_offset_CW &lt; 10,0 MHz</w:t>
            </w:r>
          </w:p>
        </w:tc>
        <w:tc>
          <w:tcPr>
            <w:tcW w:w="1633" w:type="dxa"/>
          </w:tcPr>
          <w:p>
            <w:pPr>
              <w:pStyle w:val="86"/>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10,0 MHz </w:t>
            </w:r>
            <w:r>
              <w:rPr/>
              <w:sym w:font="Symbol" w:char="F0A3"/>
            </w:r>
            <w:r>
              <w:t xml:space="preserve"> f_offset_CW</w:t>
            </w:r>
          </w:p>
        </w:tc>
        <w:tc>
          <w:tcPr>
            <w:tcW w:w="1633" w:type="dxa"/>
          </w:tcPr>
          <w:p>
            <w:pPr>
              <w:pStyle w:val="86"/>
            </w:pPr>
            <w:r>
              <w:t>35 dB</w:t>
            </w:r>
          </w:p>
        </w:tc>
      </w:tr>
    </w:tbl>
    <w:p>
      <w:pPr>
        <w:rPr>
          <w:rFonts w:cs="v4.1.0"/>
        </w:rPr>
      </w:pPr>
    </w:p>
    <w:p>
      <w:pPr>
        <w:pStyle w:val="94"/>
        <w:rPr>
          <w:lang w:val="en-US"/>
        </w:rPr>
      </w:pPr>
      <w:r>
        <w:rPr>
          <w:lang w:val="en-US"/>
        </w:rPr>
        <w:t>Table 6.4.2-2: Out of band gain limits 1 for bands above 2496 MHz</w:t>
      </w:r>
    </w:p>
    <w:tbl>
      <w:tblPr>
        <w:tblStyle w:val="63"/>
        <w:tblW w:w="0" w:type="auto"/>
        <w:jc w:val="center"/>
        <w:tblLayout w:type="autofit"/>
        <w:tblCellMar>
          <w:top w:w="0" w:type="dxa"/>
          <w:left w:w="0" w:type="dxa"/>
          <w:bottom w:w="0" w:type="dxa"/>
          <w:right w:w="0" w:type="dxa"/>
        </w:tblCellMar>
      </w:tblPr>
      <w:tblGrid>
        <w:gridCol w:w="3142"/>
        <w:gridCol w:w="1633"/>
      </w:tblGrid>
      <w:tr>
        <w:tblPrEx>
          <w:tblCellMar>
            <w:top w:w="0" w:type="dxa"/>
            <w:left w:w="0" w:type="dxa"/>
            <w:bottom w:w="0" w:type="dxa"/>
            <w:right w:w="0" w:type="dxa"/>
          </w:tblCellMar>
        </w:tblPrEx>
        <w:trPr>
          <w:jc w:val="center"/>
        </w:trPr>
        <w:tc>
          <w:tcPr>
            <w:tcW w:w="314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85"/>
              <w:rPr>
                <w:rFonts w:eastAsia="宋体"/>
                <w:lang w:val="en-US"/>
              </w:rPr>
            </w:pPr>
            <w:r>
              <w:rPr>
                <w:lang w:val="en-US"/>
              </w:rPr>
              <w:t>Frequency offset, f_offset_CW</w:t>
            </w:r>
          </w:p>
        </w:tc>
        <w:tc>
          <w:tcPr>
            <w:tcW w:w="1633"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5"/>
            </w:pPr>
            <w:r>
              <w:t>Maximum gain</w:t>
            </w:r>
          </w:p>
        </w:tc>
      </w:tr>
      <w:tr>
        <w:tblPrEx>
          <w:tblCellMar>
            <w:top w:w="0" w:type="dxa"/>
            <w:left w:w="0" w:type="dxa"/>
            <w:bottom w:w="0" w:type="dxa"/>
            <w:right w:w="0" w:type="dxa"/>
          </w:tblCellMar>
        </w:tblPrEx>
        <w:trPr>
          <w:jc w:val="center"/>
        </w:trPr>
        <w:tc>
          <w:tcPr>
            <w:tcW w:w="314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[0,2] &lt; f_offset_CW &lt; 4,0 MHz</w:t>
            </w:r>
          </w:p>
        </w:tc>
        <w:tc>
          <w:tcPr>
            <w:tcW w:w="1633" w:type="dxa"/>
            <w:tcBorders>
              <w:top w:val="nil"/>
              <w:left w:val="nil"/>
              <w:bottom w:val="single" w:color="auto" w:sz="8" w:space="0"/>
              <w:right w:val="single" w:color="auto" w:sz="8" w:space="0"/>
            </w:tcBorders>
            <w:tcMar>
              <w:top w:w="0" w:type="dxa"/>
              <w:left w:w="108" w:type="dxa"/>
              <w:bottom w:w="0" w:type="dxa"/>
              <w:right w:w="108" w:type="dxa"/>
            </w:tcMar>
          </w:tcPr>
          <w:p>
            <w:pPr>
              <w:pStyle w:val="86"/>
            </w:pPr>
            <w:r>
              <w:t>60 dB</w:t>
            </w:r>
          </w:p>
        </w:tc>
      </w:tr>
      <w:tr>
        <w:tblPrEx>
          <w:tblCellMar>
            <w:top w:w="0" w:type="dxa"/>
            <w:left w:w="0" w:type="dxa"/>
            <w:bottom w:w="0" w:type="dxa"/>
            <w:right w:w="0" w:type="dxa"/>
          </w:tblCellMar>
        </w:tblPrEx>
        <w:trPr>
          <w:jc w:val="center"/>
        </w:trPr>
        <w:tc>
          <w:tcPr>
            <w:tcW w:w="314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4,0 &lt; f_offset_CW &lt; 15,0 MHz</w:t>
            </w:r>
          </w:p>
        </w:tc>
        <w:tc>
          <w:tcPr>
            <w:tcW w:w="1633" w:type="dxa"/>
            <w:tcBorders>
              <w:top w:val="nil"/>
              <w:left w:val="nil"/>
              <w:bottom w:val="single" w:color="auto" w:sz="8" w:space="0"/>
              <w:right w:val="single" w:color="auto" w:sz="8" w:space="0"/>
            </w:tcBorders>
            <w:tcMar>
              <w:top w:w="0" w:type="dxa"/>
              <w:left w:w="108" w:type="dxa"/>
              <w:bottom w:w="0" w:type="dxa"/>
              <w:right w:w="108" w:type="dxa"/>
            </w:tcMar>
          </w:tcPr>
          <w:p>
            <w:pPr>
              <w:pStyle w:val="86"/>
            </w:pPr>
            <w:r>
              <w:t>45 dB</w:t>
            </w:r>
          </w:p>
        </w:tc>
      </w:tr>
      <w:tr>
        <w:tblPrEx>
          <w:tblCellMar>
            <w:top w:w="0" w:type="dxa"/>
            <w:left w:w="0" w:type="dxa"/>
            <w:bottom w:w="0" w:type="dxa"/>
            <w:right w:w="0" w:type="dxa"/>
          </w:tblCellMar>
        </w:tblPrEx>
        <w:trPr>
          <w:jc w:val="center"/>
        </w:trPr>
        <w:tc>
          <w:tcPr>
            <w:tcW w:w="314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15,0 MHz &lt; f_offset_CW</w:t>
            </w:r>
          </w:p>
        </w:tc>
        <w:tc>
          <w:tcPr>
            <w:tcW w:w="1633" w:type="dxa"/>
            <w:tcBorders>
              <w:top w:val="nil"/>
              <w:left w:val="nil"/>
              <w:bottom w:val="single" w:color="auto" w:sz="8" w:space="0"/>
              <w:right w:val="single" w:color="auto" w:sz="8" w:space="0"/>
            </w:tcBorders>
            <w:tcMar>
              <w:top w:w="0" w:type="dxa"/>
              <w:left w:w="108" w:type="dxa"/>
              <w:bottom w:w="0" w:type="dxa"/>
              <w:right w:w="108" w:type="dxa"/>
            </w:tcMar>
          </w:tcPr>
          <w:p>
            <w:pPr>
              <w:pStyle w:val="86"/>
            </w:pPr>
            <w:r>
              <w:t>35 dB</w:t>
            </w:r>
          </w:p>
        </w:tc>
      </w:tr>
    </w:tbl>
    <w:p>
      <w:bookmarkStart w:id="937" w:name="_Toc123046005"/>
      <w:bookmarkStart w:id="938" w:name="_Toc124258939"/>
      <w:bookmarkStart w:id="939" w:name="_Toc97737203"/>
      <w:bookmarkStart w:id="940" w:name="_Toc106094102"/>
      <w:bookmarkStart w:id="941" w:name="_Toc124157546"/>
      <w:bookmarkStart w:id="942" w:name="_Toc124259083"/>
      <w:bookmarkStart w:id="943" w:name="_Toc138883826"/>
      <w:bookmarkStart w:id="944" w:name="_Toc130585840"/>
      <w:bookmarkStart w:id="945" w:name="_Toc114252877"/>
      <w:bookmarkStart w:id="946" w:name="_Toc145426867"/>
      <w:bookmarkStart w:id="947" w:name="_Toc130586851"/>
      <w:bookmarkStart w:id="948" w:name="_Toc137462017"/>
      <w:bookmarkStart w:id="949" w:name="_Toc138883970"/>
    </w:p>
    <w:p>
      <w:pPr>
        <w:pStyle w:val="4"/>
      </w:pPr>
      <w:bookmarkStart w:id="950" w:name="_Toc155781060"/>
      <w:bookmarkStart w:id="951" w:name="_Toc155428042"/>
      <w:r>
        <w:t>6.4.3</w:t>
      </w:r>
      <w:r>
        <w:rPr>
          <w:rFonts w:hint="eastAsia"/>
          <w:lang w:eastAsia="zh-CN"/>
        </w:rPr>
        <w:tab/>
      </w:r>
      <w:r>
        <w:t>Minimum requirement for NCR</w:t>
      </w:r>
      <w:bookmarkEnd w:id="950"/>
      <w:bookmarkEnd w:id="951"/>
    </w:p>
    <w:p>
      <w:pPr>
        <w:pStyle w:val="5"/>
        <w:rPr>
          <w:rFonts w:hint="eastAsia" w:eastAsia="宋体"/>
          <w:lang w:eastAsia="zh-CN"/>
        </w:rPr>
      </w:pPr>
      <w:bookmarkStart w:id="952" w:name="_Toc155781061"/>
      <w:bookmarkStart w:id="953" w:name="_Toc155428043"/>
      <w:r>
        <w:t>6.4.3.1</w:t>
      </w:r>
      <w:r>
        <w:tab/>
      </w:r>
      <w:r>
        <w:t>Minimum requirement for NCR-Fwd</w:t>
      </w:r>
      <w:bookmarkEnd w:id="952"/>
      <w:bookmarkEnd w:id="953"/>
    </w:p>
    <w:p>
      <w:pPr>
        <w:pStyle w:val="6"/>
      </w:pPr>
      <w:bookmarkStart w:id="954" w:name="_Toc155781062"/>
      <w:bookmarkStart w:id="955" w:name="_Toc155428044"/>
      <w:r>
        <w:t>6.4.3.1.1</w:t>
      </w:r>
      <w:r>
        <w:tab/>
      </w:r>
      <w:r>
        <w:t>Minimum requirement for NCR-Fwd type 1-C</w:t>
      </w:r>
      <w:bookmarkEnd w:id="954"/>
      <w:bookmarkEnd w:id="955"/>
    </w:p>
    <w:p>
      <w:r>
        <w:rPr>
          <w:lang w:val="en-US"/>
        </w:rPr>
        <w:t xml:space="preserve">The gain </w:t>
      </w:r>
      <w:r>
        <w:rPr>
          <w:rFonts w:hint="eastAsia"/>
          <w:lang w:val="en-US" w:eastAsia="zh-CN"/>
        </w:rPr>
        <w:t xml:space="preserve">between the input antenna connector and output antenna connector </w:t>
      </w:r>
      <w:r>
        <w:rPr>
          <w:lang w:val="en-US"/>
        </w:rPr>
        <w:t xml:space="preserve">outside the </w:t>
      </w:r>
      <w:r>
        <w:rPr>
          <w:i/>
          <w:iCs/>
          <w:lang w:val="en-US"/>
        </w:rPr>
        <w:t>passband</w:t>
      </w:r>
      <w:r>
        <w:rPr>
          <w:lang w:val="en-US"/>
        </w:rPr>
        <w:t xml:space="preserve"> shall not exceed the maximum level specified in table 6.4.2-1 or table 6.4.2-2</w:t>
      </w:r>
    </w:p>
    <w:p>
      <w:pPr>
        <w:pStyle w:val="6"/>
      </w:pPr>
      <w:bookmarkStart w:id="956" w:name="_Toc155428045"/>
      <w:bookmarkStart w:id="957" w:name="_Toc155781063"/>
      <w:r>
        <w:t>6.4.3.1.2</w:t>
      </w:r>
      <w:r>
        <w:tab/>
      </w:r>
      <w:r>
        <w:t>Minimum requirement for NCR-Fwd type 1-H</w:t>
      </w:r>
      <w:bookmarkEnd w:id="956"/>
      <w:bookmarkEnd w:id="957"/>
    </w:p>
    <w:p>
      <w:pPr>
        <w:rPr>
          <w:lang w:val="en-US"/>
        </w:rPr>
      </w:pPr>
      <w:r>
        <w:rPr>
          <w:lang w:val="en-US"/>
        </w:rPr>
        <w:t xml:space="preserve">The gain defined between corresponding input/output TAB connectors outside the </w:t>
      </w:r>
      <w:r>
        <w:rPr>
          <w:i/>
          <w:iCs/>
          <w:lang w:val="en-US"/>
        </w:rPr>
        <w:t>passband</w:t>
      </w:r>
      <w:r>
        <w:rPr>
          <w:lang w:val="en-US"/>
        </w:rPr>
        <w:t xml:space="preserve"> shall not exceed the maximum level specified in table 6.4.2-1 or table 6.4.2-2. </w:t>
      </w:r>
    </w:p>
    <w:p/>
    <w:p>
      <w:pPr>
        <w:pStyle w:val="3"/>
        <w:rPr>
          <w:lang w:eastAsia="zh-CN"/>
        </w:rPr>
      </w:pPr>
      <w:bookmarkStart w:id="958" w:name="_Toc155428046"/>
      <w:bookmarkStart w:id="959" w:name="_Toc155781064"/>
      <w:r>
        <w:t>6.</w:t>
      </w:r>
      <w:r>
        <w:rPr>
          <w:rFonts w:hint="eastAsia"/>
          <w:lang w:eastAsia="zh-CN"/>
        </w:rPr>
        <w:t>5</w:t>
      </w:r>
      <w:r>
        <w:tab/>
      </w:r>
      <w:bookmarkEnd w:id="919"/>
      <w:bookmarkEnd w:id="920"/>
      <w:r>
        <w:rPr>
          <w:rFonts w:hint="eastAsia"/>
          <w:lang w:eastAsia="zh-CN"/>
        </w:rPr>
        <w:t>Unwanted emissions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8"/>
      <w:bookmarkEnd w:id="959"/>
    </w:p>
    <w:p>
      <w:pPr>
        <w:pStyle w:val="4"/>
      </w:pPr>
      <w:bookmarkStart w:id="960" w:name="_Toc76541974"/>
      <w:bookmarkStart w:id="961" w:name="_Toc45893463"/>
      <w:bookmarkStart w:id="962" w:name="_Toc138883827"/>
      <w:bookmarkStart w:id="963" w:name="_Toc155428047"/>
      <w:bookmarkStart w:id="964" w:name="_Toc53185354"/>
      <w:bookmarkStart w:id="965" w:name="_Toc53185730"/>
      <w:bookmarkStart w:id="966" w:name="_Toc44712150"/>
      <w:bookmarkStart w:id="967" w:name="_Toc124259084"/>
      <w:bookmarkStart w:id="968" w:name="_Toc114252878"/>
      <w:bookmarkStart w:id="969" w:name="_Toc57821133"/>
      <w:bookmarkStart w:id="970" w:name="_Toc37260160"/>
      <w:bookmarkStart w:id="971" w:name="_Toc66386320"/>
      <w:bookmarkStart w:id="972" w:name="_Toc130585841"/>
      <w:bookmarkStart w:id="973" w:name="_Toc61183803"/>
      <w:bookmarkStart w:id="974" w:name="_Toc57820206"/>
      <w:bookmarkStart w:id="975" w:name="_Toc106094103"/>
      <w:bookmarkStart w:id="976" w:name="_Toc36817244"/>
      <w:bookmarkStart w:id="977" w:name="_Toc82450604"/>
      <w:bookmarkStart w:id="978" w:name="_Toc29811692"/>
      <w:bookmarkStart w:id="979" w:name="_Toc137462018"/>
      <w:bookmarkStart w:id="980" w:name="_Toc21127483"/>
      <w:bookmarkStart w:id="981" w:name="_Toc130586852"/>
      <w:bookmarkStart w:id="982" w:name="_Toc138883971"/>
      <w:bookmarkStart w:id="983" w:name="_Toc74583161"/>
      <w:bookmarkStart w:id="984" w:name="_Toc124157547"/>
      <w:bookmarkStart w:id="985" w:name="_Toc37267548"/>
      <w:bookmarkStart w:id="986" w:name="_Toc145426868"/>
      <w:bookmarkStart w:id="987" w:name="_Toc123046006"/>
      <w:bookmarkStart w:id="988" w:name="_Toc61183409"/>
      <w:bookmarkStart w:id="989" w:name="_Toc61184195"/>
      <w:bookmarkStart w:id="990" w:name="_Toc61184977"/>
      <w:bookmarkStart w:id="991" w:name="_Toc82449956"/>
      <w:bookmarkStart w:id="992" w:name="_Toc155781065"/>
      <w:bookmarkStart w:id="993" w:name="_Toc124258940"/>
      <w:bookmarkStart w:id="994" w:name="_Toc61184587"/>
      <w:r>
        <w:t>6.5.1</w:t>
      </w:r>
      <w:r>
        <w:tab/>
      </w:r>
      <w:r>
        <w:t>General</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pPr>
        <w:rPr>
          <w:rFonts w:cs="v5.0.0"/>
        </w:rPr>
      </w:pPr>
      <w:r>
        <w:rPr>
          <w:rFonts w:cs="v5.0.0"/>
        </w:rPr>
        <w:t xml:space="preserve">Unwanted emissions consist of out-of-band emissions and spurious emissions </w:t>
      </w:r>
      <w:r>
        <w:t xml:space="preserve">according to ITU definitions </w:t>
      </w:r>
      <w:r>
        <w:rPr>
          <w:rFonts w:cs="v5.0.0"/>
        </w:rPr>
        <w:t>[</w:t>
      </w:r>
      <w:r>
        <w:rPr>
          <w:rFonts w:hint="eastAsia" w:cs="v5.0.0"/>
          <w:lang w:eastAsia="zh-CN"/>
        </w:rPr>
        <w:t>5</w:t>
      </w:r>
      <w:r>
        <w:rPr>
          <w:rFonts w:cs="v5.0.0"/>
        </w:rPr>
        <w:t xml:space="preserve">]. </w:t>
      </w:r>
      <w:r>
        <w:t>In ITU terminology, o</w:t>
      </w:r>
      <w:r>
        <w:rPr>
          <w:rFonts w:cs="v5.0.0"/>
        </w:rPr>
        <w:t xml:space="preserve">ut of band emissions are unwanted emissions immediately outside the </w:t>
      </w:r>
      <w:r>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Repeater transmitter is specified both in terms of </w:t>
      </w:r>
      <w:bookmarkStart w:id="995" w:name="_Hlk497217795"/>
      <w:r>
        <w:rPr>
          <w:rFonts w:cs="v5.0.0"/>
        </w:rPr>
        <w:t xml:space="preserve">Adjacent Channel Leakage power Ratio </w:t>
      </w:r>
      <w:bookmarkEnd w:id="995"/>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w:t>
      </w:r>
      <w:r>
        <w:rPr>
          <w:rFonts w:cs="v5.0.0"/>
          <w:i/>
          <w:iCs/>
        </w:rPr>
        <w:t>repeater type 1-C</w:t>
      </w:r>
      <w:r>
        <w:rPr>
          <w:rFonts w:cs="v5.0.0"/>
        </w:rPr>
        <w:t xml:space="preserve"> DL and uplink </w:t>
      </w:r>
      <w:r>
        <w:rPr>
          <w:rFonts w:cs="v5.0.0"/>
          <w:i/>
          <w:iCs/>
        </w:rPr>
        <w:t>operating band</w:t>
      </w:r>
      <w:r>
        <w:rPr>
          <w:rFonts w:cs="v5.0.0"/>
        </w:rPr>
        <w:t xml:space="preserve"> of </w:t>
      </w:r>
      <w:r>
        <w:rPr>
          <w:rFonts w:cs="v5.0.0"/>
          <w:i/>
          <w:iCs/>
        </w:rPr>
        <w:t>repeater type 1-C</w:t>
      </w:r>
      <w:r>
        <w:rPr>
          <w:rFonts w:cs="v5.0.0"/>
        </w:rPr>
        <w:t xml:space="preserve"> UL,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tables 6.5.1-1 and 6.5.1-2 for the NR </w:t>
      </w:r>
      <w:r>
        <w:rPr>
          <w:rFonts w:cs="v5.0.0"/>
          <w:i/>
        </w:rPr>
        <w:t>operating bands</w:t>
      </w:r>
      <w:r>
        <w:rPr>
          <w:rFonts w:cs="v5.0.0"/>
        </w:rPr>
        <w:t>.</w:t>
      </w:r>
    </w:p>
    <w:p>
      <w:pPr>
        <w:pStyle w:val="94"/>
        <w:rPr>
          <w:iCs/>
        </w:rPr>
      </w:pPr>
      <w:r>
        <w:t xml:space="preserve">Table 6.5.1-1: Maximum offset of OBUE outside the downlink </w:t>
      </w:r>
      <w:r>
        <w:rPr>
          <w:i/>
        </w:rPr>
        <w:t xml:space="preserve">operating band </w:t>
      </w:r>
      <w:r>
        <w:rPr>
          <w:iCs/>
        </w:rPr>
        <w:t xml:space="preserve">of </w:t>
      </w:r>
      <w:r>
        <w:rPr>
          <w:i/>
        </w:rPr>
        <w:t>repeater type 1-C</w:t>
      </w:r>
      <w:r>
        <w:rPr>
          <w:rFonts w:hint="eastAsia"/>
          <w:i/>
          <w:lang w:val="en-US" w:eastAsia="zh-CN"/>
        </w:rPr>
        <w:t>, NCR-F</w:t>
      </w:r>
      <w:r>
        <w:rPr>
          <w:i/>
          <w:lang w:val="en-US" w:eastAsia="zh-CN"/>
        </w:rPr>
        <w:t>wd</w:t>
      </w:r>
      <w:r>
        <w:rPr>
          <w:rFonts w:hint="eastAsia"/>
          <w:i/>
          <w:lang w:val="en-US" w:eastAsia="zh-CN"/>
        </w:rPr>
        <w:t xml:space="preserve"> type 1-C and NCR-Fwd type 1-H</w:t>
      </w:r>
      <w:r>
        <w:rPr>
          <w:i/>
        </w:rPr>
        <w:t xml:space="preserve"> DL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5"/>
              <w:rPr>
                <w:lang w:eastAsia="zh-CN"/>
              </w:rPr>
            </w:pPr>
            <w:r>
              <w:rPr>
                <w:lang w:eastAsia="zh-CN"/>
              </w:rPr>
              <w:t>Repeater or NCR type</w:t>
            </w:r>
          </w:p>
        </w:tc>
        <w:tc>
          <w:tcPr>
            <w:tcW w:w="3686" w:type="dxa"/>
            <w:shd w:val="clear" w:color="auto" w:fill="auto"/>
          </w:tcPr>
          <w:p>
            <w:pPr>
              <w:pStyle w:val="85"/>
            </w:pPr>
            <w:r>
              <w:rPr>
                <w:i/>
              </w:rPr>
              <w:t>Operating band</w:t>
            </w:r>
            <w:r>
              <w:t xml:space="preserve"> characteristics</w:t>
            </w:r>
          </w:p>
        </w:tc>
        <w:tc>
          <w:tcPr>
            <w:tcW w:w="1292" w:type="dxa"/>
            <w:shd w:val="clear" w:color="auto" w:fill="auto"/>
          </w:tcPr>
          <w:p>
            <w:pPr>
              <w:pStyle w:val="85"/>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6"/>
            </w:pPr>
            <w:r>
              <w:rPr>
                <w:i/>
                <w:lang w:eastAsia="zh-CN"/>
              </w:rPr>
              <w:t>NCR-Fwd type 1-H</w:t>
            </w:r>
          </w:p>
        </w:tc>
        <w:tc>
          <w:tcPr>
            <w:tcW w:w="3686" w:type="dxa"/>
            <w:shd w:val="clear" w:color="auto" w:fill="auto"/>
          </w:tcPr>
          <w:p>
            <w:pPr>
              <w:pStyle w:val="86"/>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86"/>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6"/>
            </w:pPr>
          </w:p>
        </w:tc>
        <w:tc>
          <w:tcPr>
            <w:tcW w:w="3686" w:type="dxa"/>
            <w:shd w:val="clear" w:color="auto" w:fill="auto"/>
          </w:tcPr>
          <w:p>
            <w:pPr>
              <w:pStyle w:val="86"/>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6"/>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6"/>
            </w:pPr>
          </w:p>
        </w:tc>
        <w:tc>
          <w:tcPr>
            <w:tcW w:w="3686" w:type="dxa"/>
            <w:shd w:val="clear" w:color="auto" w:fill="auto"/>
          </w:tcPr>
          <w:p>
            <w:pPr>
              <w:pStyle w:val="86"/>
            </w:pPr>
          </w:p>
        </w:tc>
        <w:tc>
          <w:tcPr>
            <w:tcW w:w="1292" w:type="dxa"/>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86"/>
            </w:pPr>
            <w:r>
              <w:rPr>
                <w:i/>
                <w:lang w:eastAsia="zh-CN"/>
              </w:rPr>
              <w:t>Repeater type 1-C and NCR-Fwd type 1-C</w:t>
            </w:r>
          </w:p>
        </w:tc>
        <w:tc>
          <w:tcPr>
            <w:tcW w:w="3686" w:type="dxa"/>
            <w:shd w:val="clear" w:color="auto" w:fill="auto"/>
          </w:tcPr>
          <w:p>
            <w:pPr>
              <w:pStyle w:val="86"/>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86"/>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86"/>
            </w:pPr>
          </w:p>
        </w:tc>
        <w:tc>
          <w:tcPr>
            <w:tcW w:w="3686" w:type="dxa"/>
            <w:shd w:val="clear" w:color="auto" w:fill="auto"/>
          </w:tcPr>
          <w:p>
            <w:pPr>
              <w:pStyle w:val="86"/>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6"/>
            </w:pPr>
            <w:r>
              <w:t xml:space="preserve">40 </w:t>
            </w:r>
          </w:p>
        </w:tc>
      </w:tr>
    </w:tbl>
    <w:p/>
    <w:p>
      <w:pPr>
        <w:pStyle w:val="94"/>
        <w:rPr>
          <w:iCs/>
        </w:rPr>
      </w:pPr>
      <w:r>
        <w:t xml:space="preserve">Table 6.5.1-2: Maximum offset of OBUE outside the uplink </w:t>
      </w:r>
      <w:r>
        <w:rPr>
          <w:i/>
        </w:rPr>
        <w:t xml:space="preserve">operating band </w:t>
      </w:r>
      <w:r>
        <w:rPr>
          <w:iCs/>
        </w:rPr>
        <w:t xml:space="preserve">of </w:t>
      </w:r>
      <w:r>
        <w:rPr>
          <w:i/>
        </w:rPr>
        <w:t>repeater 1-C</w:t>
      </w:r>
      <w:ins w:id="239" w:author="ZTE, Fei Xue" w:date="2024-02-19T16:35:00Z">
        <w:r>
          <w:rPr>
            <w:rFonts w:hint="eastAsia" w:eastAsia="宋体"/>
            <w:i/>
            <w:lang w:val="en-US" w:eastAsia="zh-CN"/>
          </w:rPr>
          <w:t xml:space="preserve">, </w:t>
        </w:r>
      </w:ins>
      <w:ins w:id="240" w:author="ZTE, Fei Xue" w:date="2024-02-19T16:34:58Z">
        <w:r>
          <w:rPr>
            <w:rFonts w:hint="eastAsia"/>
            <w:i/>
            <w:lang w:val="en-US" w:eastAsia="zh-CN"/>
          </w:rPr>
          <w:t>NCR-Fwd type 1-C and NCR-Fwd type 1-H</w:t>
        </w:r>
      </w:ins>
      <w:r>
        <w:rPr>
          <w:i/>
        </w:rPr>
        <w:t xml:space="preserve"> UL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85"/>
              <w:rPr>
                <w:lang w:eastAsia="zh-CN"/>
              </w:rPr>
            </w:pPr>
            <w:r>
              <w:rPr>
                <w:lang w:eastAsia="zh-CN"/>
              </w:rPr>
              <w:t>Repeater or NCRtype</w:t>
            </w:r>
          </w:p>
        </w:tc>
        <w:tc>
          <w:tcPr>
            <w:tcW w:w="3686" w:type="dxa"/>
            <w:shd w:val="clear" w:color="auto" w:fill="auto"/>
          </w:tcPr>
          <w:p>
            <w:pPr>
              <w:pStyle w:val="85"/>
            </w:pPr>
            <w:r>
              <w:rPr>
                <w:i/>
              </w:rPr>
              <w:t>Operating band</w:t>
            </w:r>
            <w:r>
              <w:t xml:space="preserve"> characteristics</w:t>
            </w:r>
          </w:p>
        </w:tc>
        <w:tc>
          <w:tcPr>
            <w:tcW w:w="1292" w:type="dxa"/>
            <w:shd w:val="clear" w:color="auto" w:fill="auto"/>
          </w:tcPr>
          <w:p>
            <w:pPr>
              <w:pStyle w:val="85"/>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86"/>
            </w:pPr>
            <w:r>
              <w:rPr>
                <w:i/>
                <w:lang w:eastAsia="zh-CN"/>
              </w:rPr>
              <w:t>NCR-Fwd type 1-H</w:t>
            </w:r>
          </w:p>
        </w:tc>
        <w:tc>
          <w:tcPr>
            <w:tcW w:w="3686" w:type="dxa"/>
            <w:shd w:val="clear" w:color="auto" w:fill="auto"/>
          </w:tcPr>
          <w:p>
            <w:pPr>
              <w:pStyle w:val="86"/>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86"/>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86"/>
            </w:pPr>
          </w:p>
        </w:tc>
        <w:tc>
          <w:tcPr>
            <w:tcW w:w="3686" w:type="dxa"/>
            <w:shd w:val="clear" w:color="auto" w:fill="auto"/>
          </w:tcPr>
          <w:p>
            <w:pPr>
              <w:pStyle w:val="86"/>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6"/>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86"/>
            </w:pPr>
          </w:p>
        </w:tc>
        <w:tc>
          <w:tcPr>
            <w:tcW w:w="3686" w:type="dxa"/>
            <w:shd w:val="clear" w:color="auto" w:fill="auto"/>
          </w:tcPr>
          <w:p>
            <w:pPr>
              <w:pStyle w:val="86"/>
            </w:pPr>
          </w:p>
        </w:tc>
        <w:tc>
          <w:tcPr>
            <w:tcW w:w="1292" w:type="dxa"/>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86"/>
            </w:pPr>
            <w:r>
              <w:rPr>
                <w:i/>
                <w:lang w:eastAsia="zh-CN"/>
              </w:rPr>
              <w:t>Repeater type 1-C and NCR-Fwd type 1-C</w:t>
            </w:r>
          </w:p>
        </w:tc>
        <w:tc>
          <w:tcPr>
            <w:tcW w:w="3686" w:type="dxa"/>
            <w:shd w:val="clear" w:color="auto" w:fill="auto"/>
          </w:tcPr>
          <w:p>
            <w:pPr>
              <w:pStyle w:val="86"/>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86"/>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86"/>
            </w:pPr>
          </w:p>
        </w:tc>
        <w:tc>
          <w:tcPr>
            <w:tcW w:w="3686" w:type="dxa"/>
            <w:shd w:val="clear" w:color="auto" w:fill="auto"/>
          </w:tcPr>
          <w:p>
            <w:pPr>
              <w:pStyle w:val="86"/>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86"/>
            </w:pPr>
            <w:r>
              <w:t xml:space="preserve">40 </w:t>
            </w:r>
          </w:p>
        </w:tc>
      </w:tr>
    </w:tbl>
    <w:p>
      <w:pPr>
        <w:overflowPunct/>
        <w:autoSpaceDE/>
        <w:autoSpaceDN/>
        <w:adjustRightInd/>
        <w:textAlignment w:val="auto"/>
      </w:pPr>
    </w:p>
    <w:p>
      <w:pPr>
        <w:overflowPunct/>
        <w:autoSpaceDE/>
        <w:autoSpaceDN/>
        <w:adjustRightInd/>
        <w:textAlignment w:val="auto"/>
      </w:pPr>
      <w:r>
        <w:t xml:space="preserve">For </w:t>
      </w:r>
      <w:r>
        <w:rPr>
          <w:i/>
        </w:rPr>
        <w:t>NCR-Fwd type 1-H</w:t>
      </w:r>
      <w:r>
        <w:t xml:space="preserve"> the unwanted emission requirements are applied per the </w:t>
      </w:r>
      <w:r>
        <w:rPr>
          <w:i/>
        </w:rPr>
        <w:t xml:space="preserve">TAB connector TX min cell groups </w:t>
      </w:r>
      <w:r>
        <w:t xml:space="preserve">for all the configurations supported by the repeater. The </w:t>
      </w:r>
      <w:r>
        <w:rPr>
          <w:i/>
        </w:rPr>
        <w:t>basic limits</w:t>
      </w:r>
      <w:r>
        <w:t xml:space="preserve"> and corresponding emissions scaling are defined in each relevant clause.</w:t>
      </w:r>
    </w:p>
    <w:p>
      <w:r>
        <w:rPr>
          <w:lang w:eastAsia="zh-CN"/>
        </w:rPr>
        <w:t xml:space="preserve">There is no </w:t>
      </w:r>
      <w:r>
        <w:t xml:space="preserve">co-location unwanted emission requirement for LA NCR-Fwd type 1-C </w:t>
      </w:r>
      <w:r>
        <w:rPr>
          <w:rFonts w:hint="eastAsia" w:eastAsia="宋体"/>
          <w:lang w:val="en-US" w:eastAsia="zh-CN"/>
        </w:rPr>
        <w:t xml:space="preserve">and </w:t>
      </w:r>
      <w:r>
        <w:t>repeaters</w:t>
      </w:r>
      <w:r>
        <w:rPr>
          <w:rFonts w:hint="eastAsia" w:eastAsia="宋体"/>
          <w:lang w:val="en-US" w:eastAsia="zh-CN"/>
        </w:rPr>
        <w:t xml:space="preserve"> type 1-C</w:t>
      </w:r>
      <w:r>
        <w:t xml:space="preserve"> deployed in Femto cell scenario.</w:t>
      </w:r>
    </w:p>
    <w:p/>
    <w:p>
      <w:pPr>
        <w:pStyle w:val="4"/>
      </w:pPr>
      <w:bookmarkStart w:id="996" w:name="_Toc57821138"/>
      <w:bookmarkStart w:id="997" w:name="_Toc36817248"/>
      <w:bookmarkStart w:id="998" w:name="_Toc155428048"/>
      <w:bookmarkStart w:id="999" w:name="_Toc124258941"/>
      <w:bookmarkStart w:id="1000" w:name="_Toc155781066"/>
      <w:bookmarkStart w:id="1001" w:name="_Toc137462019"/>
      <w:bookmarkStart w:id="1002" w:name="_Toc37260164"/>
      <w:bookmarkStart w:id="1003" w:name="_Toc61183414"/>
      <w:bookmarkStart w:id="1004" w:name="_Toc45893467"/>
      <w:bookmarkStart w:id="1005" w:name="_Toc61184200"/>
      <w:bookmarkStart w:id="1006" w:name="_Toc61183808"/>
      <w:bookmarkStart w:id="1007" w:name="_Toc130585842"/>
      <w:bookmarkStart w:id="1008" w:name="_Toc44712154"/>
      <w:bookmarkStart w:id="1009" w:name="_Toc53185359"/>
      <w:bookmarkStart w:id="1010" w:name="_Toc138883828"/>
      <w:bookmarkStart w:id="1011" w:name="_Toc106094104"/>
      <w:bookmarkStart w:id="1012" w:name="_Toc66386325"/>
      <w:bookmarkStart w:id="1013" w:name="_Toc61184982"/>
      <w:bookmarkStart w:id="1014" w:name="_Toc138883972"/>
      <w:bookmarkStart w:id="1015" w:name="_Toc145426869"/>
      <w:bookmarkStart w:id="1016" w:name="_Toc124157548"/>
      <w:bookmarkStart w:id="1017" w:name="_Toc82449961"/>
      <w:bookmarkStart w:id="1018" w:name="_Toc114252879"/>
      <w:bookmarkStart w:id="1019" w:name="_Toc74583166"/>
      <w:bookmarkStart w:id="1020" w:name="_Toc123046007"/>
      <w:bookmarkStart w:id="1021" w:name="_Toc57820211"/>
      <w:bookmarkStart w:id="1022" w:name="_Toc124259085"/>
      <w:bookmarkStart w:id="1023" w:name="_Toc76541979"/>
      <w:bookmarkStart w:id="1024" w:name="_Toc130586853"/>
      <w:bookmarkStart w:id="1025" w:name="_Toc21127487"/>
      <w:bookmarkStart w:id="1026" w:name="_Toc53185735"/>
      <w:bookmarkStart w:id="1027" w:name="_Toc37267552"/>
      <w:bookmarkStart w:id="1028" w:name="_Toc82450609"/>
      <w:bookmarkStart w:id="1029" w:name="_Toc61184592"/>
      <w:bookmarkStart w:id="1030" w:name="_Toc29811696"/>
      <w:r>
        <w:t>6.5.2</w:t>
      </w:r>
      <w:r>
        <w:tab/>
      </w:r>
      <w:r>
        <w:t>Adjacent Channel Leakage Power Ratio</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pPr>
        <w:pStyle w:val="5"/>
      </w:pPr>
      <w:bookmarkStart w:id="1031" w:name="_Toc124258942"/>
      <w:bookmarkStart w:id="1032" w:name="_Toc137462020"/>
      <w:bookmarkStart w:id="1033" w:name="_Toc130585843"/>
      <w:bookmarkStart w:id="1034" w:name="_Toc29811697"/>
      <w:bookmarkStart w:id="1035" w:name="_Toc61183809"/>
      <w:bookmarkStart w:id="1036" w:name="_Toc138883973"/>
      <w:bookmarkStart w:id="1037" w:name="_Toc57820212"/>
      <w:bookmarkStart w:id="1038" w:name="_Toc74583167"/>
      <w:bookmarkStart w:id="1039" w:name="_Toc145426870"/>
      <w:bookmarkStart w:id="1040" w:name="_Toc155428049"/>
      <w:bookmarkStart w:id="1041" w:name="_Toc124157549"/>
      <w:bookmarkStart w:id="1042" w:name="_Toc53185736"/>
      <w:bookmarkStart w:id="1043" w:name="_Toc76541980"/>
      <w:bookmarkStart w:id="1044" w:name="_Toc138883829"/>
      <w:bookmarkStart w:id="1045" w:name="_Toc155781067"/>
      <w:bookmarkStart w:id="1046" w:name="_Toc114252880"/>
      <w:bookmarkStart w:id="1047" w:name="_Toc123046008"/>
      <w:bookmarkStart w:id="1048" w:name="_Toc36817249"/>
      <w:bookmarkStart w:id="1049" w:name="_Toc57821139"/>
      <w:bookmarkStart w:id="1050" w:name="_Toc61184593"/>
      <w:bookmarkStart w:id="1051" w:name="_Toc106094105"/>
      <w:bookmarkStart w:id="1052" w:name="_Toc61184201"/>
      <w:bookmarkStart w:id="1053" w:name="_Toc124259086"/>
      <w:bookmarkStart w:id="1054" w:name="_Toc53185360"/>
      <w:bookmarkStart w:id="1055" w:name="_Toc45893468"/>
      <w:bookmarkStart w:id="1056" w:name="_Toc82450610"/>
      <w:bookmarkStart w:id="1057" w:name="_Toc44712155"/>
      <w:bookmarkStart w:id="1058" w:name="_Toc130586854"/>
      <w:bookmarkStart w:id="1059" w:name="_Toc21127488"/>
      <w:bookmarkStart w:id="1060" w:name="_Toc82449962"/>
      <w:bookmarkStart w:id="1061" w:name="_Toc61184983"/>
      <w:bookmarkStart w:id="1062" w:name="_Toc37260165"/>
      <w:bookmarkStart w:id="1063" w:name="_Toc97737204"/>
      <w:bookmarkStart w:id="1064" w:name="_Toc37267553"/>
      <w:bookmarkStart w:id="1065" w:name="_Toc66386326"/>
      <w:bookmarkStart w:id="1066" w:name="_Toc61183415"/>
      <w:r>
        <w:t>6.5.2.1</w:t>
      </w:r>
      <w:r>
        <w:tab/>
      </w:r>
      <w:r>
        <w:t>General</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r>
        <w:t>Adjacent Channel Leakage power Ratio (ACLR) is the ratio of the filtered mean power centred on the assigned channel frequency to the filtered mean power centred on an adjacent channel frequency.</w:t>
      </w:r>
    </w:p>
    <w:p>
      <w:bookmarkStart w:id="1067" w:name="_Hlk508123095"/>
      <w:r>
        <w:t xml:space="preserve">The requirements shall apply </w:t>
      </w:r>
      <w:r>
        <w:rPr>
          <w:lang w:eastAsia="zh-CN"/>
        </w:rPr>
        <w:t xml:space="preserve">outside the </w:t>
      </w:r>
      <w:r>
        <w:rPr>
          <w:i/>
          <w:lang w:eastAsia="zh-CN"/>
        </w:rPr>
        <w:t>repeater type 1-C passband</w:t>
      </w:r>
      <w:r>
        <w:rPr>
          <w:lang w:eastAsia="zh-CN"/>
        </w:rPr>
        <w:t xml:space="preserve"> </w:t>
      </w:r>
      <w:r>
        <w:t>whatever the type of transmitter considered (single carrier or multi-carrier) and for all transmission modes foreseen by the manufacturer’s specification.</w:t>
      </w:r>
    </w:p>
    <w:p>
      <w:bookmarkStart w:id="1068" w:name="_Hlk508123083"/>
      <w:r>
        <w:t xml:space="preserve">For a </w:t>
      </w:r>
      <w:r>
        <w:rPr>
          <w:rFonts w:cs="v5.0.0"/>
          <w:i/>
          <w:iCs/>
        </w:rPr>
        <w:t>repeater</w:t>
      </w:r>
      <w:r>
        <w:t xml:space="preserve"> operating in </w:t>
      </w:r>
      <w:r>
        <w:rPr>
          <w:i/>
        </w:rPr>
        <w:t>non-contiguous spectrum</w:t>
      </w:r>
      <w:r>
        <w:t xml:space="preserve">, the ACLR requirement in clause 6.5.2.2 shall apply in </w:t>
      </w:r>
      <w:r>
        <w:rPr>
          <w:rFonts w:eastAsia="Batang"/>
          <w:i/>
          <w:iCs/>
          <w:lang w:eastAsia="ko-KR"/>
        </w:rPr>
        <w:t>Gaps between passbands</w:t>
      </w:r>
      <w:r>
        <w:t xml:space="preserve"> for the frequency ranges defined in table 6.5.2.2-3, while the CACLR requirement in clause 6.5.2.2 shall apply in </w:t>
      </w:r>
      <w:r>
        <w:rPr>
          <w:i/>
        </w:rPr>
        <w:t>gaps between passbands</w:t>
      </w:r>
      <w:r>
        <w:t xml:space="preserve"> for the frequency ranges defined in table 6.5.2.2-4.</w:t>
      </w:r>
    </w:p>
    <w:bookmarkEnd w:id="1068"/>
    <w:p>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6.5.2.2 shall apply in </w:t>
      </w:r>
      <w:r>
        <w:rPr>
          <w:rFonts w:eastAsia="Batang"/>
          <w:i/>
          <w:iCs/>
          <w:lang w:eastAsia="ko-KR"/>
        </w:rPr>
        <w:t>inter-passband gaps</w:t>
      </w:r>
      <w:r>
        <w:rPr>
          <w:lang w:eastAsia="zh-CN"/>
        </w:rPr>
        <w:t xml:space="preserve"> for the frequency ranges defined in table 6.5.2.2-3, while the </w:t>
      </w:r>
      <w:r>
        <w:t xml:space="preserve">CACLR requirement in clause 6.5.2.2 shall apply in </w:t>
      </w:r>
      <w:r>
        <w:rPr>
          <w:i/>
        </w:rPr>
        <w:t>inter-passband gaps</w:t>
      </w:r>
      <w:r>
        <w:t xml:space="preserve"> for the frequency ranges defined in table 6.5.2.2-4.</w:t>
      </w:r>
    </w:p>
    <w:bookmarkEnd w:id="1067"/>
    <w:p>
      <w:pPr>
        <w:rPr>
          <w:rFonts w:eastAsia="宋体"/>
        </w:rPr>
      </w:pPr>
      <w:bookmarkStart w:id="1069" w:name="_Toc61184594"/>
      <w:bookmarkStart w:id="1070" w:name="_Toc74583168"/>
      <w:bookmarkStart w:id="1071" w:name="_Toc61184984"/>
      <w:bookmarkStart w:id="1072" w:name="_Toc82450611"/>
      <w:bookmarkStart w:id="1073" w:name="_Toc57820213"/>
      <w:bookmarkStart w:id="1074" w:name="_Toc76541981"/>
      <w:bookmarkStart w:id="1075" w:name="_Toc66386327"/>
      <w:bookmarkStart w:id="1076" w:name="_Toc53185361"/>
      <w:bookmarkStart w:id="1077" w:name="_Toc53185737"/>
      <w:bookmarkStart w:id="1078" w:name="_Toc61183416"/>
      <w:bookmarkStart w:id="1079" w:name="_Toc37260166"/>
      <w:bookmarkStart w:id="1080" w:name="_Toc44712156"/>
      <w:bookmarkStart w:id="1081" w:name="_Toc45893469"/>
      <w:bookmarkStart w:id="1082" w:name="_Toc61184202"/>
      <w:bookmarkStart w:id="1083" w:name="_Toc29811698"/>
      <w:bookmarkStart w:id="1084" w:name="_Toc57821140"/>
      <w:bookmarkStart w:id="1085" w:name="_Toc37267554"/>
      <w:bookmarkStart w:id="1086" w:name="_Toc82449963"/>
      <w:bookmarkStart w:id="1087" w:name="_Toc13080199"/>
      <w:bookmarkStart w:id="1088" w:name="_Toc97737205"/>
      <w:bookmarkStart w:id="1089" w:name="_Toc36817250"/>
      <w:bookmarkStart w:id="1090" w:name="_Toc61183810"/>
      <w:r>
        <w:rPr>
          <w:rFonts w:eastAsia="宋体"/>
        </w:rPr>
        <w:t xml:space="preserve">The requirement shall apply during the </w:t>
      </w:r>
      <w:r>
        <w:rPr>
          <w:rFonts w:eastAsia="宋体"/>
          <w:i/>
        </w:rPr>
        <w:t>transmitter ON state</w:t>
      </w:r>
      <w:r>
        <w:rPr>
          <w:rFonts w:eastAsia="宋体"/>
        </w:rPr>
        <w:t>.</w:t>
      </w:r>
    </w:p>
    <w:p>
      <w:pPr>
        <w:pStyle w:val="5"/>
      </w:pPr>
      <w:bookmarkStart w:id="1091" w:name="_Toc124259087"/>
      <w:bookmarkStart w:id="1092" w:name="_Toc137462021"/>
      <w:bookmarkStart w:id="1093" w:name="_Toc130586855"/>
      <w:bookmarkStart w:id="1094" w:name="_Toc124258943"/>
      <w:bookmarkStart w:id="1095" w:name="_Toc124157550"/>
      <w:bookmarkStart w:id="1096" w:name="_Toc123046009"/>
      <w:bookmarkStart w:id="1097" w:name="_Toc130585844"/>
      <w:bookmarkStart w:id="1098" w:name="_Toc138883974"/>
      <w:bookmarkStart w:id="1099" w:name="_Toc138883830"/>
      <w:bookmarkStart w:id="1100" w:name="_Toc106094106"/>
      <w:bookmarkStart w:id="1101" w:name="_Toc145426871"/>
      <w:bookmarkStart w:id="1102" w:name="_Toc114252881"/>
      <w:bookmarkStart w:id="1103" w:name="_Toc155428050"/>
      <w:bookmarkStart w:id="1104" w:name="_Toc155781068"/>
      <w:r>
        <w:t>6.5.2.2</w:t>
      </w:r>
      <w:r>
        <w:tab/>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r>
        <w:t xml:space="preserve">Limits and </w:t>
      </w:r>
      <w:r>
        <w:rPr>
          <w:i/>
          <w:iCs/>
        </w:rPr>
        <w:t>basic limits</w:t>
      </w:r>
      <w:bookmarkEnd w:id="1103"/>
      <w:bookmarkEnd w:id="1104"/>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eastAsia="MS Mincho"/>
          <w:lang w:eastAsia="ja-JP"/>
        </w:rPr>
      </w:pPr>
      <w:r>
        <w:rPr>
          <w:rFonts w:eastAsia="MS Mincho"/>
        </w:rPr>
        <w:t xml:space="preserve">For DL (all repeater classes), and for UL for WA class, either the ACLR </w:t>
      </w:r>
      <w:r>
        <w:rPr>
          <w:rFonts w:eastAsia="宋体"/>
          <w:lang w:val="en-US" w:eastAsia="zh-CN"/>
        </w:rPr>
        <w:t xml:space="preserve">(CACLR) </w:t>
      </w:r>
      <w:r>
        <w:rPr>
          <w:rFonts w:eastAsia="MS Mincho"/>
        </w:rPr>
        <w:t xml:space="preserve">absolute </w:t>
      </w:r>
      <w:r>
        <w:rPr>
          <w:rFonts w:eastAsia="MS Mincho"/>
          <w:i/>
          <w:iCs/>
        </w:rPr>
        <w:t>basic limits</w:t>
      </w:r>
      <w:r>
        <w:rPr>
          <w:rFonts w:eastAsia="MS Mincho"/>
        </w:rPr>
        <w:t xml:space="preserve"> in table 6.</w:t>
      </w:r>
      <w:r>
        <w:rPr>
          <w:rFonts w:hint="eastAsia" w:eastAsia="MS Mincho"/>
          <w:lang w:eastAsia="ja-JP"/>
        </w:rPr>
        <w:t>5</w:t>
      </w:r>
      <w:r>
        <w:rPr>
          <w:rFonts w:eastAsia="MS Mincho"/>
        </w:rPr>
        <w:t>.2.2-2</w:t>
      </w:r>
      <w:r>
        <w:rPr>
          <w:rFonts w:eastAsia="宋体"/>
          <w:lang w:val="en-US" w:eastAsia="zh-CN"/>
        </w:rPr>
        <w:t xml:space="preserve">, </w:t>
      </w:r>
      <w:r>
        <w:rPr>
          <w:rFonts w:eastAsia="MS Mincho"/>
        </w:rPr>
        <w:t xml:space="preserve">6.5.2.2-5 or else the relevant the ACLR (CACLR) </w:t>
      </w:r>
      <w:r>
        <w:rPr>
          <w:rFonts w:eastAsia="MS Mincho"/>
          <w:i/>
        </w:rPr>
        <w:t>limits</w:t>
      </w:r>
      <w:r>
        <w:rPr>
          <w:rFonts w:eastAsia="MS Mincho"/>
        </w:rPr>
        <w:t xml:space="preserve"> in table 6.5.2.2-1, 6.5.2.2-3 or 6.5.2.2-4, whichever is less stringent, shall apply</w:t>
      </w:r>
      <w:r>
        <w:rPr>
          <w:rFonts w:eastAsia="宋体"/>
          <w:lang w:val="en-US" w:eastAsia="zh-CN"/>
        </w:rPr>
        <w:t xml:space="preserve"> for each </w:t>
      </w:r>
      <w:r>
        <w:rPr>
          <w:rFonts w:eastAsia="宋体"/>
          <w:i/>
          <w:iCs/>
          <w:lang w:val="en-US" w:eastAsia="zh-CN"/>
        </w:rPr>
        <w:t>antenna connector</w:t>
      </w:r>
      <w:r>
        <w:rPr>
          <w:rFonts w:eastAsia="宋体"/>
          <w:lang w:val="en-US" w:eastAsia="zh-CN"/>
        </w:rPr>
        <w:t>. For UL for LA class, the ACLR (CACLR)</w:t>
      </w:r>
      <w:r>
        <w:rPr>
          <w:lang w:val="en-US" w:eastAsia="zh-CN"/>
        </w:rPr>
        <w:t xml:space="preserve"> and </w:t>
      </w:r>
      <w:r>
        <w:rPr>
          <w:i/>
          <w:iCs/>
          <w:lang w:val="en-US" w:eastAsia="zh-CN"/>
        </w:rPr>
        <w:t>basic limits</w:t>
      </w:r>
      <w:r>
        <w:rPr>
          <w:rFonts w:eastAsia="宋体"/>
          <w:lang w:val="en-US" w:eastAsia="zh-CN"/>
        </w:rPr>
        <w:t xml:space="preserve"> in table 6.5.2.2-1a, 6.5.2.2-3 or 6.5.2.2-4a shall apply.</w:t>
      </w:r>
    </w:p>
    <w:p>
      <w:pPr>
        <w:rPr>
          <w:rFonts w:cs="v5.0.0"/>
        </w:rPr>
      </w:pPr>
    </w:p>
    <w:p>
      <w:pPr>
        <w:pStyle w:val="94"/>
        <w:rPr>
          <w:rFonts w:eastAsia="宋体"/>
          <w:lang w:eastAsia="zh-CN"/>
        </w:rPr>
      </w:pPr>
      <w:r>
        <w:t>Table 6.5.</w:t>
      </w:r>
      <w:r>
        <w:rPr>
          <w:rFonts w:eastAsia="宋体"/>
          <w:lang w:eastAsia="zh-CN"/>
        </w:rPr>
        <w:t>2</w:t>
      </w:r>
      <w:r>
        <w:t>.2-1: ACLR limit for DL (all repeater classes) and for UL for Wide Area class</w:t>
      </w:r>
    </w:p>
    <w:tbl>
      <w:tblPr>
        <w:tblStyle w:val="63"/>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single" w:color="auto" w:sz="4" w:space="0"/>
              <w:right w:val="single" w:color="auto" w:sz="4" w:space="0"/>
            </w:tcBorders>
          </w:tcPr>
          <w:p>
            <w:pPr>
              <w:pStyle w:val="85"/>
            </w:pPr>
            <w:r>
              <w:t>nominal channel bandwidth BW</w:t>
            </w:r>
            <w:r>
              <w:rPr>
                <w:rFonts w:hint="eastAsia"/>
                <w:vertAlign w:val="subscript"/>
              </w:rPr>
              <w:t>Nominal</w:t>
            </w:r>
            <w:r>
              <w:t xml:space="preserve"> (MHz)</w:t>
            </w:r>
            <w:r>
              <w:rPr>
                <w:rFonts w:hint="eastAsia" w:eastAsia="宋体"/>
                <w:lang w:val="en-US" w:eastAsia="zh-CN"/>
              </w:rPr>
              <w:t xml:space="preserve"> </w:t>
            </w:r>
            <w:r>
              <w:t>(NOTE 5)</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 </w:t>
            </w:r>
            <w:r>
              <w:rPr>
                <w:i/>
                <w:iCs/>
              </w:rPr>
              <w:t>Repeater type 1-C</w:t>
            </w:r>
            <w:r>
              <w:t xml:space="preserve"> adjacent channel centre frequency offset below or above the passband edge</w:t>
            </w:r>
          </w:p>
        </w:tc>
        <w:tc>
          <w:tcPr>
            <w:tcW w:w="19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Assumed adjacent channel carrier (informative)</w:t>
            </w:r>
          </w:p>
        </w:tc>
        <w:tc>
          <w:tcPr>
            <w:tcW w:w="20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10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84"/>
              <w:rPr>
                <w:lang w:eastAsia="zh-CN"/>
              </w:rPr>
            </w:pPr>
            <w:r>
              <w:t>5, 10, 15, 20</w:t>
            </w:r>
            <w:r>
              <w:rPr>
                <w:lang w:eastAsia="zh-CN"/>
              </w:rPr>
              <w:t>, 25, 30, 35, 40, 45, 50, 60, 70, 80, 90, 100</w:t>
            </w:r>
          </w:p>
        </w:tc>
        <w:tc>
          <w:tcPr>
            <w:tcW w:w="2192" w:type="dxa"/>
            <w:tcBorders>
              <w:top w:val="single" w:color="auto" w:sz="4" w:space="0"/>
              <w:left w:val="single" w:color="auto" w:sz="4" w:space="0"/>
              <w:bottom w:val="single" w:color="auto" w:sz="6" w:space="0"/>
              <w:right w:val="single" w:color="auto" w:sz="6" w:space="0"/>
            </w:tcBorders>
          </w:tcPr>
          <w:p>
            <w:pPr>
              <w:pStyle w:val="86"/>
            </w:pPr>
            <w:r>
              <w:rPr>
                <w:rFonts w:cs="Arial"/>
              </w:rPr>
              <w:t>BW</w:t>
            </w:r>
            <w:r>
              <w:rPr>
                <w:rFonts w:hint="eastAsia" w:cs="Arial"/>
                <w:vertAlign w:val="subscript"/>
                <w:lang w:eastAsia="ja-JP"/>
              </w:rPr>
              <w:t>Nominal</w:t>
            </w:r>
            <w:r>
              <w:t>/2</w:t>
            </w:r>
          </w:p>
        </w:tc>
        <w:tc>
          <w:tcPr>
            <w:tcW w:w="1949" w:type="dxa"/>
            <w:tcBorders>
              <w:top w:val="single" w:color="auto" w:sz="4"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Borders>
              <w:top w:val="single" w:color="auto" w:sz="4"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sz w:val="18"/>
              </w:rPr>
              <w:t>BW</w:t>
            </w:r>
            <w:r>
              <w:rPr>
                <w:rFonts w:ascii="Arial" w:hAnsi="Arial"/>
                <w:sz w:val="18"/>
                <w:vertAlign w:val="subscript"/>
              </w:rPr>
              <w:t>Config</w:t>
            </w:r>
            <w:r>
              <w:rPr>
                <w:rFonts w:ascii="Arial" w:hAnsi="Arial" w:cs="v5.0.0"/>
                <w:sz w:val="18"/>
              </w:rPr>
              <w:t>)</w:t>
            </w:r>
          </w:p>
        </w:tc>
        <w:tc>
          <w:tcPr>
            <w:tcW w:w="1032" w:type="dxa"/>
            <w:tcBorders>
              <w:top w:val="single" w:color="auto" w:sz="4" w:space="0"/>
              <w:left w:val="single" w:color="auto" w:sz="6" w:space="0"/>
              <w:bottom w:val="single" w:color="auto" w:sz="6" w:space="0"/>
              <w:right w:val="single" w:color="auto" w:sz="6" w:space="0"/>
            </w:tcBorders>
          </w:tcPr>
          <w:p>
            <w:pPr>
              <w:pStyle w:val="86"/>
            </w:pPr>
            <w:r>
              <w:t>45 dB</w:t>
            </w:r>
          </w:p>
          <w:p>
            <w:pPr>
              <w:pStyle w:val="86"/>
            </w:pPr>
            <w:r>
              <w:rPr>
                <w:rFonts w:hint="eastAsia" w:eastAsia="宋体"/>
                <w:lang w:val="en-US" w:eastAsia="zh-CN"/>
              </w:rPr>
              <w:t xml:space="preserve">38 dB </w:t>
            </w:r>
            <w:r>
              <w:t xml:space="preserve">(Note </w:t>
            </w:r>
            <w:r>
              <w:rPr>
                <w:rFonts w:hint="eastAsia" w:eastAsia="宋体"/>
                <w:lang w:val="en-US" w:eastAsia="zh-CN"/>
              </w:rPr>
              <w:t>4</w:t>
            </w: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keepNext/>
              <w:keepLines/>
              <w:spacing w:after="0"/>
              <w:rPr>
                <w:rFonts w:ascii="Arial" w:hAnsi="Arial" w:eastAsia="宋体" w:cs="v5.0.0"/>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 xml:space="preserve">1.5 x </w:t>
            </w:r>
            <w:r>
              <w:rPr>
                <w:rFonts w:cs="Arial"/>
              </w:rPr>
              <w:t>BW</w:t>
            </w:r>
            <w:r>
              <w:rPr>
                <w:rFonts w:hint="eastAsia" w:cs="Arial"/>
                <w:vertAlign w:val="subscript"/>
                <w:lang w:eastAsia="ja-JP"/>
              </w:rPr>
              <w:t>Nominal</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sz w:val="18"/>
              </w:rPr>
              <w:t>BW</w:t>
            </w:r>
            <w:r>
              <w:rPr>
                <w:rFonts w:ascii="Arial" w:hAnsi="Arial"/>
                <w:sz w:val="18"/>
                <w:vertAlign w:val="subscript"/>
              </w:rPr>
              <w:t>Config</w:t>
            </w:r>
            <w:r>
              <w:rPr>
                <w:rFonts w:ascii="Arial" w:hAnsi="Arial" w:cs="v5.0.0"/>
                <w:sz w:val="18"/>
              </w:rPr>
              <w:t>)</w:t>
            </w:r>
          </w:p>
        </w:tc>
        <w:tc>
          <w:tcPr>
            <w:tcW w:w="1032" w:type="dxa"/>
            <w:tcBorders>
              <w:top w:val="single" w:color="auto" w:sz="6" w:space="0"/>
              <w:left w:val="single" w:color="auto" w:sz="6" w:space="0"/>
              <w:bottom w:val="single" w:color="auto" w:sz="6" w:space="0"/>
              <w:right w:val="single" w:color="auto" w:sz="6" w:space="0"/>
            </w:tcBorders>
          </w:tcPr>
          <w:p>
            <w:pPr>
              <w:pStyle w:val="86"/>
            </w:pPr>
            <w:r>
              <w:t>45 dB</w:t>
            </w:r>
          </w:p>
          <w:p>
            <w:pPr>
              <w:pStyle w:val="86"/>
              <w:rPr>
                <w:rFonts w:eastAsia="宋体"/>
                <w:lang w:val="en-US" w:eastAsia="zh-CN"/>
              </w:rPr>
            </w:pPr>
            <w:r>
              <w:rPr>
                <w:rFonts w:eastAsia="宋体"/>
                <w:lang w:val="en-US" w:eastAsia="zh-CN"/>
              </w:rPr>
              <w:t>38 dB</w:t>
            </w:r>
          </w:p>
          <w:p>
            <w:pPr>
              <w:pStyle w:val="86"/>
            </w:pPr>
            <w:r>
              <w:t xml:space="preserve">(Note </w:t>
            </w:r>
            <w:r>
              <w:rPr>
                <w:rFonts w:eastAsia="宋体"/>
                <w:lang w:val="en-US" w:eastAsia="zh-CN"/>
              </w:rPr>
              <w:t>4</w:t>
            </w: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203" w:type="dxa"/>
            <w:tcBorders>
              <w:top w:val="nil"/>
              <w:left w:val="single" w:color="auto" w:sz="4" w:space="0"/>
              <w:bottom w:val="nil"/>
              <w:right w:val="single" w:color="auto" w:sz="4" w:space="0"/>
            </w:tcBorders>
            <w:shd w:val="clear" w:color="auto" w:fill="auto"/>
          </w:tcPr>
          <w:p>
            <w:pPr>
              <w:keepNext/>
              <w:keepLines/>
              <w:spacing w:after="0"/>
              <w:rPr>
                <w:rFonts w:ascii="Arial" w:hAnsi="Arial" w:eastAsia="宋体" w:cs="v5.0.0"/>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2.5 MHz</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v5.0.0"/>
                <w:sz w:val="18"/>
                <w:lang w:eastAsia="zh-CN"/>
              </w:rPr>
            </w:pPr>
            <w:r>
              <w:rPr>
                <w:rFonts w:ascii="Arial" w:hAnsi="Arial" w:eastAsia="宋体" w:cs="v5.0.0"/>
                <w:sz w:val="18"/>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eastAsia="宋体"/>
                <w:sz w:val="18"/>
                <w:lang w:eastAsia="zh-CN"/>
              </w:rPr>
              <w:t>4.5 MHz</w:t>
            </w:r>
            <w:r>
              <w:rPr>
                <w:rFonts w:ascii="Arial" w:hAnsi="Arial" w:cs="v5.0.0"/>
                <w:sz w:val="18"/>
              </w:rPr>
              <w:t>)</w:t>
            </w:r>
          </w:p>
        </w:tc>
        <w:tc>
          <w:tcPr>
            <w:tcW w:w="1032" w:type="dxa"/>
            <w:tcBorders>
              <w:top w:val="single" w:color="auto" w:sz="6" w:space="0"/>
              <w:left w:val="single" w:color="auto" w:sz="6" w:space="0"/>
              <w:bottom w:val="single" w:color="auto" w:sz="6" w:space="0"/>
              <w:right w:val="single" w:color="auto" w:sz="6" w:space="0"/>
            </w:tcBorders>
          </w:tcPr>
          <w:p>
            <w:pPr>
              <w:pStyle w:val="86"/>
            </w:pPr>
            <w: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宋体" w:cs="v5.0.0"/>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7.5 MHz</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eastAsia="宋体" w:cs="v5.0.0"/>
                <w:sz w:val="18"/>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eastAsia="宋体"/>
                <w:sz w:val="18"/>
                <w:lang w:eastAsia="zh-CN"/>
              </w:rPr>
              <w:t>4.5 MHz</w:t>
            </w:r>
            <w:r>
              <w:rPr>
                <w:rFonts w:ascii="Arial" w:hAnsi="Arial" w:cs="v5.0.0"/>
                <w:sz w:val="18"/>
              </w:rPr>
              <w:t>)</w:t>
            </w:r>
          </w:p>
        </w:tc>
        <w:tc>
          <w:tcPr>
            <w:tcW w:w="1032" w:type="dxa"/>
            <w:tcBorders>
              <w:top w:val="single" w:color="auto" w:sz="6" w:space="0"/>
              <w:left w:val="single" w:color="auto" w:sz="6" w:space="0"/>
              <w:bottom w:val="single" w:color="auto" w:sz="6" w:space="0"/>
              <w:right w:val="single" w:color="auto" w:sz="6" w:space="0"/>
            </w:tcBorders>
          </w:tcPr>
          <w:p>
            <w:pPr>
              <w:pStyle w:val="86"/>
            </w:pPr>
            <w:r>
              <w:t>45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99"/>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w:t>
            </w:r>
            <w:r>
              <w:rPr>
                <w:rFonts w:hint="eastAsia"/>
                <w:shd w:val="clear" w:color="auto" w:fill="FFFFFF"/>
                <w:lang w:eastAsia="ja-JP"/>
              </w:rPr>
              <w:t>h</w:t>
            </w:r>
            <w:r>
              <w:rPr>
                <w:shd w:val="clear" w:color="auto" w:fill="FFFFFF"/>
              </w:rPr>
              <w:t>annel.</w:t>
            </w:r>
          </w:p>
          <w:p>
            <w:pPr>
              <w:pStyle w:val="99"/>
            </w:pPr>
            <w:r>
              <w:t>NOTE 2:</w:t>
            </w:r>
            <w:r>
              <w:tab/>
            </w:r>
            <w:r>
              <w:t xml:space="preserve">With SCS that provides largest </w:t>
            </w:r>
            <w:r>
              <w:rPr>
                <w:i/>
              </w:rPr>
              <w:t>transmission bandwidth configuration</w:t>
            </w:r>
            <w:r>
              <w:t xml:space="preserve"> (BW</w:t>
            </w:r>
            <w:r>
              <w:rPr>
                <w:vertAlign w:val="subscript"/>
              </w:rPr>
              <w:t>Config</w:t>
            </w:r>
            <w:r>
              <w:rPr>
                <w:rFonts w:cs="v5.0.0"/>
              </w:rPr>
              <w:t>)</w:t>
            </w:r>
            <w:r>
              <w:t>.</w:t>
            </w:r>
          </w:p>
          <w:p>
            <w:pPr>
              <w:pStyle w:val="99"/>
            </w:pPr>
            <w:r>
              <w:t>NOTE 3:</w:t>
            </w:r>
            <w:r>
              <w:tab/>
            </w:r>
            <w:r>
              <w:rPr>
                <w:rFonts w:eastAsia="宋体"/>
                <w:lang w:eastAsia="zh-CN"/>
              </w:rPr>
              <w:t>The requirements are applicable when the band is also defined for E-UTRA or UTRA</w:t>
            </w:r>
            <w:r>
              <w:t>.</w:t>
            </w:r>
          </w:p>
          <w:p>
            <w:pPr>
              <w:pStyle w:val="99"/>
              <w:rPr>
                <w:rFonts w:eastAsia="宋体"/>
                <w:lang w:val="en-US" w:eastAsia="zh-CN"/>
              </w:rPr>
            </w:pPr>
            <w:r>
              <w:t xml:space="preserve">NOTE </w:t>
            </w:r>
            <w:r>
              <w:rPr>
                <w:rFonts w:hint="eastAsia" w:eastAsia="宋体"/>
                <w:lang w:val="en-US" w:eastAsia="zh-CN"/>
              </w:rPr>
              <w:t>4</w:t>
            </w:r>
            <w:r>
              <w:t>:</w:t>
            </w:r>
            <w:r>
              <w:tab/>
            </w:r>
            <w:r>
              <w:rPr>
                <w:rFonts w:hint="eastAsia" w:eastAsia="宋体"/>
                <w:lang w:val="en-US" w:eastAsia="zh-CN"/>
              </w:rPr>
              <w:t xml:space="preserve">For repeater operating in band n104, </w:t>
            </w:r>
            <w:r>
              <w:rPr>
                <w:rFonts w:eastAsia="宋体"/>
                <w:lang w:val="en-US" w:eastAsia="zh-CN"/>
              </w:rPr>
              <w:t>ACLR requirement 38 dB applies</w:t>
            </w:r>
            <w:r>
              <w:rPr>
                <w:rFonts w:hint="eastAsia" w:eastAsia="宋体"/>
                <w:lang w:val="en-US" w:eastAsia="zh-CN"/>
              </w:rPr>
              <w:t xml:space="preserve">. For repeater operating in other bands, ACLR requirement </w:t>
            </w:r>
            <w:r>
              <w:rPr>
                <w:rFonts w:eastAsia="宋体"/>
                <w:lang w:val="en-US" w:eastAsia="zh-CN"/>
              </w:rPr>
              <w:t>45 dB applies</w:t>
            </w:r>
            <w:r>
              <w:rPr>
                <w:rFonts w:hint="eastAsia" w:eastAsia="宋体"/>
                <w:lang w:val="en-US" w:eastAsia="zh-CN"/>
              </w:rPr>
              <w:t>.</w:t>
            </w:r>
          </w:p>
          <w:p>
            <w:pPr>
              <w:pStyle w:val="99"/>
              <w:rPr>
                <w:lang w:eastAsia="zh-CN"/>
              </w:rPr>
            </w:pPr>
            <w:r>
              <w:rPr>
                <w:lang w:eastAsia="zh-CN"/>
              </w:rPr>
              <w:t>NOTE 5:</w:t>
            </w:r>
            <w:r>
              <w:tab/>
            </w:r>
            <w:r>
              <w:rPr>
                <w:lang w:eastAsia="zh-CN"/>
              </w:rPr>
              <w: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p>
        </w:tc>
      </w:tr>
    </w:tbl>
    <w:p>
      <w:pPr>
        <w:rPr>
          <w:rFonts w:cs="v5.0.0"/>
        </w:rPr>
      </w:pPr>
    </w:p>
    <w:p>
      <w:pPr>
        <w:pStyle w:val="94"/>
        <w:rPr>
          <w:rFonts w:eastAsia="宋体"/>
          <w:lang w:eastAsia="zh-CN"/>
        </w:rPr>
      </w:pPr>
      <w:r>
        <w:t>Table 6.5.</w:t>
      </w:r>
      <w:r>
        <w:rPr>
          <w:rFonts w:eastAsia="宋体"/>
          <w:lang w:eastAsia="zh-CN"/>
        </w:rPr>
        <w:t>2</w:t>
      </w:r>
      <w:r>
        <w:t>.2-1a: ACLR limit for UL for Local Area</w:t>
      </w:r>
    </w:p>
    <w:tbl>
      <w:tblPr>
        <w:tblStyle w:val="63"/>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85"/>
            </w:pPr>
            <w:r>
              <w:t>nominal channel bandwidth BW</w:t>
            </w:r>
            <w:r>
              <w:rPr>
                <w:rFonts w:hint="eastAsia"/>
                <w:vertAlign w:val="subscript"/>
              </w:rPr>
              <w:t>Nominal</w:t>
            </w:r>
            <w:r>
              <w:t xml:space="preserve"> (MHz)</w:t>
            </w:r>
            <w:r>
              <w:rPr>
                <w:rFonts w:hint="eastAsia" w:eastAsia="宋体"/>
                <w:lang w:val="en-US" w:eastAsia="zh-CN"/>
              </w:rPr>
              <w:t xml:space="preserve"> </w:t>
            </w:r>
            <w:r>
              <w:t>(NOTE 4)</w:t>
            </w:r>
          </w:p>
        </w:tc>
        <w:tc>
          <w:tcPr>
            <w:tcW w:w="2192" w:type="dxa"/>
            <w:tcBorders>
              <w:top w:val="single" w:color="auto" w:sz="6" w:space="0"/>
              <w:left w:val="single" w:color="auto" w:sz="6" w:space="0"/>
              <w:bottom w:val="single" w:color="auto" w:sz="6" w:space="0"/>
              <w:right w:val="single" w:color="auto" w:sz="6" w:space="0"/>
            </w:tcBorders>
          </w:tcPr>
          <w:p>
            <w:pPr>
              <w:pStyle w:val="85"/>
            </w:pPr>
            <w:r>
              <w:t xml:space="preserve"> </w:t>
            </w:r>
            <w:r>
              <w:rPr>
                <w:i/>
                <w:iCs/>
              </w:rPr>
              <w:t>Repeater type 1-C</w:t>
            </w:r>
            <w:r>
              <w:t xml:space="preserve"> adjacent channel centre frequency offset below or above the passband edge</w:t>
            </w:r>
          </w:p>
        </w:tc>
        <w:tc>
          <w:tcPr>
            <w:tcW w:w="1949" w:type="dxa"/>
            <w:tcBorders>
              <w:top w:val="single" w:color="auto" w:sz="6" w:space="0"/>
              <w:left w:val="single" w:color="auto" w:sz="6" w:space="0"/>
              <w:bottom w:val="single" w:color="auto" w:sz="6" w:space="0"/>
              <w:right w:val="single" w:color="auto" w:sz="6" w:space="0"/>
            </w:tcBorders>
          </w:tcPr>
          <w:p>
            <w:pPr>
              <w:pStyle w:val="85"/>
            </w:pPr>
            <w: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85"/>
            </w:pPr>
            <w: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85"/>
            </w:pPr>
            <w: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84"/>
              <w:rPr>
                <w:rFonts w:eastAsia="宋体"/>
                <w:lang w:eastAsia="zh-CN"/>
              </w:rPr>
            </w:pPr>
            <w:r>
              <w:rPr>
                <w:rFonts w:cs="v5.0.0"/>
              </w:rPr>
              <w:t>5, 10, 15, 20</w:t>
            </w:r>
            <w:r>
              <w:rPr>
                <w:rFonts w:eastAsia="宋体" w:cs="v5.0.0"/>
                <w:lang w:eastAsia="zh-CN"/>
              </w:rPr>
              <w:t>, 25, 30, 35, 40, 45, 50, 60, 70, 80, 90, 100</w:t>
            </w:r>
          </w:p>
        </w:tc>
        <w:tc>
          <w:tcPr>
            <w:tcW w:w="2192" w:type="dxa"/>
            <w:tcBorders>
              <w:top w:val="single" w:color="auto" w:sz="6" w:space="0"/>
              <w:left w:val="single" w:color="auto" w:sz="4" w:space="0"/>
              <w:bottom w:val="single" w:color="auto" w:sz="6" w:space="0"/>
              <w:right w:val="single" w:color="auto" w:sz="6" w:space="0"/>
            </w:tcBorders>
          </w:tcPr>
          <w:p>
            <w:pPr>
              <w:pStyle w:val="86"/>
              <w:rPr>
                <w:rFonts w:cs="v5.0.0"/>
              </w:rPr>
            </w:pPr>
            <w:r>
              <w:rPr>
                <w:rFonts w:cs="Arial"/>
                <w:szCs w:val="18"/>
              </w:rPr>
              <w:t>BW</w:t>
            </w:r>
            <w:r>
              <w:rPr>
                <w:rFonts w:hint="eastAsia" w:cs="Arial"/>
                <w:szCs w:val="18"/>
                <w:vertAlign w:val="subscript"/>
                <w:lang w:eastAsia="ja-JP"/>
              </w:rPr>
              <w:t>Nominal</w:t>
            </w:r>
            <w:r>
              <w:rPr>
                <w:szCs w:val="18"/>
              </w:rPr>
              <w:t>/2</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t>BW</w:t>
            </w:r>
            <w:r>
              <w:rPr>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rPr>
                <w:rFonts w:cs="v5.0.0"/>
              </w:rPr>
            </w:pPr>
            <w:r>
              <w:rPr>
                <w:rFonts w:cs="v5.0.0"/>
              </w:rPr>
              <w:t xml:space="preserve">1.5 x </w:t>
            </w:r>
            <w:r>
              <w:rPr>
                <w:rFonts w:cs="Arial"/>
              </w:rPr>
              <w:t>BW</w:t>
            </w:r>
            <w:r>
              <w:rPr>
                <w:rFonts w:hint="eastAsia" w:cs="Arial"/>
                <w:vertAlign w:val="subscript"/>
                <w:lang w:eastAsia="ja-JP"/>
              </w:rPr>
              <w:t>Nominal</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t>BW</w:t>
            </w:r>
            <w:r>
              <w:rPr>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2.5 MHz</w:t>
            </w:r>
          </w:p>
        </w:tc>
        <w:tc>
          <w:tcPr>
            <w:tcW w:w="1949" w:type="dxa"/>
            <w:tcBorders>
              <w:top w:val="single" w:color="auto" w:sz="6" w:space="0"/>
              <w:left w:val="single" w:color="auto" w:sz="6" w:space="0"/>
              <w:bottom w:val="single" w:color="auto" w:sz="6" w:space="0"/>
              <w:right w:val="single" w:color="auto" w:sz="6" w:space="0"/>
            </w:tcBorders>
          </w:tcPr>
          <w:p>
            <w:pPr>
              <w:pStyle w:val="86"/>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rPr>
                <w:rFonts w:eastAsia="宋体"/>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7.5 MHz</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rPr>
                <w:rFonts w:eastAsia="宋体"/>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pStyle w:val="99"/>
            </w:pPr>
            <w:r>
              <w:t>NOTE 2:</w:t>
            </w:r>
            <w:r>
              <w:tab/>
            </w:r>
            <w:r>
              <w:t xml:space="preserve">With SCS that provides the largest </w:t>
            </w:r>
            <w:r>
              <w:rPr>
                <w:i/>
              </w:rPr>
              <w:t>transmission bandwidth configuration</w:t>
            </w:r>
            <w:r>
              <w:t xml:space="preserve"> (BW</w:t>
            </w:r>
            <w:r>
              <w:rPr>
                <w:vertAlign w:val="subscript"/>
              </w:rPr>
              <w:t>Config</w:t>
            </w:r>
            <w:r>
              <w:rPr>
                <w:rFonts w:cs="v5.0.0"/>
              </w:rPr>
              <w:t>)</w:t>
            </w:r>
            <w:r>
              <w:t>.</w:t>
            </w:r>
          </w:p>
          <w:p>
            <w:pPr>
              <w:pStyle w:val="99"/>
            </w:pPr>
            <w:r>
              <w:t>NOTE 3:</w:t>
            </w:r>
            <w:r>
              <w:tab/>
            </w:r>
            <w:r>
              <w:rPr>
                <w:rFonts w:eastAsia="宋体"/>
                <w:lang w:eastAsia="zh-CN"/>
              </w:rPr>
              <w:t>The requirements are applicable when the band is also defined for E-UTRA or UTRA</w:t>
            </w:r>
            <w:r>
              <w:t>.</w:t>
            </w:r>
          </w:p>
          <w:p>
            <w:pPr>
              <w:pStyle w:val="99"/>
              <w:rPr>
                <w:rFonts w:eastAsia="宋体"/>
                <w:lang w:eastAsia="zh-CN"/>
              </w:rPr>
            </w:pPr>
            <w:r>
              <w:rPr>
                <w:lang w:eastAsia="zh-CN"/>
              </w:rPr>
              <w:t>NOTE 4:</w:t>
            </w:r>
            <w:r>
              <w:tab/>
            </w:r>
            <w:r>
              <w:rPr>
                <w:lang w:eastAsia="zh-CN"/>
              </w:rPr>
              <w: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p>
        </w:tc>
      </w:tr>
    </w:tbl>
    <w:p>
      <w:pPr>
        <w:rPr>
          <w:rFonts w:cs="v5.0.0"/>
        </w:rPr>
      </w:pPr>
    </w:p>
    <w:p>
      <w:pPr>
        <w:rPr>
          <w:rFonts w:cs="v5.0.0"/>
        </w:rPr>
      </w:pPr>
      <w:r>
        <w:rPr>
          <w:rFonts w:cs="v5.0.0"/>
        </w:rPr>
        <w:t xml:space="preserve">The ACLR absolute </w:t>
      </w:r>
      <w:r>
        <w:rPr>
          <w:rFonts w:cs="v5.0.0"/>
          <w:i/>
        </w:rPr>
        <w:t>basic limit</w:t>
      </w:r>
      <w:r>
        <w:rPr>
          <w:rFonts w:cs="v5.0.0"/>
        </w:rPr>
        <w:t xml:space="preserve"> is specified in table 6.5.</w:t>
      </w:r>
      <w:r>
        <w:rPr>
          <w:rFonts w:eastAsia="宋体" w:cs="v5.0.0"/>
          <w:lang w:eastAsia="zh-CN"/>
        </w:rPr>
        <w:t>2</w:t>
      </w:r>
      <w:r>
        <w:rPr>
          <w:rFonts w:cs="v5.0.0"/>
        </w:rPr>
        <w:t>.2</w:t>
      </w:r>
      <w:r>
        <w:rPr>
          <w:rFonts w:cs="v5.0.0"/>
        </w:rPr>
        <w:noBreakHyphen/>
      </w:r>
      <w:r>
        <w:rPr>
          <w:rFonts w:cs="v5.0.0"/>
        </w:rPr>
        <w:t>2 and is applicable for both contiguous spectrum, non-contiguous spectrum and multiple bands</w:t>
      </w:r>
    </w:p>
    <w:p>
      <w:pPr>
        <w:pStyle w:val="94"/>
        <w:rPr>
          <w:rFonts w:eastAsia="宋体"/>
          <w:lang w:eastAsia="zh-CN"/>
        </w:rPr>
      </w:pPr>
      <w:r>
        <w:t>Table 6.5.</w:t>
      </w:r>
      <w:r>
        <w:rPr>
          <w:rFonts w:eastAsia="宋体"/>
          <w:lang w:eastAsia="zh-CN"/>
        </w:rPr>
        <w:t>2</w:t>
      </w:r>
      <w:r>
        <w:t xml:space="preserve">.2-2: ACLR absolute </w:t>
      </w:r>
      <w:r>
        <w:rPr>
          <w:i/>
          <w:iCs/>
        </w:rPr>
        <w:t xml:space="preserve">basic </w:t>
      </w:r>
      <w:r>
        <w:t>limit</w:t>
      </w:r>
      <w:r>
        <w:rPr>
          <w:rFonts w:hint="eastAsia" w:eastAsia="宋体"/>
          <w:lang w:val="en-US" w:eastAsia="zh-CN"/>
        </w:rPr>
        <w:t>s</w:t>
      </w:r>
      <w:r>
        <w:t xml:space="preserve"> for DL and UL for WA class, for DL for MR class and for DL for LA class</w:t>
      </w:r>
    </w:p>
    <w:tbl>
      <w:tblPr>
        <w:tblStyle w:val="63"/>
        <w:tblW w:w="6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3"/>
        <w:gridCol w:w="3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3" w:type="dxa"/>
          </w:tcPr>
          <w:p>
            <w:pPr>
              <w:pStyle w:val="85"/>
            </w:pPr>
            <w:r>
              <w:t>Repeater category / class</w:t>
            </w:r>
          </w:p>
        </w:tc>
        <w:tc>
          <w:tcPr>
            <w:tcW w:w="3359" w:type="dxa"/>
          </w:tcPr>
          <w:p>
            <w:pPr>
              <w:pStyle w:val="85"/>
            </w:pPr>
            <w:r>
              <w:t xml:space="preserve">ACLR absolute </w:t>
            </w:r>
            <w:r>
              <w:rPr>
                <w:rFonts w:hint="eastAsia" w:eastAsia="宋体"/>
                <w:lang w:val="en-US" w:eastAsia="zh-CN"/>
              </w:rPr>
              <w:t xml:space="preserve">basic </w:t>
            </w:r>
            <w:r>
              <w:rPr>
                <w:i/>
              </w:rPr>
              <w:t>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3" w:type="dxa"/>
          </w:tcPr>
          <w:p>
            <w:pPr>
              <w:pStyle w:val="86"/>
              <w:rPr>
                <w:rFonts w:eastAsia="宋体"/>
                <w:lang w:eastAsia="zh-CN"/>
              </w:rPr>
            </w:pPr>
            <w:r>
              <w:t>Category A Wide Area DL and UL</w:t>
            </w:r>
          </w:p>
        </w:tc>
        <w:tc>
          <w:tcPr>
            <w:tcW w:w="3359" w:type="dxa"/>
          </w:tcPr>
          <w:p>
            <w:pPr>
              <w:pStyle w:val="86"/>
            </w:pPr>
            <w:r>
              <w:t>-13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3" w:type="dxa"/>
          </w:tcPr>
          <w:p>
            <w:pPr>
              <w:pStyle w:val="86"/>
              <w:rPr>
                <w:lang w:eastAsia="ja-JP"/>
              </w:rPr>
            </w:pPr>
            <w:r>
              <w:rPr>
                <w:lang w:eastAsia="ja-JP"/>
              </w:rPr>
              <w:t xml:space="preserve">Category B Wide Area </w:t>
            </w:r>
            <w:r>
              <w:t>DL and UL</w:t>
            </w:r>
          </w:p>
        </w:tc>
        <w:tc>
          <w:tcPr>
            <w:tcW w:w="3359" w:type="dxa"/>
          </w:tcPr>
          <w:p>
            <w:pPr>
              <w:pStyle w:val="86"/>
              <w:rPr>
                <w:lang w:eastAsia="ja-JP"/>
              </w:rPr>
            </w:pPr>
            <w:r>
              <w:rPr>
                <w:lang w:eastAsia="ja-JP"/>
              </w:rPr>
              <w:t>-15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3" w:type="dxa"/>
          </w:tcPr>
          <w:p>
            <w:pPr>
              <w:pStyle w:val="86"/>
            </w:pPr>
            <w:r>
              <w:t>Medium Range DL</w:t>
            </w:r>
          </w:p>
        </w:tc>
        <w:tc>
          <w:tcPr>
            <w:tcW w:w="3359" w:type="dxa"/>
          </w:tcPr>
          <w:p>
            <w:pPr>
              <w:pStyle w:val="86"/>
              <w:rPr>
                <w:lang w:eastAsia="ja-JP"/>
              </w:rPr>
            </w:pPr>
            <w:r>
              <w:rPr>
                <w:lang w:eastAsia="ja-JP"/>
              </w:rPr>
              <w:t>-25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3" w:type="dxa"/>
          </w:tcPr>
          <w:p>
            <w:pPr>
              <w:pStyle w:val="86"/>
              <w:rPr>
                <w:lang w:eastAsia="ja-JP"/>
              </w:rPr>
            </w:pPr>
            <w:r>
              <w:rPr>
                <w:lang w:eastAsia="ja-JP"/>
              </w:rPr>
              <w:t>Local Area DL</w:t>
            </w:r>
          </w:p>
        </w:tc>
        <w:tc>
          <w:tcPr>
            <w:tcW w:w="3359" w:type="dxa"/>
          </w:tcPr>
          <w:p>
            <w:pPr>
              <w:pStyle w:val="86"/>
              <w:rPr>
                <w:lang w:eastAsia="ja-JP"/>
              </w:rPr>
            </w:pPr>
            <w:r>
              <w:rPr>
                <w:lang w:eastAsia="ja-JP"/>
              </w:rPr>
              <w:t>-32 dBm/MHz</w:t>
            </w:r>
          </w:p>
        </w:tc>
      </w:tr>
    </w:tbl>
    <w:p/>
    <w:p>
      <w:pPr>
        <w:pStyle w:val="94"/>
        <w:rPr>
          <w:rFonts w:eastAsia="宋体"/>
          <w:lang w:eastAsia="zh-CN"/>
        </w:rPr>
      </w:pPr>
      <w:r>
        <w:rPr>
          <w:lang w:val="en-US"/>
        </w:rPr>
        <w:t xml:space="preserve">Table 6.5.2.2-3: </w:t>
      </w:r>
      <w:r>
        <w:t>ACLR limit in non-contiguous spectrum or multiple bands for DL (all repeater classes) and for UL for Wide Area class</w:t>
      </w:r>
    </w:p>
    <w:tbl>
      <w:tblPr>
        <w:tblStyle w:val="63"/>
        <w:tblW w:w="97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530"/>
        <w:gridCol w:w="1904"/>
        <w:gridCol w:w="2060"/>
        <w:gridCol w:w="1268"/>
        <w:gridCol w:w="2075"/>
        <w:gridCol w:w="9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5"/>
              <w:rPr>
                <w:lang w:eastAsia="zh-CN"/>
              </w:rPr>
            </w:pPr>
            <w:r>
              <w:rPr>
                <w:lang w:eastAsia="zh-CN"/>
              </w:rPr>
              <w:t xml:space="preserve">nominal channel bandwidth </w:t>
            </w:r>
            <w:r>
              <w:t>BW</w:t>
            </w:r>
            <w:r>
              <w:rPr>
                <w:rFonts w:hint="eastAsia"/>
                <w:vertAlign w:val="subscript"/>
                <w:lang w:eastAsia="ja-JP"/>
              </w:rPr>
              <w:t>Nominal</w:t>
            </w:r>
            <w:r>
              <w:rPr>
                <w:lang w:eastAsia="zh-CN"/>
              </w:rPr>
              <w:t xml:space="preserve"> (MHz)</w:t>
            </w:r>
            <w:r>
              <w:rPr>
                <w:rFonts w:hint="eastAsia"/>
                <w:lang w:val="en-US" w:eastAsia="zh-CN"/>
              </w:rPr>
              <w:t xml:space="preserve"> </w:t>
            </w:r>
            <w:r>
              <w:rPr>
                <w:lang w:eastAsia="zh-CN"/>
              </w:rPr>
              <w:t>(NOTE 6)</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lang w:eastAsia="zh-CN"/>
              </w:rPr>
              <w:t>Gap between passbands</w:t>
            </w:r>
            <w:r>
              <w:rPr>
                <w:lang w:eastAsia="zh-CN"/>
              </w:rPr>
              <w:t xml:space="preserve"> or inter-</w:t>
            </w:r>
            <w:r>
              <w:rPr>
                <w:i/>
                <w:lang w:eastAsia="zh-CN"/>
              </w:rPr>
              <w:t>passband</w:t>
            </w:r>
            <w:r>
              <w:rPr>
                <w:lang w:eastAsia="zh-CN"/>
              </w:rPr>
              <w:t xml:space="preserve"> </w:t>
            </w:r>
            <w:r>
              <w:rPr>
                <w:i/>
                <w:lang w:eastAsia="zh-CN"/>
              </w:rPr>
              <w:t>gap</w:t>
            </w:r>
            <w:r>
              <w:rPr>
                <w:lang w:eastAsia="zh-CN"/>
              </w:rPr>
              <w:t xml:space="preserve">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iCs/>
                <w:lang w:eastAsia="zh-CN"/>
              </w:rPr>
              <w:t>Repeater type 1-C</w:t>
            </w:r>
            <w:r>
              <w:rPr>
                <w:lang w:eastAsia="zh-CN"/>
              </w:rPr>
              <w:t xml:space="preserve"> adjacent channel centre frequency offset below or above the passband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93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t>5, 10, 15, 20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15 (Note 3)</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 xml:space="preserve">5 MHz </w:t>
            </w:r>
            <w:r>
              <w:rPr>
                <w:rFonts w:ascii="Arial" w:hAnsi="Arial" w:cs="Arial"/>
                <w:sz w:val="18"/>
                <w:szCs w:val="18"/>
                <w:lang w:eastAsia="zh-CN"/>
              </w:rPr>
              <w:t xml:space="preserve">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20 (Note 3)</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50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5 MHz NR</w:t>
            </w:r>
            <w:r>
              <w:rPr>
                <w:rFonts w:ascii="Arial" w:hAnsi="Arial" w:cs="Arial"/>
                <w:sz w:val="18"/>
                <w:szCs w:val="18"/>
                <w:lang w:eastAsia="zh-CN"/>
              </w:rPr>
              <w:t xml:space="preserve">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60 (Note 4)</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30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 xml:space="preserve">20 MHz 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cs="Arial"/>
                <w:sz w:val="18"/>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80 (Note 4)</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50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20 MHz NR</w:t>
            </w:r>
            <w:r>
              <w:rPr>
                <w:rFonts w:ascii="Arial" w:hAnsi="Arial" w:cs="Arial"/>
                <w:sz w:val="18"/>
                <w:szCs w:val="18"/>
                <w:lang w:eastAsia="zh-CN"/>
              </w:rPr>
              <w:t xml:space="preserve">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773"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 xml:space="preserve">transmission </w:t>
            </w:r>
            <w:r>
              <w:rPr>
                <w:rFonts w:ascii="Arial" w:hAnsi="Arial" w:cs="Arial"/>
                <w:i/>
                <w:sz w:val="18"/>
                <w:szCs w:val="18"/>
              </w:rPr>
              <w:t>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3:</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cs="Arial"/>
                <w:i/>
                <w:sz w:val="18"/>
                <w:szCs w:val="18"/>
              </w:rPr>
              <w:t xml:space="preserve">repeater type 1-C </w:t>
            </w:r>
            <w:r>
              <w:rPr>
                <w:rFonts w:ascii="Arial" w:hAnsi="Arial" w:eastAsia="宋体" w:cs="Arial"/>
                <w:i/>
                <w:sz w:val="18"/>
                <w:szCs w:val="18"/>
                <w:lang w:eastAsia="zh-CN"/>
              </w:rPr>
              <w:t>nominal channel bandwidth</w:t>
            </w:r>
            <w:r>
              <w:rPr>
                <w:rFonts w:ascii="Arial" w:hAnsi="Arial" w:cs="Arial"/>
                <w:sz w:val="18"/>
                <w:szCs w:val="18"/>
                <w:lang w:eastAsia="zh-CN"/>
              </w:rPr>
              <w:t xml:space="preserve"> </w:t>
            </w:r>
            <w:r>
              <w:rPr>
                <w:rFonts w:ascii="Arial" w:hAnsi="Arial" w:eastAsia="宋体" w:cs="Arial"/>
                <w:sz w:val="18"/>
                <w:szCs w:val="18"/>
                <w:lang w:eastAsia="zh-CN"/>
              </w:rPr>
              <w:t>at the other edge of the gap is ≤ 20 MHz.</w:t>
            </w:r>
          </w:p>
          <w:p>
            <w:pPr>
              <w:pStyle w:val="99"/>
              <w:rPr>
                <w:rFonts w:eastAsia="宋体" w:cs="Arial"/>
                <w:szCs w:val="18"/>
                <w:lang w:eastAsia="zh-CN"/>
              </w:rPr>
            </w:pPr>
            <w:r>
              <w:rPr>
                <w:rFonts w:eastAsia="宋体" w:cs="Arial"/>
                <w:szCs w:val="18"/>
                <w:lang w:eastAsia="zh-CN"/>
              </w:rPr>
              <w:t>NOTE 4:</w:t>
            </w:r>
            <w:r>
              <w:rPr>
                <w:rFonts w:eastAsia="宋体" w:cs="Arial"/>
                <w:szCs w:val="18"/>
                <w:lang w:eastAsia="zh-CN"/>
              </w:rPr>
              <w:tab/>
            </w:r>
            <w:r>
              <w:rPr>
                <w:rFonts w:eastAsia="宋体" w:cs="Arial"/>
                <w:szCs w:val="18"/>
                <w:lang w:eastAsia="zh-CN"/>
              </w:rPr>
              <w:t xml:space="preserve">Applicable in case the </w:t>
            </w:r>
            <w:r>
              <w:rPr>
                <w:rFonts w:cs="Arial"/>
                <w:i/>
                <w:szCs w:val="18"/>
              </w:rPr>
              <w:t xml:space="preserve">repeater type 1-C </w:t>
            </w:r>
            <w:r>
              <w:rPr>
                <w:rFonts w:eastAsia="宋体" w:cs="Arial"/>
                <w:i/>
                <w:szCs w:val="18"/>
                <w:lang w:eastAsia="zh-CN"/>
              </w:rPr>
              <w:t>nominal channel bandwidth</w:t>
            </w:r>
            <w:r>
              <w:rPr>
                <w:rFonts w:cs="Arial"/>
                <w:szCs w:val="18"/>
                <w:lang w:eastAsia="zh-CN"/>
              </w:rPr>
              <w:t xml:space="preserve"> </w:t>
            </w:r>
            <w:r>
              <w:rPr>
                <w:rFonts w:eastAsia="宋体" w:cs="Arial"/>
                <w:szCs w:val="18"/>
                <w:lang w:eastAsia="zh-CN"/>
              </w:rPr>
              <w:t>at the other edge of the gap is &gt; 20 MHz.</w:t>
            </w:r>
          </w:p>
          <w:p>
            <w:pPr>
              <w:pStyle w:val="99"/>
              <w:rPr>
                <w:rFonts w:eastAsia="宋体"/>
                <w:lang w:val="en-US" w:eastAsia="zh-CN"/>
              </w:rPr>
            </w:pPr>
            <w:r>
              <w:rPr>
                <w:rFonts w:eastAsia="宋体"/>
                <w:lang w:eastAsia="zh-CN"/>
              </w:rPr>
              <w:t xml:space="preserve">NOTE </w:t>
            </w:r>
            <w:r>
              <w:rPr>
                <w:rFonts w:eastAsia="宋体"/>
                <w:lang w:val="en-US" w:eastAsia="zh-CN"/>
              </w:rPr>
              <w:t>5</w:t>
            </w:r>
            <w:r>
              <w:rPr>
                <w:rFonts w:eastAsia="宋体"/>
                <w:lang w:eastAsia="zh-CN"/>
              </w:rPr>
              <w:t>:</w:t>
            </w:r>
            <w:r>
              <w:rPr>
                <w:rFonts w:eastAsia="宋体"/>
                <w:lang w:eastAsia="zh-CN"/>
              </w:rPr>
              <w:tab/>
            </w:r>
            <w:r>
              <w:rPr>
                <w:rFonts w:eastAsia="宋体"/>
                <w:lang w:val="en-US" w:eastAsia="zh-CN"/>
              </w:rPr>
              <w:t xml:space="preserve">For </w:t>
            </w:r>
            <w:r>
              <w:rPr>
                <w:rFonts w:hint="eastAsia" w:eastAsia="宋体"/>
                <w:lang w:val="en-US" w:eastAsia="zh-CN"/>
              </w:rPr>
              <w:t>repeater</w:t>
            </w:r>
            <w:r>
              <w:rPr>
                <w:rFonts w:eastAsia="宋体"/>
                <w:lang w:val="en-US" w:eastAsia="zh-CN"/>
              </w:rPr>
              <w:t xml:space="preserve"> operating in band n104, ACLR requirement 38 dB applies</w:t>
            </w:r>
            <w:r>
              <w:rPr>
                <w:rFonts w:eastAsia="宋体"/>
                <w:lang w:eastAsia="zh-CN"/>
              </w:rPr>
              <w:t>.</w:t>
            </w:r>
            <w:r>
              <w:rPr>
                <w:rFonts w:eastAsia="宋体"/>
                <w:lang w:val="en-US" w:eastAsia="zh-CN"/>
              </w:rPr>
              <w:t xml:space="preserve"> For </w:t>
            </w:r>
            <w:r>
              <w:rPr>
                <w:rFonts w:hint="eastAsia" w:eastAsia="宋体"/>
                <w:lang w:val="en-US" w:eastAsia="zh-CN"/>
              </w:rPr>
              <w:t>repeater</w:t>
            </w:r>
            <w:r>
              <w:rPr>
                <w:rFonts w:eastAsia="宋体"/>
                <w:lang w:val="en-US" w:eastAsia="zh-CN"/>
              </w:rPr>
              <w:t xml:space="preserve"> operating in other bands, ACLR requirement 45 dB applies.</w:t>
            </w:r>
          </w:p>
          <w:p>
            <w:pPr>
              <w:pStyle w:val="99"/>
              <w:rPr>
                <w:rFonts w:eastAsia="宋体"/>
                <w:lang w:eastAsia="zh-CN"/>
              </w:rPr>
            </w:pPr>
            <w:r>
              <w:rPr>
                <w:lang w:eastAsia="zh-CN"/>
              </w:rPr>
              <w:t>NOTE 6:</w:t>
            </w:r>
            <w:r>
              <w:rPr>
                <w:rFonts w:eastAsia="宋体"/>
                <w:lang w:eastAsia="zh-CN"/>
              </w:rPr>
              <w:tab/>
            </w:r>
            <w:r>
              <w:rPr>
                <w:lang w:eastAsia="zh-CN"/>
              </w:rPr>
              <w: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p>
        </w:tc>
      </w:tr>
    </w:tbl>
    <w:p>
      <w:pPr>
        <w:rPr>
          <w:szCs w:val="24"/>
        </w:rPr>
      </w:pPr>
    </w:p>
    <w:p>
      <w:pPr>
        <w:pStyle w:val="94"/>
        <w:rPr>
          <w:rFonts w:eastAsia="宋体"/>
          <w:lang w:eastAsia="zh-CN"/>
        </w:rPr>
      </w:pPr>
      <w:r>
        <w:rPr>
          <w:lang w:val="en-US"/>
        </w:rPr>
        <w:t xml:space="preserve">Table 6.5.2.2-3a: </w:t>
      </w:r>
      <w:r>
        <w:t>ACLR limit in non-contiguous spectrum or multiple bands for UL for Local Area class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598"/>
        <w:gridCol w:w="1778"/>
        <w:gridCol w:w="2225"/>
        <w:gridCol w:w="1309"/>
        <w:gridCol w:w="2175"/>
        <w:gridCol w:w="77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5"/>
              <w:rPr>
                <w:lang w:eastAsia="zh-CN"/>
              </w:rPr>
            </w:pPr>
            <w:r>
              <w:rPr>
                <w:lang w:eastAsia="zh-CN"/>
              </w:rPr>
              <w:t xml:space="preserve">nominal channel bandwidth </w:t>
            </w:r>
            <w:r>
              <w:t>BW</w:t>
            </w:r>
            <w:r>
              <w:rPr>
                <w:rFonts w:hint="eastAsia"/>
                <w:vertAlign w:val="subscript"/>
                <w:lang w:eastAsia="ja-JP"/>
              </w:rPr>
              <w:t>Nominal</w:t>
            </w:r>
            <w:r>
              <w:rPr>
                <w:lang w:eastAsia="zh-CN"/>
              </w:rPr>
              <w:t xml:space="preserve"> (MHz)</w:t>
            </w:r>
            <w:r>
              <w:rPr>
                <w:rFonts w:hint="eastAsia"/>
                <w:lang w:val="en-US" w:eastAsia="zh-CN"/>
              </w:rPr>
              <w:t xml:space="preserve"> </w:t>
            </w:r>
            <w:r>
              <w:rPr>
                <w:lang w:eastAsia="zh-CN"/>
              </w:rPr>
              <w:t>(NOTE 5)</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Sub-block or inter-</w:t>
            </w:r>
            <w:r>
              <w:rPr>
                <w:i/>
                <w:lang w:eastAsia="zh-CN"/>
              </w:rPr>
              <w:t>passband</w:t>
            </w:r>
            <w:r>
              <w:rPr>
                <w:lang w:eastAsia="zh-CN"/>
              </w:rPr>
              <w:t xml:space="preserve"> </w:t>
            </w:r>
            <w:r>
              <w:rPr>
                <w:i/>
                <w:lang w:eastAsia="zh-CN"/>
              </w:rPr>
              <w:t>gap</w:t>
            </w:r>
            <w:r>
              <w:rPr>
                <w:lang w:eastAsia="zh-CN"/>
              </w:rPr>
              <w:t xml:space="preserve">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iCs/>
                <w:lang w:eastAsia="zh-CN"/>
              </w:rPr>
              <w:t>Repeater type 1-C</w:t>
            </w:r>
            <w:r>
              <w:rPr>
                <w:lang w:eastAsia="zh-CN"/>
              </w:rPr>
              <w:t xml:space="preserve"> adjacent channel centre frequency offset below or above the passband edge (inside the gap)</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t>5, 10, 15, 20</w:t>
            </w:r>
          </w:p>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15 (Note 3)</w:t>
            </w:r>
          </w:p>
          <w:p>
            <w:pPr>
              <w:pStyle w:val="86"/>
              <w:rPr>
                <w:lang w:eastAsia="zh-CN"/>
              </w:rPr>
            </w:pPr>
            <w:r>
              <w:rPr>
                <w:lang w:eastAsia="zh-CN"/>
              </w:rPr>
              <w:t>W</w:t>
            </w:r>
            <w:r>
              <w:rPr>
                <w:vertAlign w:val="subscript"/>
                <w:lang w:eastAsia="zh-CN"/>
              </w:rPr>
              <w:t>gap</w:t>
            </w:r>
            <w:r>
              <w:rPr>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 xml:space="preserve">5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20 (Note 3)</w:t>
            </w:r>
          </w:p>
          <w:p>
            <w:pPr>
              <w:pStyle w:val="86"/>
              <w:rPr>
                <w:lang w:eastAsia="zh-CN"/>
              </w:rPr>
            </w:pPr>
            <w:r>
              <w:rPr>
                <w:lang w:eastAsia="zh-CN"/>
              </w:rPr>
              <w:t>W</w:t>
            </w:r>
            <w:r>
              <w:rPr>
                <w:vertAlign w:val="subscript"/>
                <w:lang w:eastAsia="zh-CN"/>
              </w:rPr>
              <w:t>gap</w:t>
            </w:r>
            <w:r>
              <w:rPr>
                <w:lang w:eastAsia="zh-CN"/>
              </w:rPr>
              <w:t xml:space="preserve"> ≥ 50 (Note 4)</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5 MHz NR</w:t>
            </w:r>
            <w:r>
              <w:rPr>
                <w:lang w:eastAsia="zh-CN"/>
              </w:rPr>
              <w:t xml:space="preserve">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60 (Note 4)</w:t>
            </w:r>
          </w:p>
          <w:p>
            <w:pPr>
              <w:pStyle w:val="86"/>
              <w:rPr>
                <w:lang w:eastAsia="zh-CN"/>
              </w:rPr>
            </w:pPr>
            <w:r>
              <w:rPr>
                <w:lang w:eastAsia="zh-CN"/>
              </w:rPr>
              <w:t>W</w:t>
            </w:r>
            <w:r>
              <w:rPr>
                <w:vertAlign w:val="subscript"/>
                <w:lang w:eastAsia="zh-CN"/>
              </w:rPr>
              <w:t>gap</w:t>
            </w:r>
            <w:r>
              <w:rPr>
                <w:lang w:eastAsia="zh-CN"/>
              </w:rPr>
              <w:t xml:space="preserve"> ≥ 30 (Note 3)</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 xml:space="preserve">20 MHz 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80 (Note 4)</w:t>
            </w:r>
          </w:p>
          <w:p>
            <w:pPr>
              <w:pStyle w:val="86"/>
              <w:rPr>
                <w:lang w:eastAsia="zh-CN"/>
              </w:rPr>
            </w:pPr>
            <w:r>
              <w:rPr>
                <w:lang w:eastAsia="zh-CN"/>
              </w:rPr>
              <w:t>W</w:t>
            </w:r>
            <w:r>
              <w:rPr>
                <w:vertAlign w:val="subscript"/>
                <w:lang w:eastAsia="zh-CN"/>
              </w:rPr>
              <w:t>gap</w:t>
            </w:r>
            <w:r>
              <w:rPr>
                <w:lang w:eastAsia="zh-CN"/>
              </w:rPr>
              <w:t xml:space="preserve"> ≥ 50 (Note 3)</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20 MHz NR</w:t>
            </w:r>
            <w:r>
              <w:rPr>
                <w:lang w:eastAsia="zh-CN"/>
              </w:rPr>
              <w:t xml:space="preserve">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rPr>
              <w:t xml:space="preserve">transmission </w:t>
            </w:r>
            <w:r>
              <w:rPr>
                <w:rFonts w:cs="Arial"/>
                <w:i/>
                <w:szCs w:val="18"/>
                <w:lang w:eastAsia="zh-CN"/>
              </w:rPr>
              <w:t>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pPr>
              <w:pStyle w:val="99"/>
            </w:pPr>
            <w:r>
              <w:t>NOTE 2:</w:t>
            </w:r>
            <w:r>
              <w:tab/>
            </w:r>
            <w:r>
              <w:t xml:space="preserve">With SCS that provides </w:t>
            </w:r>
            <w:r>
              <w:rPr>
                <w:rFonts w:cs="Arial"/>
                <w:szCs w:val="18"/>
              </w:rPr>
              <w:t xml:space="preserve">the largest </w:t>
            </w:r>
            <w:r>
              <w:rPr>
                <w:i/>
              </w:rPr>
              <w:t xml:space="preserve">transmission </w:t>
            </w:r>
            <w:r>
              <w:rPr>
                <w:rFonts w:cs="Arial"/>
                <w:i/>
                <w:szCs w:val="18"/>
              </w:rPr>
              <w:t xml:space="preserve">bandwidth configuration </w:t>
            </w:r>
            <w:r>
              <w:t>(BW</w:t>
            </w:r>
            <w:r>
              <w:rPr>
                <w:vertAlign w:val="subscript"/>
              </w:rPr>
              <w:t>Config</w:t>
            </w:r>
            <w: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i/>
              </w:rPr>
              <w:t xml:space="preserve">repeater type 1-C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 20 MHz.</w:t>
            </w:r>
          </w:p>
          <w:p>
            <w:pPr>
              <w:pStyle w:val="99"/>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i/>
              </w:rPr>
              <w:t xml:space="preserve">repeater type 1-C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20 MHz.</w:t>
            </w:r>
          </w:p>
          <w:p>
            <w:pPr>
              <w:pStyle w:val="99"/>
              <w:rPr>
                <w:rFonts w:eastAsia="宋体"/>
                <w:lang w:eastAsia="zh-CN"/>
              </w:rPr>
            </w:pPr>
            <w:r>
              <w:rPr>
                <w:lang w:eastAsia="zh-CN"/>
              </w:rPr>
              <w:t>NOTE 5:</w:t>
            </w:r>
            <w:r>
              <w:rPr>
                <w:rFonts w:eastAsia="宋体"/>
                <w:lang w:eastAsia="zh-CN"/>
              </w:rPr>
              <w:tab/>
            </w:r>
            <w:r>
              <w:rPr>
                <w:lang w:eastAsia="zh-CN"/>
              </w:rPr>
              <w: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p>
        </w:tc>
      </w:tr>
    </w:tbl>
    <w:p>
      <w:pPr>
        <w:rPr>
          <w:szCs w:val="24"/>
        </w:rPr>
      </w:pPr>
    </w:p>
    <w:p>
      <w:r>
        <w:t xml:space="preserve">The Cumulative Adjacent Channel Leakage power Ratio (CACLR) in a </w:t>
      </w:r>
      <w:r>
        <w:rPr>
          <w:i/>
        </w:rPr>
        <w:t>gap between passbands</w:t>
      </w:r>
      <w:r>
        <w:t xml:space="preserve"> or the </w:t>
      </w:r>
      <w:r>
        <w:rPr>
          <w:i/>
        </w:rPr>
        <w:t>inter-passband gap</w:t>
      </w:r>
      <w:r>
        <w:t xml:space="preserve"> is the ratio of:</w:t>
      </w:r>
    </w:p>
    <w:p>
      <w:pPr>
        <w:ind w:left="568" w:hanging="284"/>
      </w:pPr>
      <w:r>
        <w:t>a)</w:t>
      </w:r>
      <w:r>
        <w:tab/>
      </w:r>
      <w:r>
        <w:t xml:space="preserve">the sum of the filtered mean power centred on the assigned channel frequencies for the two carriers adjacent to each side of the </w:t>
      </w:r>
      <w:r>
        <w:rPr>
          <w:i/>
        </w:rPr>
        <w:t>gap between passbands</w:t>
      </w:r>
      <w:r>
        <w:t xml:space="preserve"> or the </w:t>
      </w:r>
      <w:r>
        <w:rPr>
          <w:i/>
        </w:rPr>
        <w:t>inter-passband gap</w:t>
      </w:r>
      <w:r>
        <w:t>, and</w:t>
      </w:r>
    </w:p>
    <w:p>
      <w:pPr>
        <w:ind w:left="568" w:hanging="284"/>
      </w:pPr>
      <w:r>
        <w:t>b)</w:t>
      </w:r>
      <w:r>
        <w:tab/>
      </w:r>
      <w:r>
        <w:t xml:space="preserve">the filtered mean power centred on a frequency channel adjacent to one of the respective </w:t>
      </w:r>
      <w:r>
        <w:rPr>
          <w:rFonts w:cs="v5.0.0"/>
          <w:i/>
        </w:rPr>
        <w:t>repeater type 1-C</w:t>
      </w:r>
      <w:r>
        <w:rPr>
          <w:i/>
        </w:rPr>
        <w:t xml:space="preserve"> passband edges</w:t>
      </w:r>
      <w:r>
        <w:t>.</w:t>
      </w:r>
    </w:p>
    <w:p>
      <w:r>
        <w:t>The assumed filter for the adjacent channel frequency is defined in table 6.5.3.2-4 and the filters on the assigned channels are defined in table 6.5.2.2-</w:t>
      </w:r>
      <w:r>
        <w:rPr>
          <w:rFonts w:eastAsia="宋体"/>
          <w:lang w:eastAsia="zh-CN"/>
        </w:rPr>
        <w:t>6</w:t>
      </w:r>
      <w:r>
        <w:t>.</w:t>
      </w:r>
    </w:p>
    <w:p>
      <w:r>
        <w:t xml:space="preserve">CACLR shall also be applied in case NCR-Fwd and NCR-MT transmit simultaneously in uplink and the NCR-Fwd passband and NCR-MT carrier are not contiguous. In this case, the gap between the NCR-Fwd passband and the NCR-MT carrier shall be considered in the same manner as a </w:t>
      </w:r>
      <w:r>
        <w:rPr>
          <w:i/>
          <w:iCs/>
        </w:rPr>
        <w:t>gap between passbands</w:t>
      </w:r>
      <w:r>
        <w:t>.</w:t>
      </w:r>
    </w:p>
    <w:p>
      <w:pPr>
        <w:rPr>
          <w:rFonts w:cs="v5.0.0"/>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gap between passbands</w:t>
      </w:r>
      <w:r>
        <w:rPr>
          <w:rFonts w:cs="v5.0.0"/>
        </w:rPr>
        <w:t xml:space="preserve"> or the </w:t>
      </w:r>
      <w:r>
        <w:rPr>
          <w:rFonts w:cs="v5.0.0"/>
          <w:i/>
        </w:rPr>
        <w:t>inter-passband gap</w:t>
      </w:r>
      <w:r>
        <w:rPr>
          <w:rFonts w:cs="v5.0.0"/>
        </w:rPr>
        <w:t xml:space="preserve"> shall be higher than the value specified in table 6.5.2.2-4.</w:t>
      </w:r>
    </w:p>
    <w:p>
      <w:pPr>
        <w:pStyle w:val="94"/>
        <w:rPr>
          <w:rFonts w:eastAsia="宋体"/>
          <w:lang w:eastAsia="zh-CN"/>
        </w:rPr>
      </w:pPr>
      <w:r>
        <w:t xml:space="preserve">Table </w:t>
      </w:r>
      <w:r>
        <w:rPr>
          <w:rFonts w:eastAsia="宋体"/>
          <w:lang w:eastAsia="zh-CN"/>
        </w:rPr>
        <w:t>6.5.2.2-4</w:t>
      </w:r>
      <w:r>
        <w:t xml:space="preserve">: CACLR </w:t>
      </w:r>
      <w:r>
        <w:rPr>
          <w:rFonts w:eastAsia="宋体"/>
          <w:lang w:eastAsia="zh-CN"/>
        </w:rPr>
        <w:t xml:space="preserve">limit </w:t>
      </w:r>
      <w:r>
        <w:t>for DL (all repeater classes) and for UL for Wide Area class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481"/>
        <w:gridCol w:w="2008"/>
        <w:gridCol w:w="1992"/>
        <w:gridCol w:w="1302"/>
        <w:gridCol w:w="2158"/>
        <w:gridCol w:w="91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 xml:space="preserve">nominal channel bandwidth </w:t>
            </w:r>
            <w:r>
              <w:rPr>
                <w:rFonts w:cs="Arial"/>
              </w:rPr>
              <w:t>BW</w:t>
            </w:r>
            <w:r>
              <w:rPr>
                <w:rFonts w:hint="eastAsia" w:cs="Arial"/>
                <w:vertAlign w:val="subscript"/>
                <w:lang w:eastAsia="ja-JP"/>
              </w:rPr>
              <w:t>Nominal</w:t>
            </w:r>
            <w:r>
              <w:rPr>
                <w:lang w:eastAsia="zh-CN"/>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85"/>
              <w:rPr>
                <w:rFonts w:cs="Arial"/>
                <w:lang w:eastAsia="zh-CN"/>
              </w:rPr>
            </w:pPr>
            <w:r>
              <w:rPr>
                <w:rFonts w:cs="Arial"/>
                <w:i/>
                <w:lang w:eastAsia="zh-CN"/>
              </w:rPr>
              <w:t>Gap between passbands</w:t>
            </w:r>
            <w:r>
              <w:rPr>
                <w:rFonts w:cs="Arial"/>
                <w:lang w:eastAsia="zh-CN"/>
              </w:rPr>
              <w:t xml:space="preserve"> or inter-</w:t>
            </w:r>
            <w:r>
              <w:rPr>
                <w:rFonts w:cs="Arial"/>
                <w:i/>
                <w:lang w:eastAsia="zh-CN"/>
              </w:rPr>
              <w:t>passband</w:t>
            </w:r>
            <w:r>
              <w:rPr>
                <w:rFonts w:cs="Arial"/>
                <w:lang w:eastAsia="zh-CN"/>
              </w:rPr>
              <w:t xml:space="preserve"> </w:t>
            </w:r>
            <w:r>
              <w:rPr>
                <w:rFonts w:cs="Arial"/>
                <w:i/>
                <w:lang w:eastAsia="zh-CN"/>
              </w:rPr>
              <w:t>gap</w:t>
            </w:r>
            <w:r>
              <w:rPr>
                <w:rFonts w:cs="Arial"/>
                <w:lang w:eastAsia="zh-CN"/>
              </w:rPr>
              <w:t xml:space="preserve"> size (W</w:t>
            </w:r>
            <w:r>
              <w:rPr>
                <w:rFonts w:cs="Arial"/>
                <w:vertAlign w:val="subscript"/>
                <w:lang w:eastAsia="zh-CN"/>
              </w:rPr>
              <w:t>gap</w:t>
            </w:r>
            <w:r>
              <w:rPr>
                <w:rFonts w:cs="Arial"/>
                <w:lang w:eastAsia="zh-CN"/>
              </w:rPr>
              <w:t>) where the limit applies (MHz)</w:t>
            </w:r>
          </w:p>
        </w:tc>
        <w:tc>
          <w:tcPr>
            <w:tcW w:w="0" w:type="auto"/>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adjacent channel centre frequency offset below or above the passband edge (inside the gap)</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szCs w:val="18"/>
                <w:lang w:eastAsia="zh-CN"/>
              </w:rPr>
            </w:pPr>
            <w:r>
              <w:rPr>
                <w:rFonts w:ascii="Arial" w:hAnsi="Arial"/>
                <w:b/>
                <w:sz w:val="18"/>
                <w:szCs w:val="18"/>
                <w:lang w:eastAsia="zh-CN"/>
              </w:rPr>
              <w:t>Assumed adjacent channel carrier</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szCs w:val="18"/>
                <w:lang w:eastAsia="zh-CN"/>
              </w:rPr>
            </w:pPr>
            <w:r>
              <w:rPr>
                <w:rFonts w:ascii="Arial" w:hAnsi="Arial"/>
                <w:b/>
                <w:sz w:val="18"/>
                <w:szCs w:val="18"/>
                <w:lang w:eastAsia="zh-CN"/>
              </w:rPr>
              <w:t>Filter on the adjacent channel frequency and corresponding filter bandwidth</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szCs w:val="18"/>
                <w:lang w:eastAsia="zh-CN"/>
              </w:rPr>
            </w:pPr>
            <w:r>
              <w:rPr>
                <w:rFonts w:ascii="Arial" w:hAnsi="Arial"/>
                <w:b/>
                <w:sz w:val="18"/>
                <w:szCs w:val="18"/>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t>5, 10, 15, 20</w:t>
            </w:r>
          </w:p>
          <w:p>
            <w:pPr>
              <w:pStyle w:val="86"/>
              <w:rPr>
                <w:rFonts w:eastAsia="宋体"/>
                <w:szCs w:val="18"/>
                <w:lang w:eastAsia="zh-CN"/>
              </w:rPr>
            </w:pPr>
          </w:p>
        </w:tc>
        <w:tc>
          <w:tcPr>
            <w:tcW w:w="0" w:type="auto"/>
            <w:tcBorders>
              <w:top w:val="single" w:color="auto" w:sz="4"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5 ≤W</w:t>
            </w:r>
            <w:r>
              <w:rPr>
                <w:rFonts w:ascii="Arial" w:hAnsi="Arial" w:cs="Arial"/>
                <w:sz w:val="18"/>
                <w:szCs w:val="18"/>
                <w:vertAlign w:val="subscript"/>
                <w:lang w:eastAsia="zh-CN"/>
              </w:rPr>
              <w:t>gap</w:t>
            </w:r>
            <w:r>
              <w:rPr>
                <w:rFonts w:ascii="Arial" w:hAnsi="Arial" w:cs="Arial"/>
                <w:sz w:val="18"/>
                <w:szCs w:val="18"/>
                <w:lang w:eastAsia="zh-CN"/>
              </w:rPr>
              <w:t xml:space="preserve">&lt; 15 </w:t>
            </w:r>
            <w:r>
              <w:rPr>
                <w:rFonts w:ascii="Arial" w:hAnsi="Arial" w:cs="Arial"/>
                <w:sz w:val="18"/>
                <w:szCs w:val="18"/>
                <w:lang w:val="en-US"/>
              </w:rPr>
              <w:t>(Note 3)</w:t>
            </w:r>
          </w:p>
          <w:p>
            <w:pPr>
              <w:keepNext/>
              <w:keepLines/>
              <w:spacing w:after="0"/>
              <w:jc w:val="center"/>
              <w:rPr>
                <w:rFonts w:ascii="Arial" w:hAnsi="Arial" w:cs="Arial"/>
                <w:sz w:val="18"/>
                <w:szCs w:val="18"/>
                <w:lang w:eastAsia="zh-CN"/>
              </w:rPr>
            </w:pPr>
            <w:r>
              <w:rPr>
                <w:rFonts w:ascii="Arial" w:hAnsi="Arial" w:cs="Arial"/>
                <w:sz w:val="18"/>
                <w:szCs w:val="18"/>
                <w:lang w:eastAsia="zh-CN"/>
              </w:rPr>
              <w:t>5 ≤W</w:t>
            </w:r>
            <w:r>
              <w:rPr>
                <w:rFonts w:ascii="Arial" w:hAnsi="Arial" w:cs="Arial"/>
                <w:sz w:val="18"/>
                <w:szCs w:val="18"/>
                <w:vertAlign w:val="subscript"/>
                <w:lang w:eastAsia="zh-CN"/>
              </w:rPr>
              <w:t>gap</w:t>
            </w:r>
            <w:r>
              <w:rPr>
                <w:rFonts w:ascii="Arial" w:hAnsi="Arial" w:cs="Arial"/>
                <w:sz w:val="18"/>
                <w:szCs w:val="18"/>
                <w:lang w:eastAsia="zh-CN"/>
              </w:rPr>
              <w:t>&lt; 45 (Note 4)</w:t>
            </w:r>
          </w:p>
        </w:tc>
        <w:tc>
          <w:tcPr>
            <w:tcW w:w="0" w:type="auto"/>
            <w:tcBorders>
              <w:top w:val="single" w:color="auto" w:sz="4"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2.5 MHz</w:t>
            </w:r>
          </w:p>
        </w:tc>
        <w:tc>
          <w:tcPr>
            <w:tcW w:w="0" w:type="auto"/>
            <w:tcBorders>
              <w:top w:val="single" w:color="auto" w:sz="4"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 xml:space="preserve">5 MHz </w:t>
            </w:r>
            <w:r>
              <w:rPr>
                <w:rFonts w:ascii="Arial" w:hAnsi="Arial"/>
                <w:sz w:val="18"/>
                <w:szCs w:val="18"/>
                <w:lang w:eastAsia="zh-CN"/>
              </w:rPr>
              <w:t xml:space="preserve">NR </w:t>
            </w:r>
            <w:r>
              <w:rPr>
                <w:rFonts w:ascii="Arial" w:hAnsi="Arial" w:cs="v5.0.0"/>
                <w:sz w:val="18"/>
                <w:szCs w:val="18"/>
              </w:rPr>
              <w:t>(Note 2)</w:t>
            </w:r>
          </w:p>
        </w:tc>
        <w:tc>
          <w:tcPr>
            <w:tcW w:w="0" w:type="auto"/>
            <w:tcBorders>
              <w:top w:val="single" w:color="auto" w:sz="4"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4"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10 &lt; W</w:t>
            </w:r>
            <w:r>
              <w:rPr>
                <w:rFonts w:ascii="Arial" w:hAnsi="Arial" w:cs="Arial"/>
                <w:sz w:val="18"/>
                <w:szCs w:val="18"/>
                <w:vertAlign w:val="subscript"/>
                <w:lang w:eastAsia="zh-CN"/>
              </w:rPr>
              <w:t>gap</w:t>
            </w:r>
            <w:r>
              <w:rPr>
                <w:rFonts w:ascii="Arial" w:hAnsi="Arial" w:cs="Arial"/>
                <w:sz w:val="18"/>
                <w:szCs w:val="18"/>
                <w:lang w:eastAsia="zh-CN"/>
              </w:rPr>
              <w:t xml:space="preserve">&lt; 20 </w:t>
            </w:r>
            <w:r>
              <w:rPr>
                <w:rFonts w:ascii="Arial" w:hAnsi="Arial" w:cs="Arial"/>
                <w:sz w:val="18"/>
                <w:szCs w:val="18"/>
                <w:lang w:val="en-US"/>
              </w:rPr>
              <w:t>(Note 3)</w:t>
            </w:r>
          </w:p>
          <w:p>
            <w:pPr>
              <w:keepNext/>
              <w:keepLines/>
              <w:spacing w:after="0"/>
              <w:jc w:val="center"/>
              <w:rPr>
                <w:rFonts w:ascii="Arial" w:hAnsi="Arial" w:cs="Arial"/>
                <w:sz w:val="18"/>
                <w:szCs w:val="18"/>
                <w:lang w:eastAsia="zh-CN"/>
              </w:rPr>
            </w:pPr>
            <w:r>
              <w:rPr>
                <w:rFonts w:ascii="Arial" w:hAnsi="Arial" w:cs="Arial"/>
                <w:sz w:val="18"/>
                <w:szCs w:val="18"/>
                <w:lang w:eastAsia="zh-CN"/>
              </w:rPr>
              <w:t>10 ≤W</w:t>
            </w:r>
            <w:r>
              <w:rPr>
                <w:rFonts w:ascii="Arial" w:hAnsi="Arial" w:cs="Arial"/>
                <w:sz w:val="18"/>
                <w:szCs w:val="18"/>
                <w:vertAlign w:val="subscript"/>
                <w:lang w:eastAsia="zh-CN"/>
              </w:rPr>
              <w:t>gap</w:t>
            </w:r>
            <w:r>
              <w:rPr>
                <w:rFonts w:ascii="Arial" w:hAnsi="Arial" w:cs="Arial"/>
                <w:sz w:val="18"/>
                <w:szCs w:val="18"/>
                <w:lang w:eastAsia="zh-CN"/>
              </w:rPr>
              <w:t>&lt; 50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7.5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5 MHz NR</w:t>
            </w:r>
            <w:r>
              <w:rPr>
                <w:rFonts w:ascii="Arial" w:hAnsi="Arial"/>
                <w:sz w:val="18"/>
                <w:szCs w:val="18"/>
                <w:lang w:eastAsia="zh-CN"/>
              </w:rPr>
              <w:t xml:space="preserve"> </w:t>
            </w:r>
            <w:r>
              <w:rPr>
                <w:rFonts w:ascii="Arial" w:hAnsi="Arial" w:cs="v5.0.0"/>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20 ≤W</w:t>
            </w:r>
            <w:r>
              <w:rPr>
                <w:rFonts w:ascii="Arial" w:hAnsi="Arial" w:cs="Arial"/>
                <w:sz w:val="18"/>
                <w:szCs w:val="18"/>
                <w:vertAlign w:val="subscript"/>
                <w:lang w:eastAsia="zh-CN"/>
              </w:rPr>
              <w:t>gap</w:t>
            </w:r>
            <w:r>
              <w:rPr>
                <w:rFonts w:ascii="Arial" w:hAnsi="Arial" w:cs="Arial"/>
                <w:sz w:val="18"/>
                <w:szCs w:val="18"/>
                <w:lang w:eastAsia="zh-CN"/>
              </w:rPr>
              <w:t xml:space="preserve">&lt; 60 </w:t>
            </w:r>
            <w:r>
              <w:rPr>
                <w:rFonts w:ascii="Arial" w:hAnsi="Arial" w:cs="Arial"/>
                <w:sz w:val="18"/>
                <w:szCs w:val="18"/>
                <w:lang w:val="en-US"/>
              </w:rPr>
              <w:t>(Note 4)</w:t>
            </w:r>
          </w:p>
          <w:p>
            <w:pPr>
              <w:keepNext/>
              <w:keepLines/>
              <w:spacing w:after="0"/>
              <w:jc w:val="center"/>
              <w:rPr>
                <w:rFonts w:ascii="Arial" w:hAnsi="Arial" w:cs="Arial"/>
                <w:sz w:val="18"/>
                <w:szCs w:val="18"/>
                <w:lang w:eastAsia="zh-CN"/>
              </w:rPr>
            </w:pPr>
            <w:r>
              <w:rPr>
                <w:rFonts w:ascii="Arial" w:hAnsi="Arial" w:cs="Arial"/>
                <w:sz w:val="18"/>
                <w:szCs w:val="18"/>
                <w:lang w:eastAsia="zh-CN"/>
              </w:rPr>
              <w:t>20 ≤W</w:t>
            </w:r>
            <w:r>
              <w:rPr>
                <w:rFonts w:ascii="Arial" w:hAnsi="Arial" w:cs="Arial"/>
                <w:sz w:val="18"/>
                <w:szCs w:val="18"/>
                <w:vertAlign w:val="subscript"/>
                <w:lang w:eastAsia="zh-CN"/>
              </w:rPr>
              <w:t>gap</w:t>
            </w:r>
            <w:r>
              <w:rPr>
                <w:rFonts w:ascii="Arial" w:hAnsi="Arial" w:cs="Arial"/>
                <w:sz w:val="18"/>
                <w:szCs w:val="18"/>
                <w:lang w:eastAsia="zh-CN"/>
              </w:rPr>
              <w:t>&lt; 30 (Note 3)</w:t>
            </w:r>
          </w:p>
          <w:p>
            <w:pPr>
              <w:keepNext/>
              <w:keepLines/>
              <w:spacing w:after="0"/>
              <w:jc w:val="center"/>
              <w:rPr>
                <w:rFonts w:ascii="Arial" w:hAnsi="Arial" w:cs="Arial"/>
                <w:sz w:val="18"/>
                <w:szCs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10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 xml:space="preserve">20 MHz NR </w:t>
            </w:r>
            <w:r>
              <w:rPr>
                <w:rFonts w:ascii="Arial" w:hAnsi="Arial" w:cs="v5.0.0"/>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sz w:val="18"/>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40 &lt; W</w:t>
            </w:r>
            <w:r>
              <w:rPr>
                <w:rFonts w:ascii="Arial" w:hAnsi="Arial" w:cs="Arial"/>
                <w:sz w:val="18"/>
                <w:szCs w:val="18"/>
                <w:vertAlign w:val="subscript"/>
                <w:lang w:eastAsia="zh-CN"/>
              </w:rPr>
              <w:t>gap</w:t>
            </w:r>
            <w:r>
              <w:rPr>
                <w:rFonts w:ascii="Arial" w:hAnsi="Arial" w:cs="Arial"/>
                <w:sz w:val="18"/>
                <w:szCs w:val="18"/>
                <w:lang w:eastAsia="zh-CN"/>
              </w:rPr>
              <w:t xml:space="preserve">&lt; 80 </w:t>
            </w:r>
            <w:r>
              <w:rPr>
                <w:rFonts w:ascii="Arial" w:hAnsi="Arial" w:cs="Arial"/>
                <w:sz w:val="18"/>
                <w:szCs w:val="18"/>
                <w:lang w:val="en-US"/>
              </w:rPr>
              <w:t>(Note 4)</w:t>
            </w:r>
          </w:p>
          <w:p>
            <w:pPr>
              <w:keepNext/>
              <w:keepLines/>
              <w:spacing w:after="0"/>
              <w:jc w:val="center"/>
              <w:rPr>
                <w:rFonts w:ascii="Arial" w:hAnsi="Arial"/>
                <w:sz w:val="18"/>
                <w:szCs w:val="18"/>
                <w:lang w:eastAsia="zh-CN"/>
              </w:rPr>
            </w:pPr>
            <w:r>
              <w:rPr>
                <w:rFonts w:ascii="Arial" w:hAnsi="Arial" w:cs="Arial"/>
                <w:sz w:val="18"/>
                <w:szCs w:val="18"/>
                <w:lang w:eastAsia="zh-CN"/>
              </w:rPr>
              <w:t>40 ≤W</w:t>
            </w:r>
            <w:r>
              <w:rPr>
                <w:rFonts w:ascii="Arial" w:hAnsi="Arial" w:cs="Arial"/>
                <w:sz w:val="18"/>
                <w:szCs w:val="18"/>
                <w:vertAlign w:val="subscript"/>
                <w:lang w:eastAsia="zh-CN"/>
              </w:rPr>
              <w:t>gap</w:t>
            </w:r>
            <w:r>
              <w:rPr>
                <w:rFonts w:ascii="Arial" w:hAnsi="Arial" w:cs="Arial"/>
                <w:sz w:val="18"/>
                <w:szCs w:val="18"/>
                <w:lang w:eastAsia="zh-CN"/>
              </w:rPr>
              <w:t>&lt; 50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30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20 MHz NR</w:t>
            </w:r>
            <w:r>
              <w:rPr>
                <w:rFonts w:ascii="Arial" w:hAnsi="Arial"/>
                <w:sz w:val="18"/>
                <w:szCs w:val="18"/>
                <w:lang w:eastAsia="zh-CN"/>
              </w:rPr>
              <w:t xml:space="preserve"> </w:t>
            </w:r>
            <w:r>
              <w:rPr>
                <w:rFonts w:ascii="Arial" w:hAnsi="Arial" w:cs="v5.0.0"/>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 xml:space="preserve"> is the </w:t>
            </w:r>
            <w:r>
              <w:rPr>
                <w:rFonts w:ascii="Arial" w:hAnsi="Arial"/>
                <w:i/>
                <w:sz w:val="18"/>
              </w:rPr>
              <w:t xml:space="preserve">transmission </w:t>
            </w:r>
            <w:r>
              <w:rPr>
                <w:rFonts w:ascii="Arial" w:hAnsi="Arial" w:cs="Arial"/>
                <w:i/>
                <w:sz w:val="18"/>
                <w:szCs w:val="18"/>
                <w:lang w:eastAsia="zh-CN"/>
              </w:rPr>
              <w:t>bandwidth configuration</w:t>
            </w:r>
            <w:r>
              <w:rPr>
                <w:rFonts w:ascii="Arial" w:hAnsi="Arial" w:cs="Arial"/>
                <w:sz w:val="18"/>
                <w:szCs w:val="18"/>
                <w:lang w:eastAsia="zh-CN"/>
              </w:rPr>
              <w:t xml:space="preserve"> </w:t>
            </w:r>
            <w:r>
              <w:rPr>
                <w:rFonts w:ascii="Arial" w:hAnsi="Arial" w:cs="Arial"/>
                <w:iCs/>
                <w:color w:val="242424"/>
                <w:sz w:val="18"/>
                <w:szCs w:val="18"/>
                <w:shd w:val="clear" w:color="auto" w:fill="FFFFFF"/>
              </w:rPr>
              <w:t>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 xml:space="preserve">transmission </w:t>
            </w:r>
            <w:r>
              <w:rPr>
                <w:rFonts w:ascii="Arial" w:hAnsi="Arial" w:cs="Arial"/>
                <w:i/>
                <w:sz w:val="18"/>
                <w:szCs w:val="18"/>
              </w:rPr>
              <w:t>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3:</w:t>
            </w:r>
            <w:r>
              <w:rPr>
                <w:rFonts w:ascii="Arial" w:hAnsi="Arial" w:eastAsia="宋体"/>
                <w:sz w:val="18"/>
                <w:szCs w:val="18"/>
                <w:lang w:eastAsia="zh-CN"/>
              </w:rPr>
              <w:tab/>
            </w:r>
            <w:r>
              <w:rPr>
                <w:rFonts w:ascii="Arial" w:hAnsi="Arial" w:eastAsia="宋体"/>
                <w:sz w:val="18"/>
                <w:szCs w:val="18"/>
                <w:lang w:eastAsia="zh-CN"/>
              </w:rPr>
              <w:t>Applicable in case the</w:t>
            </w:r>
            <w:r>
              <w:rPr>
                <w:rFonts w:ascii="Arial" w:hAnsi="Arial" w:cs="Arial"/>
                <w:i/>
                <w:sz w:val="18"/>
                <w:szCs w:val="18"/>
              </w:rPr>
              <w:t xml:space="preserve"> </w:t>
            </w:r>
            <w:r>
              <w:rPr>
                <w:rFonts w:ascii="Arial" w:hAnsi="Arial" w:eastAsia="宋体" w:cs="Arial"/>
                <w:i/>
                <w:sz w:val="18"/>
                <w:szCs w:val="18"/>
                <w:lang w:eastAsia="zh-CN"/>
              </w:rPr>
              <w:t>nominal channel bandwidth</w:t>
            </w:r>
            <w:r>
              <w:rPr>
                <w:rFonts w:ascii="Arial" w:hAnsi="Arial" w:cs="Arial"/>
                <w:sz w:val="18"/>
                <w:szCs w:val="18"/>
                <w:lang w:eastAsia="zh-CN"/>
              </w:rPr>
              <w:t xml:space="preserve"> </w:t>
            </w:r>
            <w:r>
              <w:rPr>
                <w:rFonts w:ascii="Arial" w:hAnsi="Arial" w:eastAsia="宋体"/>
                <w:sz w:val="18"/>
                <w:szCs w:val="18"/>
                <w:lang w:eastAsia="zh-CN"/>
              </w:rPr>
              <w:t xml:space="preserve">at the other edge of the gap is </w:t>
            </w:r>
            <w:r>
              <w:rPr>
                <w:rFonts w:ascii="Arial" w:hAnsi="Arial" w:eastAsia="宋体" w:cs="Arial"/>
                <w:sz w:val="18"/>
                <w:szCs w:val="18"/>
                <w:lang w:eastAsia="zh-CN"/>
              </w:rPr>
              <w:t>≤</w:t>
            </w:r>
            <w:r>
              <w:rPr>
                <w:rFonts w:ascii="Arial" w:hAnsi="Arial" w:eastAsia="宋体"/>
                <w:sz w:val="18"/>
                <w:szCs w:val="18"/>
                <w:lang w:eastAsia="zh-CN"/>
              </w:rPr>
              <w:t xml:space="preserve"> 20 MHz.</w:t>
            </w:r>
          </w:p>
          <w:p>
            <w:pPr>
              <w:pStyle w:val="99"/>
              <w:rPr>
                <w:rFonts w:eastAsia="宋体"/>
                <w:szCs w:val="18"/>
                <w:lang w:eastAsia="zh-CN"/>
              </w:rPr>
            </w:pPr>
            <w:r>
              <w:rPr>
                <w:rFonts w:eastAsia="宋体"/>
                <w:szCs w:val="18"/>
                <w:lang w:eastAsia="zh-CN"/>
              </w:rPr>
              <w:t>NOTE 4:</w:t>
            </w:r>
            <w:r>
              <w:rPr>
                <w:rFonts w:eastAsia="宋体"/>
                <w:szCs w:val="18"/>
                <w:lang w:eastAsia="zh-CN"/>
              </w:rPr>
              <w:tab/>
            </w:r>
            <w:r>
              <w:rPr>
                <w:rFonts w:eastAsia="宋体"/>
                <w:szCs w:val="18"/>
                <w:lang w:eastAsia="zh-CN"/>
              </w:rPr>
              <w:t>Applicable in case the</w:t>
            </w:r>
            <w:r>
              <w:rPr>
                <w:rFonts w:cs="Arial"/>
                <w:i/>
                <w:szCs w:val="18"/>
              </w:rPr>
              <w:t xml:space="preserve"> </w:t>
            </w:r>
            <w:r>
              <w:rPr>
                <w:rFonts w:eastAsia="宋体" w:cs="Arial"/>
                <w:i/>
                <w:szCs w:val="18"/>
                <w:lang w:eastAsia="zh-CN"/>
              </w:rPr>
              <w:t>nominal channel bandwidth</w:t>
            </w:r>
            <w:r>
              <w:rPr>
                <w:rFonts w:cs="Arial"/>
                <w:i/>
                <w:szCs w:val="18"/>
                <w:lang w:eastAsia="zh-CN"/>
              </w:rPr>
              <w:t xml:space="preserve"> </w:t>
            </w:r>
            <w:r>
              <w:rPr>
                <w:rFonts w:eastAsia="宋体"/>
                <w:szCs w:val="18"/>
                <w:lang w:eastAsia="zh-CN"/>
              </w:rPr>
              <w:t>at the other edge of the gap is &gt; 20MHz.</w:t>
            </w:r>
          </w:p>
          <w:p>
            <w:pPr>
              <w:pStyle w:val="99"/>
              <w:rPr>
                <w:rFonts w:eastAsia="宋体"/>
                <w:lang w:eastAsia="zh-CN"/>
              </w:rPr>
            </w:pPr>
            <w:r>
              <w:rPr>
                <w:rFonts w:eastAsia="宋体" w:cs="Arial"/>
                <w:lang w:eastAsia="zh-CN"/>
              </w:rPr>
              <w:t xml:space="preserve">NOTE </w:t>
            </w:r>
            <w:r>
              <w:rPr>
                <w:rFonts w:eastAsia="宋体" w:cs="Arial"/>
                <w:lang w:val="en-US" w:eastAsia="zh-CN"/>
              </w:rPr>
              <w:t>5</w:t>
            </w:r>
            <w:r>
              <w:rPr>
                <w:rFonts w:eastAsia="宋体" w:cs="Arial"/>
                <w:lang w:eastAsia="zh-CN"/>
              </w:rPr>
              <w:t>:</w:t>
            </w:r>
            <w:r>
              <w:rPr>
                <w:rFonts w:eastAsia="宋体" w:cs="Arial"/>
                <w:lang w:eastAsia="zh-CN"/>
              </w:rPr>
              <w:tab/>
            </w:r>
            <w:r>
              <w:rPr>
                <w:rFonts w:eastAsia="宋体" w:cs="Arial"/>
                <w:lang w:val="en-US" w:eastAsia="zh-CN"/>
              </w:rPr>
              <w:t xml:space="preserve">For </w:t>
            </w:r>
            <w:r>
              <w:rPr>
                <w:rFonts w:hint="eastAsia" w:eastAsia="宋体" w:cs="Arial"/>
                <w:lang w:val="en-US" w:eastAsia="zh-CN"/>
              </w:rPr>
              <w:t>repeater</w:t>
            </w:r>
            <w:r>
              <w:rPr>
                <w:rFonts w:eastAsia="宋体" w:cs="Arial"/>
                <w:lang w:val="en-US" w:eastAsia="zh-CN"/>
              </w:rPr>
              <w:t xml:space="preserve"> operating in band n104, ACLR requirement 38 dB applies</w:t>
            </w:r>
            <w:r>
              <w:rPr>
                <w:rFonts w:eastAsia="宋体" w:cs="Arial"/>
                <w:lang w:eastAsia="zh-CN"/>
              </w:rPr>
              <w:t>.</w:t>
            </w:r>
            <w:r>
              <w:rPr>
                <w:rFonts w:eastAsia="宋体" w:cs="Arial"/>
                <w:lang w:val="en-US" w:eastAsia="zh-CN"/>
              </w:rPr>
              <w:t xml:space="preserve"> For </w:t>
            </w:r>
            <w:r>
              <w:rPr>
                <w:rFonts w:hint="eastAsia" w:eastAsia="宋体" w:cs="Arial"/>
                <w:lang w:val="en-US" w:eastAsia="zh-CN"/>
              </w:rPr>
              <w:t>repeater</w:t>
            </w:r>
            <w:r>
              <w:rPr>
                <w:rFonts w:eastAsia="宋体" w:cs="Arial"/>
                <w:lang w:val="en-US" w:eastAsia="zh-CN"/>
              </w:rPr>
              <w:t xml:space="preserve"> operating in other bands, ACLR requirement 45 dB applies.</w:t>
            </w:r>
          </w:p>
        </w:tc>
      </w:tr>
    </w:tbl>
    <w:p>
      <w:pPr>
        <w:rPr>
          <w:rFonts w:cs="v5.0.0"/>
        </w:rPr>
      </w:pPr>
    </w:p>
    <w:p>
      <w:pPr>
        <w:rPr>
          <w:rFonts w:cs="v5.0.0"/>
        </w:rPr>
      </w:pPr>
      <w:r>
        <w:rPr>
          <w:rFonts w:cs="v5.0.0"/>
        </w:rPr>
        <w:t>The CACLR shall be higher than the value specified in table 6.5.2.2-4a for UL Local Area.</w:t>
      </w:r>
    </w:p>
    <w:p>
      <w:pPr>
        <w:pStyle w:val="94"/>
        <w:rPr>
          <w:rFonts w:eastAsia="宋体"/>
          <w:lang w:eastAsia="zh-CN"/>
        </w:rPr>
      </w:pPr>
      <w:r>
        <w:t xml:space="preserve">Table </w:t>
      </w:r>
      <w:r>
        <w:rPr>
          <w:rFonts w:eastAsia="宋体"/>
          <w:lang w:eastAsia="zh-CN"/>
        </w:rPr>
        <w:t>6.5.2.2-4</w:t>
      </w:r>
      <w:r>
        <w:t xml:space="preserve">a: </w:t>
      </w:r>
      <w:r>
        <w:rPr>
          <w:i/>
          <w:iCs/>
        </w:rPr>
        <w:t>C</w:t>
      </w:r>
      <w:r>
        <w:t>ACLR limit for UL for Local Area</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483"/>
        <w:gridCol w:w="2012"/>
        <w:gridCol w:w="1996"/>
        <w:gridCol w:w="1303"/>
        <w:gridCol w:w="2162"/>
        <w:gridCol w:w="9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5"/>
              <w:rPr>
                <w:lang w:eastAsia="zh-CN"/>
              </w:rPr>
            </w:pPr>
            <w:r>
              <w:rPr>
                <w:lang w:eastAsia="zh-CN"/>
              </w:rPr>
              <w:t xml:space="preserve">nominal channel bandwidth </w:t>
            </w:r>
            <w:r>
              <w:t>BW</w:t>
            </w:r>
            <w:r>
              <w:rPr>
                <w:rFonts w:hint="eastAsia"/>
                <w:vertAlign w:val="subscript"/>
                <w:lang w:eastAsia="ja-JP"/>
              </w:rPr>
              <w:t>Nominal</w:t>
            </w:r>
            <w:r>
              <w:rPr>
                <w:lang w:eastAsia="zh-CN"/>
              </w:rPr>
              <w:t xml:space="preserve">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lang w:eastAsia="zh-CN"/>
              </w:rPr>
              <w:t>Gap between passbands</w:t>
            </w:r>
            <w:r>
              <w:rPr>
                <w:lang w:eastAsia="zh-CN"/>
              </w:rPr>
              <w:t xml:space="preserve"> or inter-</w:t>
            </w:r>
            <w:r>
              <w:rPr>
                <w:i/>
                <w:lang w:eastAsia="zh-CN"/>
              </w:rPr>
              <w:t>passband</w:t>
            </w:r>
            <w:r>
              <w:rPr>
                <w:lang w:eastAsia="zh-CN"/>
              </w:rPr>
              <w:t xml:space="preserve"> </w:t>
            </w:r>
            <w:r>
              <w:rPr>
                <w:i/>
                <w:lang w:eastAsia="zh-CN"/>
              </w:rPr>
              <w:t>gap</w:t>
            </w:r>
            <w:r>
              <w:rPr>
                <w:lang w:eastAsia="zh-CN"/>
              </w:rPr>
              <w:t xml:space="preserve">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adjacent channel centre frequency offset below or above the passband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rPr>
                <w:szCs w:val="18"/>
                <w:lang w:val="en-US" w:eastAsia="zh-CN"/>
              </w:rPr>
              <w:t xml:space="preserve"> </w:t>
            </w:r>
            <w:r>
              <w:t>5, 10, 15, 20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pPr>
              <w:pStyle w:val="86"/>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eastAsia="宋体" w:cs="Arial"/>
                <w:szCs w:val="18"/>
                <w:lang w:eastAsia="zh-CN"/>
              </w:rPr>
              <w:t xml:space="preserve">5 MHz </w:t>
            </w:r>
            <w:r>
              <w:rPr>
                <w:rFonts w:cs="Arial"/>
                <w:szCs w:val="18"/>
                <w:lang w:eastAsia="zh-CN"/>
              </w:rPr>
              <w:t xml:space="preserve">NR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86"/>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eastAsia="宋体" w:cs="Arial"/>
                <w:szCs w:val="18"/>
                <w:lang w:eastAsia="zh-CN"/>
              </w:rPr>
              <w:t>5 MHz NR</w:t>
            </w:r>
            <w:r>
              <w:rPr>
                <w:rFonts w:cs="Arial"/>
                <w:szCs w:val="18"/>
                <w:lang w:eastAsia="zh-CN"/>
              </w:rPr>
              <w:t xml:space="preserve">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20 ≤W</w:t>
            </w:r>
            <w:r>
              <w:rPr>
                <w:rFonts w:cs="Arial"/>
                <w:szCs w:val="18"/>
                <w:vertAlign w:val="subscript"/>
                <w:lang w:eastAsia="zh-CN"/>
              </w:rPr>
              <w:t>gap</w:t>
            </w:r>
            <w:r>
              <w:rPr>
                <w:rFonts w:cs="Arial"/>
                <w:szCs w:val="18"/>
                <w:lang w:eastAsia="zh-CN"/>
              </w:rPr>
              <w:t xml:space="preserve">&lt; 60 </w:t>
            </w:r>
            <w:r>
              <w:rPr>
                <w:rFonts w:cs="Arial"/>
                <w:szCs w:val="18"/>
                <w:lang w:val="en-US"/>
              </w:rPr>
              <w:t>(Note 4)</w:t>
            </w:r>
          </w:p>
          <w:p>
            <w:pPr>
              <w:pStyle w:val="86"/>
              <w:rPr>
                <w:rFonts w:cs="Arial"/>
                <w:szCs w:val="18"/>
                <w:lang w:eastAsia="zh-CN"/>
              </w:rPr>
            </w:pPr>
            <w:r>
              <w:rPr>
                <w:rFonts w:cs="Arial"/>
                <w:szCs w:val="18"/>
                <w:lang w:eastAsia="zh-CN"/>
              </w:rPr>
              <w:t>20 ≤W</w:t>
            </w:r>
            <w:r>
              <w:rPr>
                <w:rFonts w:cs="Arial"/>
                <w:szCs w:val="18"/>
                <w:vertAlign w:val="subscript"/>
                <w:lang w:eastAsia="zh-CN"/>
              </w:rPr>
              <w:t>gap</w:t>
            </w:r>
            <w:r>
              <w:rPr>
                <w:rFonts w:cs="Arial"/>
                <w:szCs w:val="18"/>
                <w:lang w:eastAsia="zh-CN"/>
              </w:rPr>
              <w:t>&lt; 30 (Note 3)</w:t>
            </w:r>
          </w:p>
          <w:p>
            <w:pPr>
              <w:pStyle w:val="86"/>
              <w:rPr>
                <w:rFonts w:cs="Arial"/>
                <w:szCs w:val="18"/>
                <w:lang w:eastAsia="zh-CN"/>
              </w:rPr>
            </w:pP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 xml:space="preserve">20 MHz NR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cs="Arial"/>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40 &lt; W</w:t>
            </w:r>
            <w:r>
              <w:rPr>
                <w:rFonts w:cs="Arial"/>
                <w:szCs w:val="18"/>
                <w:vertAlign w:val="subscript"/>
                <w:lang w:eastAsia="zh-CN"/>
              </w:rPr>
              <w:t>gap</w:t>
            </w:r>
            <w:r>
              <w:rPr>
                <w:rFonts w:cs="Arial"/>
                <w:szCs w:val="18"/>
                <w:lang w:eastAsia="zh-CN"/>
              </w:rPr>
              <w:t xml:space="preserve">&lt; 80 </w:t>
            </w:r>
            <w:r>
              <w:rPr>
                <w:rFonts w:cs="Arial"/>
                <w:szCs w:val="18"/>
                <w:lang w:val="en-US"/>
              </w:rPr>
              <w:t>(Note 4)</w:t>
            </w:r>
          </w:p>
          <w:p>
            <w:pPr>
              <w:pStyle w:val="86"/>
              <w:rPr>
                <w:rFonts w:cs="Arial"/>
                <w:szCs w:val="18"/>
                <w:lang w:eastAsia="zh-CN"/>
              </w:rPr>
            </w:pPr>
            <w:r>
              <w:rPr>
                <w:rFonts w:cs="Arial"/>
                <w:szCs w:val="18"/>
                <w:lang w:eastAsia="zh-CN"/>
              </w:rPr>
              <w:t>40 ≤W</w:t>
            </w:r>
            <w:r>
              <w:rPr>
                <w:rFonts w:cs="Arial"/>
                <w:szCs w:val="18"/>
                <w:vertAlign w:val="subscript"/>
                <w:lang w:eastAsia="zh-CN"/>
              </w:rPr>
              <w:t>gap</w:t>
            </w:r>
            <w:r>
              <w:rPr>
                <w:rFonts w:cs="Arial"/>
                <w:szCs w:val="18"/>
                <w:lang w:eastAsia="zh-CN"/>
              </w:rPr>
              <w:t>&lt; 50 (Note 3)</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eastAsia="宋体" w:cs="Arial"/>
                <w:szCs w:val="18"/>
                <w:lang w:eastAsia="zh-CN"/>
              </w:rPr>
              <w:t>20 MHz NR</w:t>
            </w:r>
            <w:r>
              <w:rPr>
                <w:rFonts w:cs="Arial"/>
                <w:szCs w:val="18"/>
                <w:lang w:eastAsia="zh-CN"/>
              </w:rPr>
              <w:t xml:space="preserve">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rPr>
              <w:t xml:space="preserve">transmission </w:t>
            </w:r>
            <w:r>
              <w:rPr>
                <w:i/>
                <w:lang w:eastAsia="zh-CN"/>
              </w:rPr>
              <w:t>bandwidth configuration</w:t>
            </w:r>
            <w:r>
              <w:rPr>
                <w:lang w:eastAsia="zh-CN"/>
              </w:rPr>
              <w:t xml:space="preserve"> </w:t>
            </w:r>
            <w:r>
              <w:rPr>
                <w:iCs/>
                <w:color w:val="242424"/>
                <w:shd w:val="clear" w:color="auto" w:fill="FFFFFF"/>
              </w:rPr>
              <w:t>assumed for the adjacent channel</w:t>
            </w:r>
            <w:r>
              <w:rPr>
                <w:color w:val="242424"/>
                <w:shd w:val="clear" w:color="auto" w:fill="FFFFFF"/>
              </w:rPr>
              <w:t>.</w:t>
            </w:r>
          </w:p>
          <w:p>
            <w:pPr>
              <w:pStyle w:val="99"/>
            </w:pPr>
            <w:r>
              <w:t>NOTE 2:</w:t>
            </w:r>
            <w:r>
              <w:tab/>
            </w:r>
            <w:r>
              <w:t xml:space="preserve">With SCS that provides the largest </w:t>
            </w:r>
            <w:r>
              <w:rPr>
                <w:i/>
              </w:rPr>
              <w:t>transmission bandwidth configuration</w:t>
            </w:r>
            <w:r>
              <w:t xml:space="preserve"> (BW</w:t>
            </w:r>
            <w:r>
              <w:rPr>
                <w:vertAlign w:val="subscript"/>
              </w:rPr>
              <w:t>Config</w:t>
            </w:r>
            <w: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Applicable in case the</w:t>
            </w:r>
            <w:r>
              <w:rPr>
                <w:i/>
              </w:rPr>
              <w:t xml:space="preserve"> </w:t>
            </w:r>
            <w:r>
              <w:rPr>
                <w:rFonts w:eastAsia="宋体"/>
                <w:i/>
                <w:lang w:eastAsia="zh-CN"/>
              </w:rPr>
              <w:t>nominal channel bandwidth</w:t>
            </w:r>
            <w:r>
              <w:rPr>
                <w:i/>
                <w:lang w:eastAsia="zh-CN"/>
              </w:rPr>
              <w:t xml:space="preserve"> </w:t>
            </w:r>
            <w:r>
              <w:rPr>
                <w:rFonts w:eastAsia="宋体"/>
                <w:lang w:eastAsia="zh-CN"/>
              </w:rPr>
              <w:t>at the other edge of the gap is ≤ 20 MHz.</w:t>
            </w:r>
          </w:p>
          <w:p>
            <w:pPr>
              <w:pStyle w:val="99"/>
              <w:rPr>
                <w:rFonts w:eastAsia="宋体"/>
                <w:lang w:eastAsia="zh-CN"/>
              </w:rPr>
            </w:pPr>
            <w:r>
              <w:rPr>
                <w:rFonts w:eastAsia="宋体"/>
                <w:lang w:eastAsia="zh-CN"/>
              </w:rPr>
              <w:t>NOTE 4:</w:t>
            </w:r>
            <w:r>
              <w:rPr>
                <w:rFonts w:eastAsia="宋体"/>
                <w:lang w:eastAsia="zh-CN"/>
              </w:rPr>
              <w:tab/>
            </w:r>
            <w:r>
              <w:rPr>
                <w:rFonts w:eastAsia="宋体"/>
                <w:lang w:eastAsia="zh-CN"/>
              </w:rPr>
              <w:t>Applicable in case the</w:t>
            </w:r>
            <w:r>
              <w:rPr>
                <w:i/>
              </w:rPr>
              <w:t xml:space="preserve"> </w:t>
            </w:r>
            <w:r>
              <w:rPr>
                <w:rFonts w:eastAsia="宋体"/>
                <w:i/>
                <w:lang w:eastAsia="zh-CN"/>
              </w:rPr>
              <w:t>nominal channel bandwidth</w:t>
            </w:r>
            <w:r>
              <w:rPr>
                <w:lang w:eastAsia="zh-CN"/>
              </w:rPr>
              <w:t xml:space="preserve"> </w:t>
            </w:r>
            <w:r>
              <w:rPr>
                <w:rFonts w:eastAsia="宋体"/>
                <w:lang w:eastAsia="zh-CN"/>
              </w:rPr>
              <w:t>at the other edge of the gap is &gt; 20 MHz.</w:t>
            </w:r>
          </w:p>
        </w:tc>
      </w:tr>
    </w:tbl>
    <w:p>
      <w:pPr>
        <w:rPr>
          <w:rFonts w:cs="v5.0.0"/>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rPr>
        <w:t>minimum requirement</w:t>
      </w:r>
      <w:r>
        <w:rPr>
          <w:rFonts w:cs="v5.0.0"/>
          <w:lang w:val="en-US" w:eastAsia="zh-CN"/>
        </w:rPr>
        <w:t xml:space="preserve"> is</w:t>
      </w:r>
      <w:r>
        <w:rPr>
          <w:rFonts w:cs="v5.0.0"/>
        </w:rPr>
        <w:t xml:space="preserve"> specified in table 6.5.</w:t>
      </w:r>
      <w:r>
        <w:rPr>
          <w:rFonts w:eastAsia="宋体" w:cs="v5.0.0"/>
          <w:lang w:eastAsia="zh-CN"/>
        </w:rPr>
        <w:t>2</w:t>
      </w:r>
      <w:r>
        <w:rPr>
          <w:rFonts w:cs="v5.0.0"/>
        </w:rPr>
        <w:t>.2</w:t>
      </w:r>
      <w:r>
        <w:rPr>
          <w:rFonts w:cs="v5.0.0"/>
        </w:rPr>
        <w:noBreakHyphen/>
      </w:r>
      <w:r>
        <w:rPr>
          <w:rFonts w:cs="v5.0.0"/>
        </w:rPr>
        <w:t>5.</w:t>
      </w:r>
    </w:p>
    <w:p>
      <w:pPr>
        <w:pStyle w:val="94"/>
        <w:rPr>
          <w:rFonts w:eastAsia="宋体"/>
          <w:lang w:eastAsia="zh-CN"/>
        </w:rPr>
      </w:pPr>
      <w:r>
        <w:t>Table 6.5.</w:t>
      </w:r>
      <w:r>
        <w:rPr>
          <w:rFonts w:eastAsia="宋体"/>
          <w:lang w:eastAsia="zh-CN"/>
        </w:rPr>
        <w:t>2</w:t>
      </w:r>
      <w:r>
        <w:t xml:space="preserve">.2-5: </w:t>
      </w:r>
      <w:r>
        <w:rPr>
          <w:rFonts w:eastAsia="宋体"/>
          <w:lang w:val="en-US" w:eastAsia="zh-CN"/>
        </w:rPr>
        <w:t>C</w:t>
      </w:r>
      <w:r>
        <w:t xml:space="preserve">ACLR absolute basic </w:t>
      </w:r>
      <w:r>
        <w:rPr>
          <w:i/>
          <w:iCs/>
        </w:rPr>
        <w:t xml:space="preserve">limit </w:t>
      </w:r>
      <w:r>
        <w:t>for DL and UL for WA class, for DL for MR class and for DL for LA class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4"/>
        <w:gridCol w:w="3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4" w:type="dxa"/>
          </w:tcPr>
          <w:p>
            <w:pPr>
              <w:pStyle w:val="85"/>
            </w:pPr>
            <w:r>
              <w:rPr>
                <w:i/>
                <w:iCs/>
              </w:rPr>
              <w:t>Repeater</w:t>
            </w:r>
            <w:r>
              <w:t xml:space="preserve"> category / class</w:t>
            </w:r>
          </w:p>
        </w:tc>
        <w:tc>
          <w:tcPr>
            <w:tcW w:w="3361" w:type="dxa"/>
          </w:tcPr>
          <w:p>
            <w:pPr>
              <w:pStyle w:val="85"/>
            </w:pPr>
            <w:r>
              <w:rPr>
                <w:lang w:val="en-US" w:eastAsia="zh-CN"/>
              </w:rPr>
              <w:t>C</w:t>
            </w:r>
            <w:r>
              <w:t xml:space="preserve">ACLR absolute </w:t>
            </w:r>
            <w:r>
              <w:rPr>
                <w:rFonts w:hint="eastAsia" w:eastAsia="宋体"/>
                <w:lang w:val="en-US" w:eastAsia="zh-CN"/>
              </w:rPr>
              <w:t xml:space="preserve">basic </w:t>
            </w:r>
            <w:r>
              <w:rPr>
                <w:i/>
                <w:iCs/>
              </w:rPr>
              <w:t>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4" w:type="dxa"/>
          </w:tcPr>
          <w:p>
            <w:pPr>
              <w:pStyle w:val="86"/>
              <w:rPr>
                <w:rFonts w:eastAsia="宋体" w:cs="v5.0.0"/>
                <w:lang w:eastAsia="zh-CN"/>
              </w:rPr>
            </w:pPr>
            <w:r>
              <w:t>Category A Wide Area DL and UL</w:t>
            </w:r>
          </w:p>
        </w:tc>
        <w:tc>
          <w:tcPr>
            <w:tcW w:w="3361" w:type="dxa"/>
          </w:tcPr>
          <w:p>
            <w:pPr>
              <w:pStyle w:val="86"/>
              <w:rPr>
                <w:rFonts w:cs="v5.0.0"/>
              </w:rPr>
            </w:pPr>
            <w:r>
              <w:rPr>
                <w:rFonts w:cs="v5.0.0"/>
              </w:rPr>
              <w:t>-13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4" w:type="dxa"/>
          </w:tcPr>
          <w:p>
            <w:pPr>
              <w:pStyle w:val="86"/>
              <w:rPr>
                <w:rFonts w:cs="v5.0.0"/>
                <w:lang w:eastAsia="ja-JP"/>
              </w:rPr>
            </w:pPr>
            <w:r>
              <w:t>Category B Wide Area DL and UL</w:t>
            </w:r>
          </w:p>
        </w:tc>
        <w:tc>
          <w:tcPr>
            <w:tcW w:w="3361" w:type="dxa"/>
          </w:tcPr>
          <w:p>
            <w:pPr>
              <w:pStyle w:val="86"/>
              <w:rPr>
                <w:rFonts w:cs="v5.0.0"/>
                <w:lang w:eastAsia="ja-JP"/>
              </w:rPr>
            </w:pPr>
            <w:r>
              <w:rPr>
                <w:rFonts w:cs="v5.0.0"/>
                <w:lang w:eastAsia="ja-JP"/>
              </w:rPr>
              <w:t>-15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4" w:type="dxa"/>
          </w:tcPr>
          <w:p>
            <w:pPr>
              <w:pStyle w:val="86"/>
              <w:rPr>
                <w:rFonts w:cs="v5.0.0"/>
              </w:rPr>
            </w:pPr>
            <w:r>
              <w:t>Medium Range DL</w:t>
            </w:r>
          </w:p>
        </w:tc>
        <w:tc>
          <w:tcPr>
            <w:tcW w:w="3361" w:type="dxa"/>
          </w:tcPr>
          <w:p>
            <w:pPr>
              <w:pStyle w:val="86"/>
              <w:rPr>
                <w:rFonts w:cs="v5.0.0"/>
                <w:lang w:eastAsia="ja-JP"/>
              </w:rPr>
            </w:pPr>
            <w:r>
              <w:rPr>
                <w:rFonts w:cs="v5.0.0"/>
                <w:lang w:eastAsia="ja-JP"/>
              </w:rPr>
              <w:t>-25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84" w:type="dxa"/>
          </w:tcPr>
          <w:p>
            <w:pPr>
              <w:pStyle w:val="86"/>
              <w:rPr>
                <w:rFonts w:cs="v5.0.0"/>
                <w:lang w:eastAsia="ja-JP"/>
              </w:rPr>
            </w:pPr>
            <w:r>
              <w:t>Local Area DL</w:t>
            </w:r>
          </w:p>
        </w:tc>
        <w:tc>
          <w:tcPr>
            <w:tcW w:w="3361" w:type="dxa"/>
          </w:tcPr>
          <w:p>
            <w:pPr>
              <w:pStyle w:val="86"/>
              <w:rPr>
                <w:rFonts w:cs="v5.0.0"/>
                <w:lang w:eastAsia="ja-JP"/>
              </w:rPr>
            </w:pPr>
            <w:r>
              <w:rPr>
                <w:rFonts w:cs="v5.0.0"/>
                <w:lang w:eastAsia="ja-JP"/>
              </w:rPr>
              <w:t>-32 dBm/MHz</w:t>
            </w:r>
          </w:p>
        </w:tc>
      </w:tr>
    </w:tbl>
    <w:p>
      <w:pPr>
        <w:rPr>
          <w:szCs w:val="24"/>
        </w:rPr>
      </w:pPr>
    </w:p>
    <w:p>
      <w:pPr>
        <w:pStyle w:val="94"/>
      </w:pPr>
      <w:r>
        <w:t>Table 6.5.2.2-</w:t>
      </w:r>
      <w:r>
        <w:rPr>
          <w:rFonts w:eastAsia="宋体"/>
          <w:lang w:eastAsia="zh-CN"/>
        </w:rPr>
        <w:t>6</w:t>
      </w:r>
      <w:r>
        <w:t>: Filter parameters for the assigned channel</w:t>
      </w:r>
    </w:p>
    <w:tbl>
      <w:tblPr>
        <w:tblStyle w:val="6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4" w:space="0"/>
              <w:left w:val="single" w:color="auto" w:sz="4" w:space="0"/>
              <w:bottom w:val="single" w:color="auto" w:sz="4" w:space="0"/>
              <w:right w:val="single" w:color="auto" w:sz="4" w:space="0"/>
            </w:tcBorders>
          </w:tcPr>
          <w:p>
            <w:pPr>
              <w:pStyle w:val="85"/>
            </w:pPr>
            <w:r>
              <w:t xml:space="preserve">RAT of the carrier adjacent to the </w:t>
            </w:r>
            <w:r>
              <w:rPr>
                <w:rFonts w:cs="Arial"/>
                <w:i/>
                <w:szCs w:val="18"/>
                <w:lang w:eastAsia="zh-CN"/>
              </w:rPr>
              <w:t>gap between passbands</w:t>
            </w:r>
            <w:r>
              <w:t xml:space="preserve"> or </w:t>
            </w:r>
            <w:r>
              <w:rPr>
                <w:i/>
              </w:rPr>
              <w:t>inter-passband gap</w:t>
            </w:r>
            <w:r>
              <w:t xml:space="preserve"> </w:t>
            </w:r>
          </w:p>
        </w:tc>
        <w:tc>
          <w:tcPr>
            <w:tcW w:w="3824" w:type="dxa"/>
            <w:tcBorders>
              <w:top w:val="single" w:color="auto" w:sz="4" w:space="0"/>
              <w:left w:val="single" w:color="auto" w:sz="4" w:space="0"/>
              <w:bottom w:val="single" w:color="auto" w:sz="4" w:space="0"/>
              <w:right w:val="single" w:color="auto" w:sz="4" w:space="0"/>
            </w:tcBorders>
          </w:tcPr>
          <w:p>
            <w:pPr>
              <w:pStyle w:val="85"/>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4" w:space="0"/>
              <w:left w:val="single" w:color="auto" w:sz="6" w:space="0"/>
              <w:bottom w:val="single" w:color="auto" w:sz="6" w:space="0"/>
              <w:right w:val="single" w:color="auto" w:sz="6" w:space="0"/>
            </w:tcBorders>
          </w:tcPr>
          <w:p>
            <w:pPr>
              <w:pStyle w:val="86"/>
            </w:pPr>
            <w:r>
              <w:t>NR</w:t>
            </w:r>
          </w:p>
        </w:tc>
        <w:tc>
          <w:tcPr>
            <w:tcW w:w="3824" w:type="dxa"/>
            <w:tcBorders>
              <w:top w:val="single" w:color="auto" w:sz="4" w:space="0"/>
              <w:left w:val="single" w:color="auto" w:sz="6" w:space="0"/>
              <w:bottom w:val="single" w:color="auto" w:sz="6" w:space="0"/>
              <w:right w:val="single" w:color="auto" w:sz="6" w:space="0"/>
            </w:tcBorders>
          </w:tcPr>
          <w:p>
            <w:pPr>
              <w:pStyle w:val="86"/>
            </w:pPr>
            <w:r>
              <w:t xml:space="preserve">NR of same BW with SCS that provides largest </w:t>
            </w:r>
            <w:r>
              <w:rPr>
                <w:i/>
              </w:rPr>
              <w:t>transmission bandwidth configuration</w:t>
            </w:r>
          </w:p>
        </w:tc>
      </w:tr>
    </w:tbl>
    <w:p>
      <w:bookmarkStart w:id="1105" w:name="_Toc21127492"/>
      <w:bookmarkStart w:id="1106" w:name="_Toc145426872"/>
      <w:bookmarkStart w:id="1107" w:name="_Toc82449965"/>
      <w:bookmarkStart w:id="1108" w:name="_Toc57820215"/>
      <w:bookmarkStart w:id="1109" w:name="_Toc123046010"/>
      <w:bookmarkStart w:id="1110" w:name="_Toc61183418"/>
      <w:bookmarkStart w:id="1111" w:name="_Toc76541983"/>
      <w:bookmarkStart w:id="1112" w:name="_Toc53185363"/>
      <w:bookmarkStart w:id="1113" w:name="_Toc66386329"/>
      <w:bookmarkStart w:id="1114" w:name="_Toc138883975"/>
      <w:bookmarkStart w:id="1115" w:name="_Toc37260169"/>
      <w:bookmarkStart w:id="1116" w:name="_Toc137462022"/>
      <w:bookmarkStart w:id="1117" w:name="_Toc61184204"/>
      <w:bookmarkStart w:id="1118" w:name="_Toc53185739"/>
      <w:bookmarkStart w:id="1119" w:name="_Toc37267557"/>
      <w:bookmarkStart w:id="1120" w:name="_Toc124258944"/>
      <w:bookmarkStart w:id="1121" w:name="_Toc29811701"/>
      <w:bookmarkStart w:id="1122" w:name="_Toc130585845"/>
      <w:bookmarkStart w:id="1123" w:name="_Toc61184986"/>
      <w:bookmarkStart w:id="1124" w:name="_Toc57821142"/>
      <w:bookmarkStart w:id="1125" w:name="_Toc106094107"/>
      <w:bookmarkStart w:id="1126" w:name="_Toc138883831"/>
      <w:bookmarkStart w:id="1127" w:name="_Toc114252882"/>
      <w:bookmarkStart w:id="1128" w:name="_Toc124157551"/>
      <w:bookmarkStart w:id="1129" w:name="_Toc61183812"/>
      <w:bookmarkStart w:id="1130" w:name="_Toc124259088"/>
      <w:bookmarkStart w:id="1131" w:name="_Toc61184596"/>
      <w:bookmarkStart w:id="1132" w:name="_Toc74583170"/>
      <w:bookmarkStart w:id="1133" w:name="_Toc44712159"/>
      <w:bookmarkStart w:id="1134" w:name="_Toc82450613"/>
      <w:bookmarkStart w:id="1135" w:name="_Toc130586856"/>
      <w:bookmarkStart w:id="1136" w:name="_Toc36817253"/>
      <w:bookmarkStart w:id="1137" w:name="_Toc45893472"/>
    </w:p>
    <w:p>
      <w:pPr>
        <w:pStyle w:val="5"/>
        <w:rPr>
          <w:i/>
          <w:iCs/>
        </w:rPr>
      </w:pPr>
      <w:bookmarkStart w:id="1138" w:name="_Toc155428051"/>
      <w:bookmarkStart w:id="1139" w:name="_Toc155781069"/>
      <w:r>
        <w:t>6.5.2.3</w:t>
      </w:r>
      <w:r>
        <w:tab/>
      </w:r>
      <w:r>
        <w:t xml:space="preserve">Minimum requirement for </w:t>
      </w:r>
      <w:r>
        <w:rPr>
          <w:i/>
          <w:iCs/>
        </w:rPr>
        <w:t>RF repeater</w:t>
      </w:r>
      <w:bookmarkEnd w:id="1138"/>
      <w:bookmarkEnd w:id="1139"/>
    </w:p>
    <w:p>
      <w:bookmarkStart w:id="1140" w:name="_Hlk508124711"/>
      <w:r>
        <w:t xml:space="preserve">The ACLR </w:t>
      </w:r>
      <w:r>
        <w:rPr>
          <w:lang w:val="en-US" w:eastAsia="zh-CN"/>
        </w:rPr>
        <w:t xml:space="preserve">(CACLR) </w:t>
      </w:r>
      <w:r>
        <w:t xml:space="preserve">absolute </w:t>
      </w:r>
      <w:r>
        <w:rPr>
          <w:i/>
        </w:rPr>
        <w:t>basic limits</w:t>
      </w:r>
      <w:r>
        <w:t xml:space="preserve"> or the ACLR (CACLR) </w:t>
      </w:r>
      <w:r>
        <w:rPr>
          <w:i/>
        </w:rPr>
        <w:t>limits</w:t>
      </w:r>
      <w:r>
        <w:t>, whichever is less stringent, shall apply</w:t>
      </w:r>
      <w:r>
        <w:rPr>
          <w:lang w:val="en-US" w:eastAsia="zh-CN"/>
        </w:rPr>
        <w:t xml:space="preserve"> for each </w:t>
      </w:r>
      <w:r>
        <w:rPr>
          <w:i/>
          <w:iCs/>
          <w:lang w:val="en-US" w:eastAsia="zh-CN"/>
        </w:rPr>
        <w:t>antenna connector</w:t>
      </w:r>
      <w:r>
        <w:t xml:space="preserve">. </w:t>
      </w:r>
    </w:p>
    <w:p>
      <w:r>
        <w:t>For Band n</w:t>
      </w:r>
      <w:r>
        <w:rPr>
          <w:lang w:eastAsia="zh-CN"/>
        </w:rPr>
        <w:t>41 and n90</w:t>
      </w:r>
      <w:r>
        <w:t xml:space="preserve"> operation in Japan, absolute ACLR limits shall be applied to the sum of the absolute ACLR power over all </w:t>
      </w:r>
      <w:r>
        <w:rPr>
          <w:i/>
          <w:iCs/>
        </w:rPr>
        <w:t>antenna connectors</w:t>
      </w:r>
      <w:r>
        <w:t xml:space="preserve"> for </w:t>
      </w:r>
      <w:r>
        <w:rPr>
          <w:i/>
          <w:lang w:val="en-US"/>
        </w:rPr>
        <w:t>repeater</w:t>
      </w:r>
      <w:r>
        <w:rPr>
          <w:i/>
        </w:rPr>
        <w:t xml:space="preserve"> type 1-C</w:t>
      </w:r>
      <w:r>
        <w:t>.</w:t>
      </w:r>
    </w:p>
    <w:bookmarkEnd w:id="1140"/>
    <w:p>
      <w:pPr>
        <w:pStyle w:val="5"/>
        <w:rPr>
          <w:i/>
          <w:iCs/>
        </w:rPr>
      </w:pPr>
      <w:bookmarkStart w:id="1141" w:name="_Toc155428052"/>
      <w:bookmarkStart w:id="1142" w:name="_Toc155781070"/>
      <w:r>
        <w:t>6.5.2.4</w:t>
      </w:r>
      <w:r>
        <w:tab/>
      </w:r>
      <w:r>
        <w:t xml:space="preserve">Minimum requirement for </w:t>
      </w:r>
      <w:r>
        <w:rPr>
          <w:i/>
          <w:iCs/>
        </w:rPr>
        <w:t>NCR</w:t>
      </w:r>
      <w:bookmarkEnd w:id="1141"/>
      <w:bookmarkEnd w:id="1142"/>
    </w:p>
    <w:p>
      <w:pPr>
        <w:pStyle w:val="6"/>
        <w:rPr>
          <w:rFonts w:hint="eastAsia" w:eastAsia="宋体"/>
          <w:lang w:eastAsia="zh-CN"/>
        </w:rPr>
      </w:pPr>
      <w:bookmarkStart w:id="1143" w:name="_Toc155781071"/>
      <w:bookmarkStart w:id="1144" w:name="_Toc155428053"/>
      <w:r>
        <w:t>6.5.2.4.1</w:t>
      </w:r>
      <w:r>
        <w:tab/>
      </w:r>
      <w:r>
        <w:t>Minimum requirements for NCR-Fwd</w:t>
      </w:r>
      <w:bookmarkEnd w:id="1143"/>
      <w:bookmarkEnd w:id="1144"/>
    </w:p>
    <w:p>
      <w:pPr>
        <w:pStyle w:val="8"/>
        <w:rPr>
          <w:i/>
          <w:iCs/>
        </w:rPr>
      </w:pPr>
      <w:r>
        <w:t>6.5.2.4.1.1</w:t>
      </w:r>
      <w:r>
        <w:tab/>
      </w:r>
      <w:r>
        <w:t>Minimum requirements for NCR-Fwd type 1-C</w:t>
      </w:r>
    </w:p>
    <w:p>
      <w:r>
        <w:t xml:space="preserve">The ACLR </w:t>
      </w:r>
      <w:r>
        <w:rPr>
          <w:lang w:val="en-US" w:eastAsia="zh-CN"/>
        </w:rPr>
        <w:t xml:space="preserve">(CACLR) </w:t>
      </w:r>
      <w:r>
        <w:t xml:space="preserve">absolute </w:t>
      </w:r>
      <w:r>
        <w:rPr>
          <w:i/>
        </w:rPr>
        <w:t>basic limits</w:t>
      </w:r>
      <w:r>
        <w:t xml:space="preserve"> or the ACLR (CACLR) </w:t>
      </w:r>
      <w:r>
        <w:rPr>
          <w:i/>
        </w:rPr>
        <w:t>limits</w:t>
      </w:r>
      <w:r>
        <w:t>, whichever is less stringent, shall apply</w:t>
      </w:r>
      <w:r>
        <w:rPr>
          <w:lang w:val="en-US" w:eastAsia="zh-CN"/>
        </w:rPr>
        <w:t xml:space="preserve"> for each </w:t>
      </w:r>
      <w:r>
        <w:rPr>
          <w:i/>
          <w:iCs/>
          <w:lang w:val="en-US" w:eastAsia="zh-CN"/>
        </w:rPr>
        <w:t>antenna connector</w:t>
      </w:r>
      <w:r>
        <w:t xml:space="preserve">. </w:t>
      </w:r>
    </w:p>
    <w:p>
      <w:pPr>
        <w:overflowPunct/>
        <w:autoSpaceDE/>
        <w:autoSpaceDN/>
        <w:adjustRightInd/>
        <w:spacing w:after="0"/>
        <w:textAlignment w:val="auto"/>
        <w:rPr>
          <w:rFonts w:eastAsia="宋体" w:asciiTheme="minorHAnsi" w:hAnsiTheme="minorHAnsi" w:cstheme="minorBidi"/>
          <w:sz w:val="22"/>
          <w:szCs w:val="22"/>
          <w:lang w:val="zh-CN"/>
        </w:rPr>
      </w:pPr>
      <w:r>
        <w:t>For Band n</w:t>
      </w:r>
      <w:r>
        <w:rPr>
          <w:lang w:eastAsia="zh-CN"/>
        </w:rPr>
        <w:t>41 and n90</w:t>
      </w:r>
      <w:r>
        <w:t xml:space="preserve"> operation in Japan, absolute ACLR limits shall be applied to the sum of the absolute ACLR power over all </w:t>
      </w:r>
      <w:r>
        <w:rPr>
          <w:i/>
          <w:iCs/>
        </w:rPr>
        <w:t>antenna connectors</w:t>
      </w:r>
      <w:r>
        <w:t xml:space="preserve"> for </w:t>
      </w:r>
      <w:r>
        <w:rPr>
          <w:rFonts w:hint="eastAsia"/>
          <w:lang w:val="en-US" w:eastAsia="zh-CN"/>
        </w:rPr>
        <w:t>NCR-F</w:t>
      </w:r>
      <w:r>
        <w:rPr>
          <w:lang w:val="en-US" w:eastAsia="zh-CN"/>
        </w:rPr>
        <w:t>wd</w:t>
      </w:r>
      <w:r>
        <w:rPr>
          <w:i/>
        </w:rPr>
        <w:t xml:space="preserve"> type 1-C</w:t>
      </w:r>
      <w:r>
        <w:t>.</w:t>
      </w:r>
    </w:p>
    <w:p>
      <w:pPr>
        <w:pStyle w:val="8"/>
        <w:rPr>
          <w:i/>
          <w:iCs/>
        </w:rPr>
      </w:pPr>
      <w:r>
        <w:t>6.5.2.4.1.2</w:t>
      </w:r>
      <w:r>
        <w:tab/>
      </w:r>
      <w:r>
        <w:t xml:space="preserve">Minimum requirement for </w:t>
      </w:r>
      <w:r>
        <w:rPr>
          <w:i/>
          <w:iCs/>
        </w:rPr>
        <w:t>NCR-Fwd type 1-H</w:t>
      </w:r>
    </w:p>
    <w:p>
      <w:bookmarkStart w:id="1145" w:name="_Hlk508124720"/>
      <w:r>
        <w:t xml:space="preserve">The ACLR </w:t>
      </w:r>
      <w:r>
        <w:rPr>
          <w:lang w:val="en-US" w:eastAsia="zh-CN"/>
        </w:rPr>
        <w:t xml:space="preserve">(CACLR) </w:t>
      </w:r>
      <w:r>
        <w:t xml:space="preserve">absolute </w:t>
      </w:r>
      <w:r>
        <w:rPr>
          <w:i/>
        </w:rPr>
        <w:t>basic limits</w:t>
      </w:r>
      <w:r>
        <w:t xml:space="preserve"> + X (where X = 10log</w:t>
      </w:r>
      <w:r>
        <w:rPr>
          <w:vertAlign w:val="subscript"/>
        </w:rPr>
        <w:t>10</w:t>
      </w:r>
      <w:r>
        <w:t>(N</w:t>
      </w:r>
      <w:r>
        <w:rPr>
          <w:vertAlign w:val="subscript"/>
        </w:rPr>
        <w:t>TXU,countedpercell</w:t>
      </w:r>
      <w:r>
        <w:t>)</w:t>
      </w:r>
      <w:r>
        <w:rPr>
          <w:lang w:val="en-US"/>
        </w:rPr>
        <w:t xml:space="preserve"> for DL and for WA UL and X=0 for LA UL</w:t>
      </w:r>
      <w:r>
        <w:t xml:space="preserve">) or the ACLR (CACLR) </w:t>
      </w:r>
      <w:r>
        <w:rPr>
          <w:i/>
        </w:rPr>
        <w:t>limits</w:t>
      </w:r>
      <w:r>
        <w:t xml:space="preserve">, whichever is less stringent, shall apply for each </w:t>
      </w:r>
      <w:r>
        <w:rPr>
          <w:i/>
        </w:rPr>
        <w:t>TAB connector</w:t>
      </w:r>
      <w:r>
        <w:rPr>
          <w:i/>
          <w:lang w:eastAsia="zh-CN"/>
        </w:rPr>
        <w:t xml:space="preserve"> TX min cell group</w:t>
      </w:r>
      <w:r>
        <w:t>.</w:t>
      </w:r>
      <w:r>
        <w:rPr>
          <w:lang w:val="en-US"/>
        </w:rPr>
        <w:t xml:space="preserve"> For joint transmission of NCR-Fwd and NCR-MT in uplink, the limits shall apply to the sum of emissions from both NCR-Fwd and NCR-MT.</w:t>
      </w:r>
      <w:bookmarkEnd w:id="1145"/>
    </w:p>
    <w:p>
      <w:pPr>
        <w:pStyle w:val="81"/>
        <w:keepNext/>
      </w:pPr>
      <w:r>
        <w:t>NOTE:</w:t>
      </w:r>
      <w:r>
        <w:tab/>
      </w:r>
      <w:r>
        <w:t xml:space="preserve">Conformance to the </w:t>
      </w:r>
      <w:r>
        <w:rPr>
          <w:i/>
        </w:rPr>
        <w:t>NCR-Fwd type 1-H</w:t>
      </w:r>
      <w:r>
        <w:t xml:space="preserve"> ACLR requirement can be demonstrated by meeting at least one of the following criteria as determined by the manufacturer:</w:t>
      </w:r>
    </w:p>
    <w:p>
      <w:pPr>
        <w:pStyle w:val="105"/>
      </w:pPr>
      <w:r>
        <w:t>1)</w:t>
      </w:r>
      <w:r>
        <w:tab/>
      </w:r>
      <w:r>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repeater. This shall apply for each </w:t>
      </w:r>
      <w:r>
        <w:rPr>
          <w:i/>
        </w:rPr>
        <w:t>TAB connector TX min cell group</w:t>
      </w:r>
      <w:r>
        <w:t>.</w:t>
      </w:r>
    </w:p>
    <w:p>
      <w:pPr>
        <w:pStyle w:val="105"/>
      </w:pPr>
      <w:r>
        <w:t>Or</w:t>
      </w:r>
    </w:p>
    <w:p>
      <w:pPr>
        <w:pStyle w:val="105"/>
      </w:pPr>
      <w:r>
        <w:t>2)</w:t>
      </w:r>
      <w:r>
        <w:tab/>
      </w:r>
      <w:r>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repeater for every </w:t>
      </w:r>
      <w:r>
        <w:rPr>
          <w:i/>
        </w:rPr>
        <w:t>TAB connector</w:t>
      </w:r>
      <w:r>
        <w:t xml:space="preserve"> in the </w:t>
      </w:r>
      <w:r>
        <w:rPr>
          <w:i/>
        </w:rPr>
        <w:t>TAB connector TX min cell group</w:t>
      </w:r>
      <w:r>
        <w:t xml:space="preserve">, for each </w:t>
      </w:r>
      <w:r>
        <w:rPr>
          <w:i/>
        </w:rPr>
        <w:t>TAB connector TX min cell group</w:t>
      </w:r>
      <w:r>
        <w:t>.</w:t>
      </w:r>
    </w:p>
    <w:p>
      <w:pPr>
        <w:pStyle w:val="104"/>
      </w:pPr>
      <w:r>
        <w:tab/>
      </w:r>
      <w:r>
        <w:t>In case the ACLR</w:t>
      </w:r>
      <w:r>
        <w:rPr>
          <w:lang w:val="en-US" w:eastAsia="zh-CN"/>
        </w:rPr>
        <w:t xml:space="preserve"> (CACLR)</w:t>
      </w:r>
      <w:r>
        <w:t xml:space="preserve"> absolute </w:t>
      </w:r>
      <w:r>
        <w:rPr>
          <w:i/>
        </w:rPr>
        <w:t>basic limit</w:t>
      </w:r>
      <w:r>
        <w:t xml:space="preserve"> of </w:t>
      </w:r>
      <w:r>
        <w:rPr>
          <w:i/>
        </w:rPr>
        <w:t>repeater type 1-H</w:t>
      </w:r>
      <w:r>
        <w:t xml:space="preserve"> are applied, the conformance can be demonstrated by meeting at least one of the following criteria as determined by the manufacturer:</w:t>
      </w:r>
    </w:p>
    <w:p>
      <w:pPr>
        <w:pStyle w:val="105"/>
      </w:pPr>
      <w:r>
        <w:t>1)</w:t>
      </w:r>
      <w:r>
        <w:tab/>
      </w:r>
      <w:r>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宋体"/>
          <w:lang w:val="en-US" w:eastAsia="zh-CN"/>
        </w:rPr>
        <w:t xml:space="preserve">(CACLR) </w:t>
      </w:r>
      <w:r>
        <w:t>absolute ba</w:t>
      </w:r>
      <w:r>
        <w:rPr>
          <w:i/>
        </w:rPr>
        <w:t>sic limit</w:t>
      </w:r>
      <w:r>
        <w:t xml:space="preserve"> + X of the repeater. This shall apply to each </w:t>
      </w:r>
      <w:r>
        <w:rPr>
          <w:i/>
        </w:rPr>
        <w:t xml:space="preserve">TAB </w:t>
      </w:r>
      <w:r>
        <w:t>connector</w:t>
      </w:r>
      <w:r>
        <w:rPr>
          <w:i/>
        </w:rPr>
        <w:t xml:space="preserve"> TX min cell group.</w:t>
      </w:r>
    </w:p>
    <w:p>
      <w:pPr>
        <w:pStyle w:val="105"/>
      </w:pPr>
      <w:r>
        <w:t>Or</w:t>
      </w:r>
    </w:p>
    <w:p>
      <w:pPr>
        <w:pStyle w:val="105"/>
        <w:rPr>
          <w:i/>
        </w:rPr>
      </w:pPr>
      <w:r>
        <w:t>2)</w:t>
      </w:r>
      <w:r>
        <w:tab/>
      </w:r>
      <w:r>
        <w:t xml:space="preserve">The filtered mean power at each </w:t>
      </w:r>
      <w:r>
        <w:rPr>
          <w:i/>
        </w:rPr>
        <w:t>TAB connector</w:t>
      </w:r>
      <w:r>
        <w:t xml:space="preserve"> centred on the adjacent channel frequency shall be less than or equal to the ACLR </w:t>
      </w:r>
      <w:r>
        <w:rPr>
          <w:rFonts w:eastAsia="宋体"/>
          <w:lang w:val="en-US" w:eastAsia="zh-CN"/>
        </w:rPr>
        <w:t xml:space="preserve">(CACLR) </w:t>
      </w:r>
      <w:r>
        <w:t xml:space="preserve">absolute </w:t>
      </w:r>
      <w:r>
        <w:rPr>
          <w:i/>
        </w:rPr>
        <w:t>basic limit</w:t>
      </w:r>
      <w:r>
        <w:t xml:space="preserve"> + X of the repeater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pPr>
        <w:pStyle w:val="6"/>
        <w:rPr>
          <w:lang w:val="en-US" w:eastAsia="zh-CN"/>
        </w:rPr>
      </w:pPr>
      <w:bookmarkStart w:id="1146" w:name="_Toc155781072"/>
      <w:bookmarkStart w:id="1147" w:name="_Toc155428054"/>
      <w:r>
        <w:t>6.5.2.4.</w:t>
      </w:r>
      <w:r>
        <w:rPr>
          <w:lang w:val="en-US" w:eastAsia="zh-CN"/>
        </w:rPr>
        <w:t>2</w:t>
      </w:r>
      <w:r>
        <w:rPr>
          <w:lang w:val="en-US" w:eastAsia="zh-CN"/>
        </w:rPr>
        <w:tab/>
      </w:r>
      <w:r>
        <w:t>Minimum requirement for NCR</w:t>
      </w:r>
      <w:r>
        <w:rPr>
          <w:lang w:val="en-US" w:eastAsia="zh-CN"/>
        </w:rPr>
        <w:t>-MT</w:t>
      </w:r>
      <w:bookmarkEnd w:id="1146"/>
      <w:bookmarkEnd w:id="1147"/>
    </w:p>
    <w:p>
      <w:pPr>
        <w:pStyle w:val="8"/>
      </w:pPr>
      <w:r>
        <w:t>6.5.2.4.</w:t>
      </w:r>
      <w:r>
        <w:rPr>
          <w:lang w:val="en-US" w:eastAsia="zh-CN"/>
        </w:rPr>
        <w:t>2</w:t>
      </w:r>
      <w:r>
        <w:t>.1</w:t>
      </w:r>
      <w:r>
        <w:tab/>
      </w:r>
      <w:r>
        <w:t>Minimum requirements for NCR-</w:t>
      </w:r>
      <w:r>
        <w:rPr>
          <w:lang w:val="en-US" w:eastAsia="zh-CN"/>
        </w:rPr>
        <w:t>MT</w:t>
      </w:r>
      <w:r>
        <w:t xml:space="preserve"> type 1-C</w:t>
      </w:r>
    </w:p>
    <w:p>
      <w:pPr>
        <w:rPr>
          <w:rFonts w:cs="v4.2.0"/>
          <w:lang w:val="en-US" w:eastAsia="zh-CN"/>
        </w:rPr>
      </w:pPr>
      <w:r>
        <w:rPr>
          <w:rFonts w:hint="eastAsia" w:cs="v4.2.0"/>
          <w:lang w:val="en-US" w:eastAsia="zh-CN"/>
        </w:rPr>
        <w:t>For WA NCR-MT type 1-C, t</w:t>
      </w:r>
      <w:r>
        <w:rPr>
          <w:rFonts w:cs="v4.2.0"/>
        </w:rPr>
        <w:t>he</w:t>
      </w:r>
      <w:r>
        <w:rPr>
          <w:rFonts w:hint="eastAsia" w:cs="v4.2.0"/>
        </w:rPr>
        <w:t xml:space="preserve"> BS</w:t>
      </w:r>
      <w:r>
        <w:rPr>
          <w:rFonts w:cs="v4.2.0"/>
        </w:rPr>
        <w:t xml:space="preserve"> </w:t>
      </w:r>
      <w:r>
        <w:rPr>
          <w:rFonts w:hint="eastAsia" w:cs="v4.2.0"/>
          <w:lang w:val="en-US" w:eastAsia="zh-CN"/>
        </w:rPr>
        <w:t>ACLR basic requirements</w:t>
      </w:r>
      <w:r>
        <w:rPr>
          <w:rFonts w:cs="v4.2.0"/>
        </w:rPr>
        <w:t xml:space="preserve"> </w:t>
      </w:r>
      <w:r>
        <w:rPr>
          <w:rFonts w:hint="eastAsia" w:cs="v4.2.0"/>
        </w:rPr>
        <w:t xml:space="preserve">specified </w:t>
      </w:r>
      <w:r>
        <w:rPr>
          <w:rFonts w:cs="v4.2.0"/>
        </w:rPr>
        <w:t xml:space="preserve">in clause </w:t>
      </w:r>
      <w:r>
        <w:t>6.</w:t>
      </w:r>
      <w:r>
        <w:rPr>
          <w:rFonts w:hint="eastAsia"/>
          <w:lang w:val="en-US" w:eastAsia="zh-CN"/>
        </w:rPr>
        <w:t>6.3 and 6.6.4</w:t>
      </w:r>
      <w:r>
        <w:rPr>
          <w:rFonts w:cs="v4.2.0"/>
        </w:rPr>
        <w:t xml:space="preserve"> in TS 38.1</w:t>
      </w:r>
      <w:r>
        <w:rPr>
          <w:rFonts w:hint="eastAsia" w:cs="v4.2.0"/>
        </w:rPr>
        <w:t>04</w:t>
      </w:r>
      <w:r>
        <w:rPr>
          <w:rFonts w:cs="v4.2.0"/>
        </w:rPr>
        <w:t xml:space="preserve"> appl</w:t>
      </w:r>
      <w:r>
        <w:rPr>
          <w:rFonts w:hint="eastAsia" w:cs="v4.2.0"/>
          <w:lang w:val="en-US" w:eastAsia="zh-CN"/>
        </w:rPr>
        <w:t>y</w:t>
      </w:r>
      <w:r>
        <w:rPr>
          <w:rFonts w:cs="v4.2.0"/>
        </w:rPr>
        <w:t>.</w:t>
      </w:r>
      <w:r>
        <w:rPr>
          <w:rFonts w:hint="eastAsia" w:cs="v4.2.0"/>
          <w:lang w:val="en-US" w:eastAsia="zh-CN"/>
        </w:rPr>
        <w:t xml:space="preserve"> </w:t>
      </w:r>
    </w:p>
    <w:p>
      <w:pPr>
        <w:rPr>
          <w:rFonts w:cs="v4.2.0"/>
          <w:lang w:val="en-US" w:eastAsia="zh-CN"/>
        </w:rPr>
      </w:pPr>
      <w:r>
        <w:rPr>
          <w:rFonts w:hint="eastAsia" w:cs="v4.2.0"/>
          <w:lang w:val="en-US" w:eastAsia="zh-CN"/>
        </w:rPr>
        <w:t xml:space="preserve">For LA NCR-MT type 1-C, the UE ACLR requirements specified in clause 6.5.2.5 in TS 38.101-1 apply. </w:t>
      </w:r>
    </w:p>
    <w:p>
      <w:pPr>
        <w:rPr>
          <w:lang w:eastAsia="es-ES"/>
        </w:rPr>
      </w:pPr>
      <w:r>
        <w:rPr>
          <w:lang w:eastAsia="es-ES"/>
        </w:rPr>
        <w:t xml:space="preserve">For simultaneous transmission the limits apply </w:t>
      </w:r>
      <w:r>
        <w:rPr>
          <w:rFonts w:hint="eastAsia" w:cs="v4.2.0"/>
          <w:lang w:val="en-US" w:eastAsia="zh-CN"/>
        </w:rPr>
        <w:t>for sum of NCR-MT</w:t>
      </w:r>
      <w:r>
        <w:rPr>
          <w:rFonts w:cs="v4.2.0"/>
          <w:lang w:val="en-US" w:eastAsia="zh-CN"/>
        </w:rPr>
        <w:t xml:space="preserve"> </w:t>
      </w:r>
      <w:r>
        <w:rPr>
          <w:rFonts w:hint="eastAsia" w:cs="v4.2.0"/>
          <w:lang w:val="en-US" w:eastAsia="zh-CN"/>
        </w:rPr>
        <w:t>transmission and NCR-Fwd transmission</w:t>
      </w:r>
    </w:p>
    <w:p>
      <w:pPr>
        <w:pStyle w:val="8"/>
        <w:rPr>
          <w:lang w:val="en-US" w:eastAsia="zh-CN"/>
        </w:rPr>
      </w:pPr>
      <w:r>
        <w:t>6.5.2.4.</w:t>
      </w:r>
      <w:r>
        <w:rPr>
          <w:lang w:val="en-US" w:eastAsia="zh-CN"/>
        </w:rPr>
        <w:t>2</w:t>
      </w:r>
      <w:r>
        <w:t>.</w:t>
      </w:r>
      <w:r>
        <w:rPr>
          <w:lang w:val="en-US" w:eastAsia="zh-CN"/>
        </w:rPr>
        <w:t>2</w:t>
      </w:r>
      <w:r>
        <w:tab/>
      </w:r>
      <w:r>
        <w:t>Minimum requirements for NCR-</w:t>
      </w:r>
      <w:r>
        <w:rPr>
          <w:lang w:val="en-US" w:eastAsia="zh-CN"/>
        </w:rPr>
        <w:t>MT</w:t>
      </w:r>
      <w:r>
        <w:t xml:space="preserve"> type 1-</w:t>
      </w:r>
      <w:r>
        <w:rPr>
          <w:lang w:val="en-US" w:eastAsia="zh-CN"/>
        </w:rPr>
        <w:t>H</w:t>
      </w:r>
    </w:p>
    <w:p>
      <w:pPr>
        <w:rPr>
          <w:rFonts w:cs="v4.2.0"/>
          <w:lang w:val="en-US" w:eastAsia="zh-CN"/>
        </w:rPr>
      </w:pPr>
      <w:r>
        <w:rPr>
          <w:rFonts w:cs="v4.2.0"/>
          <w:lang w:val="en-US" w:eastAsia="zh-CN"/>
        </w:rPr>
        <w:t>Limits for NCR-MT type 1-H apply to the sum of emissions across all TAB connectors.</w:t>
      </w:r>
    </w:p>
    <w:p>
      <w:pPr>
        <w:rPr>
          <w:rFonts w:cs="v4.2.0"/>
          <w:lang w:val="en-US" w:eastAsia="zh-CN"/>
        </w:rPr>
      </w:pPr>
      <w:r>
        <w:rPr>
          <w:rFonts w:hint="eastAsia" w:cs="v4.2.0"/>
          <w:lang w:val="en-US" w:eastAsia="zh-CN"/>
        </w:rPr>
        <w:t>For WA NCR-MT type 1-H, t</w:t>
      </w:r>
      <w:r>
        <w:rPr>
          <w:rFonts w:cs="v4.2.0"/>
        </w:rPr>
        <w:t>he</w:t>
      </w:r>
      <w:r>
        <w:rPr>
          <w:rFonts w:hint="eastAsia" w:cs="v4.2.0"/>
        </w:rPr>
        <w:t xml:space="preserve"> </w:t>
      </w:r>
      <w:r>
        <w:rPr>
          <w:rFonts w:cs="v4.2.0"/>
        </w:rPr>
        <w:t xml:space="preserve">repeater </w:t>
      </w:r>
      <w:r>
        <w:rPr>
          <w:rFonts w:hint="eastAsia" w:cs="v4.2.0"/>
          <w:lang w:val="en-US" w:eastAsia="zh-CN"/>
        </w:rPr>
        <w:t>relative ACLR requirements</w:t>
      </w:r>
      <w:r>
        <w:rPr>
          <w:rFonts w:cs="v4.2.0"/>
        </w:rPr>
        <w:t xml:space="preserve"> </w:t>
      </w:r>
      <w:r>
        <w:rPr>
          <w:rFonts w:hint="eastAsia" w:cs="v4.2.0"/>
        </w:rPr>
        <w:t xml:space="preserve">specified </w:t>
      </w:r>
      <w:r>
        <w:rPr>
          <w:rFonts w:cs="v4.2.0"/>
        </w:rPr>
        <w:t xml:space="preserve">in clause </w:t>
      </w:r>
      <w:r>
        <w:t>6.</w:t>
      </w:r>
      <w:r>
        <w:rPr>
          <w:rFonts w:hint="eastAsia"/>
          <w:lang w:val="en-US" w:eastAsia="zh-CN"/>
        </w:rPr>
        <w:t>6.3 and 6.6.4</w:t>
      </w:r>
      <w:r>
        <w:rPr>
          <w:rFonts w:cs="v4.2.0"/>
        </w:rPr>
        <w:t xml:space="preserve"> in TS 38.1</w:t>
      </w:r>
      <w:r>
        <w:rPr>
          <w:rFonts w:hint="eastAsia" w:cs="v4.2.0"/>
        </w:rPr>
        <w:t>04</w:t>
      </w:r>
      <w:r>
        <w:rPr>
          <w:rFonts w:cs="v4.2.0"/>
        </w:rPr>
        <w:t xml:space="preserve"> appl</w:t>
      </w:r>
      <w:r>
        <w:rPr>
          <w:rFonts w:hint="eastAsia" w:cs="v4.2.0"/>
          <w:lang w:val="en-US" w:eastAsia="zh-CN"/>
        </w:rPr>
        <w:t>y</w:t>
      </w:r>
      <w:r>
        <w:rPr>
          <w:rFonts w:cs="v4.2.0"/>
        </w:rPr>
        <w:t>.</w:t>
      </w:r>
      <w:r>
        <w:rPr>
          <w:rFonts w:hint="eastAsia" w:cs="v4.2.0"/>
          <w:lang w:val="en-US" w:eastAsia="zh-CN"/>
        </w:rPr>
        <w:t xml:space="preserve"> For Absolute ACLR requirements, the following scaling factor should be added on on top of NCR-MT type 1-C basic limit requirements. </w:t>
      </w:r>
    </w:p>
    <w:p>
      <w:pPr>
        <w:pStyle w:val="76"/>
        <w:rPr>
          <w:rFonts w:cs="v4.2.0"/>
          <w:lang w:val="en-US" w:eastAsia="zh-CN"/>
        </w:rPr>
      </w:pPr>
      <w:r>
        <w:rPr>
          <w:lang w:eastAsia="ja-JP"/>
        </w:rPr>
        <w:tab/>
      </w:r>
      <w:r>
        <w:rPr>
          <w:lang w:eastAsia="ja-JP"/>
        </w:rPr>
        <w:t>10log(</w:t>
      </w:r>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p>
    <w:p>
      <w:pPr>
        <w:rPr>
          <w:rFonts w:cs="v4.2.0"/>
          <w:lang w:val="en-US" w:eastAsia="zh-CN"/>
        </w:rPr>
      </w:pPr>
      <w:r>
        <w:rPr>
          <w:rFonts w:hint="eastAsia" w:cs="v4.2.0"/>
          <w:lang w:val="en-US" w:eastAsia="zh-CN"/>
        </w:rPr>
        <w:t xml:space="preserve">For LA NCR-MT type 1-H, the UE ACLR requirements specified in clause 6.5.2.5 in TS 38.101-1 apply. </w:t>
      </w:r>
    </w:p>
    <w:p>
      <w:pPr>
        <w:rPr>
          <w:lang w:val="en-US" w:eastAsia="es-ES"/>
        </w:rPr>
      </w:pPr>
      <w:r>
        <w:rPr>
          <w:lang w:eastAsia="es-ES"/>
        </w:rPr>
        <w:t xml:space="preserve">For simultaneous transmission the limits apply </w:t>
      </w:r>
      <w:r>
        <w:rPr>
          <w:rFonts w:hint="eastAsia" w:cs="v4.2.0"/>
          <w:lang w:val="en-US" w:eastAsia="zh-CN"/>
        </w:rPr>
        <w:t>for sum of NCR-MT</w:t>
      </w:r>
      <w:r>
        <w:rPr>
          <w:rFonts w:cs="v4.2.0"/>
          <w:lang w:val="en-US" w:eastAsia="zh-CN"/>
        </w:rPr>
        <w:t xml:space="preserve"> </w:t>
      </w:r>
      <w:r>
        <w:rPr>
          <w:rFonts w:hint="eastAsia" w:cs="v4.2.0"/>
          <w:lang w:val="en-US" w:eastAsia="zh-CN"/>
        </w:rPr>
        <w:t>transmission and NCR-Fwd transmission.</w:t>
      </w:r>
    </w:p>
    <w:p/>
    <w:p>
      <w:pPr>
        <w:pStyle w:val="4"/>
      </w:pPr>
      <w:bookmarkStart w:id="1148" w:name="_Toc155781073"/>
      <w:bookmarkStart w:id="1149" w:name="_Toc155428055"/>
      <w:r>
        <w:t>6.5.3</w:t>
      </w:r>
      <w:r>
        <w:tab/>
      </w:r>
      <w:r>
        <w:t>Operating band unwanted emissions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48"/>
      <w:bookmarkEnd w:id="1149"/>
      <w:r>
        <w:tab/>
      </w:r>
    </w:p>
    <w:p>
      <w:pPr>
        <w:pStyle w:val="5"/>
      </w:pPr>
      <w:bookmarkStart w:id="1150" w:name="_Toc53185364"/>
      <w:bookmarkStart w:id="1151" w:name="_Toc123046011"/>
      <w:bookmarkStart w:id="1152" w:name="_Toc97737206"/>
      <w:bookmarkStart w:id="1153" w:name="_Toc36817254"/>
      <w:bookmarkStart w:id="1154" w:name="_Toc155428056"/>
      <w:bookmarkStart w:id="1155" w:name="_Toc61184987"/>
      <w:bookmarkStart w:id="1156" w:name="_Toc145426873"/>
      <w:bookmarkStart w:id="1157" w:name="_Toc74583171"/>
      <w:bookmarkStart w:id="1158" w:name="_Toc37260170"/>
      <w:bookmarkStart w:id="1159" w:name="_Toc82449966"/>
      <w:bookmarkStart w:id="1160" w:name="_Toc21127493"/>
      <w:bookmarkStart w:id="1161" w:name="_Toc106094108"/>
      <w:bookmarkStart w:id="1162" w:name="_Toc76541984"/>
      <w:bookmarkStart w:id="1163" w:name="_Toc138883976"/>
      <w:bookmarkStart w:id="1164" w:name="_Toc61184597"/>
      <w:bookmarkStart w:id="1165" w:name="_Toc155781074"/>
      <w:bookmarkStart w:id="1166" w:name="_Toc82450614"/>
      <w:bookmarkStart w:id="1167" w:name="_Toc44712160"/>
      <w:bookmarkStart w:id="1168" w:name="_Toc130585846"/>
      <w:bookmarkStart w:id="1169" w:name="_Toc137462023"/>
      <w:bookmarkStart w:id="1170" w:name="_Toc130586857"/>
      <w:bookmarkStart w:id="1171" w:name="_Toc61184205"/>
      <w:bookmarkStart w:id="1172" w:name="_Toc61183813"/>
      <w:bookmarkStart w:id="1173" w:name="_Toc29811702"/>
      <w:bookmarkStart w:id="1174" w:name="_Toc114252883"/>
      <w:bookmarkStart w:id="1175" w:name="_Toc57820216"/>
      <w:bookmarkStart w:id="1176" w:name="_Toc138883832"/>
      <w:bookmarkStart w:id="1177" w:name="_Toc53185740"/>
      <w:bookmarkStart w:id="1178" w:name="_Toc61183419"/>
      <w:bookmarkStart w:id="1179" w:name="_Toc37267558"/>
      <w:bookmarkStart w:id="1180" w:name="_Toc45893473"/>
      <w:bookmarkStart w:id="1181" w:name="_Toc57821143"/>
      <w:bookmarkStart w:id="1182" w:name="_Toc66386330"/>
      <w:bookmarkStart w:id="1183" w:name="_Toc124258945"/>
      <w:bookmarkStart w:id="1184" w:name="_Toc124157552"/>
      <w:bookmarkStart w:id="1185" w:name="_Toc124259089"/>
      <w:r>
        <w:t>6.5.3.1</w:t>
      </w:r>
      <w:r>
        <w:tab/>
      </w:r>
      <w:r>
        <w:t>General</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pPr>
        <w:rPr>
          <w:rFonts w:cs="v5.0.0"/>
        </w:rPr>
      </w:pPr>
      <w:r>
        <w:t xml:space="preserve">Unless otherwise stated, the </w:t>
      </w:r>
      <w:r>
        <w:rPr>
          <w:rFonts w:eastAsia="宋体"/>
          <w:lang w:eastAsia="zh-CN"/>
        </w:rPr>
        <w:t>o</w:t>
      </w:r>
      <w:r>
        <w:t xml:space="preserve">perating band unwanted emission (OBUE) </w:t>
      </w:r>
      <w:r>
        <w:rPr>
          <w:i/>
          <w:iCs/>
        </w:rPr>
        <w:t xml:space="preserve">basic </w:t>
      </w:r>
      <w:r>
        <w:t>limits for DL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w:t>
      </w:r>
      <w:r>
        <w:rPr>
          <w:rFonts w:cs="v5.0.0"/>
        </w:rPr>
        <w:noBreakHyphen/>
      </w:r>
      <w:r>
        <w:rPr>
          <w:rFonts w:cs="v5.0.0"/>
        </w:rPr>
        <w:t xml:space="preserve">1 for the NR </w:t>
      </w:r>
      <w:r>
        <w:rPr>
          <w:rFonts w:cs="v5.0.0"/>
          <w:i/>
        </w:rPr>
        <w:t>operating bands</w:t>
      </w:r>
      <w:r>
        <w:rPr>
          <w:rFonts w:cs="v5.0.0"/>
        </w:rPr>
        <w:t>.</w:t>
      </w:r>
    </w:p>
    <w:p>
      <w:pPr>
        <w:rPr>
          <w:rFonts w:eastAsia="宋体"/>
          <w:lang w:eastAsia="zh-CN"/>
        </w:rPr>
      </w:pPr>
      <w:r>
        <w:t xml:space="preserve">Unless otherwise stated, the </w:t>
      </w:r>
      <w:r>
        <w:rPr>
          <w:rFonts w:eastAsia="宋体"/>
          <w:lang w:eastAsia="zh-CN"/>
        </w:rPr>
        <w:t>o</w:t>
      </w:r>
      <w:r>
        <w:t xml:space="preserve">perating band unwanted emission (OBUE) </w:t>
      </w:r>
      <w:r>
        <w:rPr>
          <w:i/>
          <w:iCs/>
        </w:rPr>
        <w:t xml:space="preserve">basic </w:t>
      </w:r>
      <w:r>
        <w:t>limits for  UL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w:t>
      </w:r>
      <w:r>
        <w:rPr>
          <w:rFonts w:cs="v5.0.0"/>
        </w:rPr>
        <w:noBreakHyphen/>
      </w:r>
      <w:r>
        <w:rPr>
          <w:rFonts w:cs="v5.0.0"/>
        </w:rPr>
        <w:t xml:space="preserve">2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w:t>
      </w:r>
      <w:r>
        <w:rPr>
          <w:rFonts w:cs="v5.0.0"/>
          <w:i/>
          <w:iCs/>
        </w:rPr>
        <w:t>repeater</w:t>
      </w:r>
      <w:r>
        <w:rPr>
          <w:rFonts w:cs="v5.0.0"/>
        </w:rPr>
        <w:t xml:space="preserve"> operating in </w:t>
      </w:r>
      <w:r>
        <w:rPr>
          <w:rFonts w:cs="v5.0.0"/>
          <w:i/>
        </w:rPr>
        <w:t>non-contiguous spectrum</w:t>
      </w:r>
      <w:r>
        <w:rPr>
          <w:rFonts w:cs="v5.0.0"/>
        </w:rPr>
        <w:t xml:space="preserve">, the </w:t>
      </w:r>
      <w:r>
        <w:rPr>
          <w:rFonts w:cs="v5.0.0"/>
          <w:i/>
          <w:iCs/>
        </w:rPr>
        <w:t>basic limits</w:t>
      </w:r>
      <w:r>
        <w:rPr>
          <w:rFonts w:cs="v5.0.0"/>
        </w:rPr>
        <w:t xml:space="preserve"> apply inside any </w:t>
      </w:r>
      <w:r>
        <w:rPr>
          <w:rFonts w:cs="v5.0.0"/>
          <w:i/>
        </w:rPr>
        <w:t>gap between passbands</w:t>
      </w:r>
      <w:r>
        <w:rPr>
          <w:rFonts w:cs="v5.0.0"/>
        </w:rPr>
        <w:t xml:space="preserve">. </w:t>
      </w:r>
      <w:r>
        <w:rPr>
          <w:rFonts w:cs="v5.0.0"/>
          <w:lang w:eastAsia="zh-CN"/>
        </w:rPr>
        <w:t>In addition, for</w:t>
      </w:r>
      <w:r>
        <w:rPr>
          <w:rFonts w:cs="v5.0.0"/>
        </w:rPr>
        <w:t xml:space="preserve"> a </w:t>
      </w:r>
      <w:r>
        <w:rPr>
          <w:rFonts w:cs="v5.0.0"/>
          <w:i/>
          <w:iCs/>
        </w:rPr>
        <w:t>repeater</w:t>
      </w:r>
      <w:r>
        <w:rPr>
          <w:rFonts w:cs="v5.0.0"/>
        </w:rPr>
        <w:t xml:space="preserve"> operating in </w:t>
      </w:r>
      <w:r>
        <w:rPr>
          <w:rFonts w:cs="v5.0.0"/>
          <w:lang w:eastAsia="zh-CN"/>
        </w:rPr>
        <w:t>multiple bands</w:t>
      </w:r>
      <w:r>
        <w:rPr>
          <w:rFonts w:cs="v5.0.0"/>
        </w:rPr>
        <w:t xml:space="preserve">, the </w:t>
      </w:r>
      <w:r>
        <w:rPr>
          <w:rFonts w:cs="v5.0.0"/>
          <w:i/>
          <w:iCs/>
        </w:rPr>
        <w:t>basic limits</w:t>
      </w:r>
      <w:r>
        <w:rPr>
          <w:rFonts w:cs="v5.0.0"/>
        </w:rPr>
        <w:t xml:space="preserve"> apply inside any </w:t>
      </w:r>
      <w:r>
        <w:rPr>
          <w:rFonts w:cs="v5.0.0"/>
          <w:i/>
          <w:iCs/>
        </w:rPr>
        <w:t>inter-passband</w:t>
      </w:r>
      <w:r>
        <w:rPr>
          <w:rFonts w:cs="v5.0.0"/>
        </w:rPr>
        <w:t xml:space="preserve"> </w:t>
      </w:r>
      <w:r>
        <w:rPr>
          <w:rFonts w:cs="v5.0.0"/>
          <w:i/>
          <w:lang w:eastAsia="zh-CN"/>
        </w:rPr>
        <w:t>gap</w:t>
      </w:r>
      <w:r>
        <w:rPr>
          <w:rFonts w:cs="v5.0.0"/>
        </w:rPr>
        <w:t>.</w:t>
      </w:r>
    </w:p>
    <w:p>
      <w:r>
        <w:rPr>
          <w:i/>
        </w:rPr>
        <w:t>Basic Limits</w:t>
      </w:r>
      <w:r>
        <w:t xml:space="preserve"> are specified in the tables below, where:</w:t>
      </w:r>
    </w:p>
    <w:p>
      <w:pPr>
        <w:pStyle w:val="92"/>
      </w:pPr>
      <w:r>
        <w:t>-</w:t>
      </w:r>
      <w:r>
        <w:tab/>
      </w:r>
      <w:bookmarkStart w:id="1186" w:name="_Hlk497218315"/>
      <w:r>
        <w:rPr/>
        <w:sym w:font="Symbol" w:char="F044"/>
      </w:r>
      <w:r>
        <w:t>f</w:t>
      </w:r>
      <w:bookmarkEnd w:id="1186"/>
      <w:r>
        <w:t xml:space="preserve"> is the </w:t>
      </w:r>
      <w:bookmarkStart w:id="1187" w:name="_Hlk497218330"/>
      <w:r>
        <w:t xml:space="preserve">separation between the </w:t>
      </w:r>
      <w:r>
        <w:rPr>
          <w:i/>
        </w:rPr>
        <w:t>passband edge</w:t>
      </w:r>
      <w:r>
        <w:t xml:space="preserve"> frequency and the nominal -3dB point of the measuring filter closest to the carrier frequency</w:t>
      </w:r>
      <w:bookmarkEnd w:id="1187"/>
      <w:r>
        <w:t>.</w:t>
      </w:r>
    </w:p>
    <w:p>
      <w:pPr>
        <w:pStyle w:val="92"/>
      </w:pPr>
      <w:r>
        <w:t>-</w:t>
      </w:r>
      <w:r>
        <w:tab/>
      </w:r>
      <w:bookmarkStart w:id="1188" w:name="_Hlk497218343"/>
      <w:r>
        <w:t xml:space="preserve">f_offset </w:t>
      </w:r>
      <w:bookmarkEnd w:id="1188"/>
      <w:r>
        <w:t xml:space="preserve">is the </w:t>
      </w:r>
      <w:bookmarkStart w:id="1189" w:name="_Hlk497218356"/>
      <w:r>
        <w:t xml:space="preserve">separation between the </w:t>
      </w:r>
      <w:r>
        <w:rPr>
          <w:i/>
        </w:rPr>
        <w:t>passband edge</w:t>
      </w:r>
      <w:r>
        <w:t xml:space="preserve"> frequency and the centre of the measuring filter</w:t>
      </w:r>
      <w:bookmarkEnd w:id="1189"/>
      <w:r>
        <w:t>.</w:t>
      </w:r>
    </w:p>
    <w:p>
      <w:pPr>
        <w:pStyle w:val="92"/>
      </w:pPr>
      <w:r>
        <w:t>-</w:t>
      </w:r>
      <w:r>
        <w:tab/>
      </w:r>
      <w:bookmarkStart w:id="1190" w:name="_Hlk497218367"/>
      <w:r>
        <w:t>f_offset</w:t>
      </w:r>
      <w:r>
        <w:rPr>
          <w:vertAlign w:val="subscript"/>
        </w:rPr>
        <w:t>max</w:t>
      </w:r>
      <w:bookmarkEnd w:id="1190"/>
      <w:r>
        <w:t xml:space="preserve"> is </w:t>
      </w:r>
      <w:bookmarkStart w:id="1191" w:name="_Hlk497218384"/>
      <w:r>
        <w:t>the offset to the frequency Δf</w:t>
      </w:r>
      <w:r>
        <w:rPr>
          <w:vertAlign w:val="subscript"/>
        </w:rPr>
        <w:t>OBUE</w:t>
      </w:r>
      <w:r>
        <w:t xml:space="preserve"> outside the downlink </w:t>
      </w:r>
      <w:bookmarkEnd w:id="1191"/>
      <w:r>
        <w:rPr>
          <w:i/>
        </w:rPr>
        <w:t xml:space="preserve">operating band </w:t>
      </w:r>
      <w:r>
        <w:rPr>
          <w:iCs/>
        </w:rPr>
        <w:t xml:space="preserve">of </w:t>
      </w:r>
      <w:r>
        <w:rPr>
          <w:i/>
        </w:rPr>
        <w:t>repeater type 1-C</w:t>
      </w:r>
      <w:r>
        <w:rPr>
          <w:iCs/>
        </w:rPr>
        <w:t xml:space="preserve"> DL and uplink </w:t>
      </w:r>
      <w:r>
        <w:rPr>
          <w:i/>
        </w:rPr>
        <w:t xml:space="preserve">operating band </w:t>
      </w:r>
      <w:r>
        <w:rPr>
          <w:iCs/>
        </w:rPr>
        <w:t xml:space="preserve">of </w:t>
      </w:r>
      <w:r>
        <w:rPr>
          <w:i/>
        </w:rPr>
        <w:t>repeater type 1-C</w:t>
      </w:r>
      <w:r>
        <w:rPr>
          <w:iCs/>
        </w:rPr>
        <w:t xml:space="preserve"> UL</w:t>
      </w:r>
      <w:r>
        <w:t>, where Δf</w:t>
      </w:r>
      <w:r>
        <w:rPr>
          <w:vertAlign w:val="subscript"/>
        </w:rPr>
        <w:t>OBUE</w:t>
      </w:r>
      <w:r>
        <w:t xml:space="preserve"> is defined in tables 6.5.1-1 and 6.5.1-2.</w:t>
      </w:r>
    </w:p>
    <w:p>
      <w:pPr>
        <w:pStyle w:val="92"/>
      </w:pPr>
      <w:r>
        <w:t>-</w:t>
      </w:r>
      <w:r>
        <w:tab/>
      </w:r>
      <w:bookmarkStart w:id="1192" w:name="_Hlk497218410"/>
      <w:r>
        <w:rP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1192"/>
      <w:r>
        <w:t>.</w:t>
      </w:r>
    </w:p>
    <w:p>
      <w:r>
        <w:t xml:space="preserve">For a </w:t>
      </w:r>
      <w:r>
        <w:rPr>
          <w:i/>
        </w:rPr>
        <w:t>multi-band connector</w:t>
      </w:r>
      <w:r>
        <w:t xml:space="preserve"> inside any </w:t>
      </w:r>
      <w:r>
        <w:rPr>
          <w:rFonts w:eastAsia="宋体"/>
          <w:bCs/>
          <w:i/>
        </w:rPr>
        <w:t>inter-passband</w:t>
      </w:r>
      <w:r>
        <w:rPr>
          <w:i/>
        </w:rPr>
        <w:t xml:space="preserve"> gaps</w:t>
      </w:r>
      <w:r>
        <w:t xml:space="preserve"> with W</w:t>
      </w:r>
      <w:r>
        <w:rPr>
          <w:vertAlign w:val="subscript"/>
        </w:rPr>
        <w:t>gap</w:t>
      </w:r>
      <w:r>
        <w:t xml:space="preserve"> &lt; 2*Δf</w:t>
      </w:r>
      <w:r>
        <w:rPr>
          <w:vertAlign w:val="subscript"/>
        </w:rPr>
        <w:t>OBUE</w:t>
      </w:r>
      <w:r>
        <w:t xml:space="preserve">, a combined </w:t>
      </w:r>
      <w:r>
        <w:rPr>
          <w:i/>
          <w:iCs/>
        </w:rPr>
        <w:t>basic limit</w:t>
      </w:r>
      <w:r>
        <w:t xml:space="preserve"> shall be applied which is the cumulative sum of the </w:t>
      </w:r>
      <w:r>
        <w:rPr>
          <w:i/>
          <w:iCs/>
        </w:rPr>
        <w:t>basic limit</w:t>
      </w:r>
      <w:r>
        <w:t xml:space="preserve"> requirement specified at the </w:t>
      </w:r>
      <w:r>
        <w:rPr>
          <w:i/>
          <w:iCs/>
        </w:rPr>
        <w:t>repeater type 1-C</w:t>
      </w:r>
      <w:r>
        <w:rPr>
          <w:i/>
        </w:rPr>
        <w:t xml:space="preserve"> passband edges</w:t>
      </w:r>
      <w:r>
        <w:t xml:space="preserve"> on each side of the </w:t>
      </w:r>
      <w:r>
        <w:rPr>
          <w:rFonts w:eastAsia="宋体"/>
          <w:bCs/>
          <w:i/>
        </w:rPr>
        <w:t>inter-passband</w:t>
      </w:r>
      <w:r>
        <w:rPr>
          <w:i/>
        </w:rPr>
        <w:t xml:space="preserve"> gap</w:t>
      </w:r>
      <w:r>
        <w:t xml:space="preserve">. The </w:t>
      </w:r>
      <w:r>
        <w:rPr>
          <w:i/>
          <w:iCs/>
        </w:rPr>
        <w:t>basic limit</w:t>
      </w:r>
      <w:r>
        <w:t xml:space="preserve"> requirement for </w:t>
      </w:r>
      <w:r>
        <w:rPr>
          <w:i/>
        </w:rPr>
        <w:t>repeater type 1-C Bandwidth edge</w:t>
      </w:r>
      <w:r>
        <w:t xml:space="preserve"> is specified in clauses 6.5.3.</w:t>
      </w:r>
      <w:r>
        <w:rPr>
          <w:lang w:val="en-US" w:eastAsia="zh-CN"/>
        </w:rPr>
        <w:t xml:space="preserve">2.1 to </w:t>
      </w:r>
      <w:r>
        <w:t>6.5.3.2.</w:t>
      </w:r>
      <w:r>
        <w:rPr>
          <w:lang w:val="en-US" w:eastAsia="zh-CN"/>
        </w:rPr>
        <w:t>4</w:t>
      </w:r>
      <w:r>
        <w:t xml:space="preserve"> below, where in this case:</w:t>
      </w:r>
    </w:p>
    <w:p>
      <w:pPr>
        <w:pStyle w:val="92"/>
      </w:pPr>
      <w:r>
        <w:t>-</w:t>
      </w:r>
      <w:r>
        <w:tab/>
      </w:r>
      <w:r>
        <w:rPr/>
        <w:sym w:font="Symbol" w:char="F044"/>
      </w:r>
      <w:r>
        <w:t xml:space="preserve">f is the separation between the </w:t>
      </w:r>
      <w:r>
        <w:rPr>
          <w:i/>
          <w:iCs/>
        </w:rPr>
        <w:t>repeater type 1-C</w:t>
      </w:r>
      <w:r>
        <w:rPr>
          <w:i/>
        </w:rPr>
        <w:t xml:space="preserve"> passband edge</w:t>
      </w:r>
      <w:r>
        <w:t xml:space="preserve"> frequency and the nominal -3 dB point of the measuring filter closest to the </w:t>
      </w:r>
      <w:r>
        <w:rPr>
          <w:i/>
          <w:iCs/>
        </w:rPr>
        <w:t>repeater type 1-C</w:t>
      </w:r>
      <w:r>
        <w:rPr>
          <w:i/>
        </w:rPr>
        <w:t xml:space="preserve"> passband edge</w:t>
      </w:r>
      <w:r>
        <w:t>.</w:t>
      </w:r>
    </w:p>
    <w:p>
      <w:pPr>
        <w:pStyle w:val="92"/>
      </w:pPr>
      <w:r>
        <w:t>-</w:t>
      </w:r>
      <w:r>
        <w:tab/>
      </w:r>
      <w:r>
        <w:t xml:space="preserve">f_offset is the separation from the </w:t>
      </w:r>
      <w:r>
        <w:rPr>
          <w:i/>
        </w:rPr>
        <w:t>repeater type 1-C passband edge</w:t>
      </w:r>
      <w:r>
        <w:t xml:space="preserve"> frequency to the centre of the measuring filter.</w:t>
      </w:r>
    </w:p>
    <w:p>
      <w:pPr>
        <w:pStyle w:val="92"/>
      </w:pPr>
      <w:r>
        <w:t>-</w:t>
      </w:r>
      <w:r>
        <w:tab/>
      </w:r>
      <w:r>
        <w:t>f_offset</w:t>
      </w:r>
      <w:r>
        <w:rPr>
          <w:vertAlign w:val="subscript"/>
        </w:rPr>
        <w:t>max</w:t>
      </w:r>
      <w:r>
        <w:t xml:space="preserve"> is equal to the </w:t>
      </w:r>
      <w:r>
        <w:rPr>
          <w:i/>
          <w:iCs/>
        </w:rPr>
        <w:t>inter-passband</w:t>
      </w:r>
      <w:r>
        <w:rPr>
          <w:i/>
        </w:rPr>
        <w:t xml:space="preserve"> gap</w:t>
      </w:r>
      <w:r>
        <w:t xml:space="preserve"> minus half of the bandwidth of the measuring filter.</w:t>
      </w:r>
    </w:p>
    <w:p>
      <w:pPr>
        <w:pStyle w:val="92"/>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w:t>
      </w:r>
      <w:r>
        <w:rPr>
          <w:i/>
        </w:rPr>
        <w:t xml:space="preserve">multi-band connector </w:t>
      </w:r>
      <w:r>
        <w:rPr>
          <w:iCs/>
        </w:rPr>
        <w:t>of DL</w:t>
      </w:r>
      <w:r>
        <w:t xml:space="preserve">, the operating band unwanted emission </w:t>
      </w:r>
      <w:r>
        <w:rPr>
          <w:rFonts w:hint="eastAsia" w:eastAsia="宋体"/>
          <w:lang w:val="en-US" w:eastAsia="zh-CN"/>
        </w:rPr>
        <w:t xml:space="preserve">basic </w:t>
      </w:r>
      <w:r>
        <w:t xml:space="preserve">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iCs/>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pPr>
        <w:pStyle w:val="92"/>
        <w:rPr>
          <w:lang w:eastAsia="zh-CN"/>
        </w:rPr>
      </w:pPr>
      <w:r>
        <w:rPr>
          <w:lang w:eastAsia="zh-CN"/>
        </w:rPr>
        <w:t>-</w:t>
      </w:r>
      <w:r>
        <w:rPr>
          <w:lang w:eastAsia="zh-CN"/>
        </w:rPr>
        <w:tab/>
      </w:r>
      <w:r>
        <w:rPr>
          <w:lang w:eastAsia="zh-CN"/>
        </w:rPr>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t xml:space="preserve"> minimum requirement</w:t>
      </w:r>
      <w:r>
        <w:rPr>
          <w:lang w:eastAsia="zh-CN"/>
        </w:rPr>
        <w:t xml:space="preserve"> </w:t>
      </w:r>
      <w:r>
        <w:t xml:space="preserve">of the band where there are carriers transmitted, as </w:t>
      </w:r>
      <w:r>
        <w:rPr>
          <w:lang w:eastAsia="zh-CN"/>
        </w:rPr>
        <w:t>defined in the tables of the present clause, shall apply across both downlink bands.</w:t>
      </w:r>
    </w:p>
    <w:p>
      <w:pPr>
        <w:pStyle w:val="92"/>
        <w:rPr>
          <w:lang w:eastAsia="zh-CN"/>
        </w:rPr>
      </w:pPr>
      <w:r>
        <w:rPr>
          <w:lang w:eastAsia="zh-CN"/>
        </w:rPr>
        <w:t>-</w:t>
      </w:r>
      <w:r>
        <w:rPr>
          <w:lang w:eastAsia="zh-CN"/>
        </w:rPr>
        <w:tab/>
      </w:r>
      <w:r>
        <w:rPr>
          <w:lang w:eastAsia="zh-CN"/>
        </w:rPr>
        <w:t xml:space="preserve">In other cases, the operating band unwanted emission </w:t>
      </w:r>
      <w:r>
        <w:rPr>
          <w:i/>
          <w:iCs/>
        </w:rPr>
        <w:t>basic limit</w:t>
      </w:r>
      <w:r>
        <w:rPr>
          <w:lang w:eastAsia="zh-CN"/>
        </w:rPr>
        <w:t xml:space="preserve"> </w:t>
      </w:r>
      <w:r>
        <w:t xml:space="preserve">of the band where there are carriers transmitted, as </w:t>
      </w:r>
      <w:r>
        <w:rPr>
          <w:lang w:eastAsia="zh-CN"/>
        </w:rPr>
        <w:t>defined in the tables of the present clause for the largest frequency offset (</w:t>
      </w:r>
      <w:r>
        <w:rP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r>
        <w:t xml:space="preserve">For a </w:t>
      </w:r>
      <w:r>
        <w:rPr>
          <w:i/>
        </w:rPr>
        <w:t xml:space="preserve">multi-band connector </w:t>
      </w:r>
      <w:r>
        <w:rPr>
          <w:iCs/>
        </w:rPr>
        <w:t>of UL</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iCs/>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pPr>
        <w:pStyle w:val="92"/>
        <w:rPr>
          <w:lang w:eastAsia="zh-CN"/>
        </w:rPr>
      </w:pPr>
      <w:r>
        <w:rPr>
          <w:lang w:eastAsia="zh-CN"/>
        </w:rPr>
        <w:t>-</w:t>
      </w:r>
      <w:r>
        <w:rPr>
          <w:lang w:eastAsia="zh-CN"/>
        </w:rPr>
        <w:tab/>
      </w:r>
      <w:r>
        <w:rPr>
          <w:lang w:eastAsia="zh-CN"/>
        </w:rPr>
        <w:t>In case the inter-band gap between a supported uplink operating band with carrier(s) transmitted and a supported uplink operating band without any carrier transmitted is less than 2*</w:t>
      </w:r>
      <w:r>
        <w:t xml:space="preserve"> Δf</w:t>
      </w:r>
      <w:r>
        <w:rPr>
          <w:vertAlign w:val="subscript"/>
        </w:rPr>
        <w:t>OBUE</w:t>
      </w:r>
      <w:r>
        <w:rPr>
          <w:lang w:eastAsia="zh-CN"/>
        </w:rPr>
        <w:t xml:space="preserve">, f_offsetmax shall be the offset to the frequency </w:t>
      </w:r>
      <w:r>
        <w:t>Δf</w:t>
      </w:r>
      <w:r>
        <w:rPr>
          <w:vertAlign w:val="subscript"/>
        </w:rPr>
        <w:t>OBUE</w:t>
      </w:r>
      <w:r>
        <w:rPr>
          <w:lang w:eastAsia="zh-CN"/>
        </w:rPr>
        <w:t xml:space="preserve"> MHz outside the outermost edges of the two supported uplink operating bands and the operating band unwanted emission </w:t>
      </w:r>
      <w:r>
        <w:rPr>
          <w:i/>
          <w:iCs/>
        </w:rPr>
        <w:t>basic limit</w:t>
      </w:r>
      <w:r>
        <w:rPr>
          <w:lang w:eastAsia="zh-CN"/>
        </w:rPr>
        <w:t xml:space="preserve"> of the band where there are carriers transmitted, as defined in the tables of the present clause, shall apply across both uplink bands.</w:t>
      </w:r>
    </w:p>
    <w:p>
      <w:pPr>
        <w:pStyle w:val="92"/>
        <w:rPr>
          <w:lang w:eastAsia="zh-CN"/>
        </w:rPr>
      </w:pPr>
      <w:r>
        <w:rPr>
          <w:lang w:eastAsia="zh-CN"/>
        </w:rPr>
        <w:t>-</w:t>
      </w:r>
      <w:r>
        <w:rPr>
          <w:lang w:eastAsia="zh-CN"/>
        </w:rPr>
        <w:tab/>
      </w:r>
      <w:r>
        <w:rPr>
          <w:lang w:eastAsia="zh-CN"/>
        </w:rPr>
        <w:t xml:space="preserve">In other cases, the operating band unwanted emission </w:t>
      </w:r>
      <w:r>
        <w:rPr>
          <w:rFonts w:hint="eastAsia" w:eastAsia="宋体"/>
          <w:lang w:eastAsia="zh-CN"/>
        </w:rPr>
        <w:t>basic limit</w:t>
      </w:r>
      <w:r>
        <w:rPr>
          <w:lang w:eastAsia="zh-CN"/>
        </w:rPr>
        <w:t>s of the band where there are carriers transmitted, as defined in the tables of the present clause for the largest frequency offset (</w:t>
      </w:r>
      <w:r>
        <w:rPr>
          <w:lang w:eastAsia="zh-CN"/>
        </w:rPr>
        <w:sym w:font="Symbol" w:char="F044"/>
      </w:r>
      <w:r>
        <w:rPr>
          <w:lang w:eastAsia="zh-CN"/>
        </w:rPr>
        <w:t xml:space="preserve">fmax), shall apply from </w:t>
      </w:r>
      <w:r>
        <w:t>Δf</w:t>
      </w:r>
      <w:r>
        <w:rPr>
          <w:vertAlign w:val="subscript"/>
        </w:rPr>
        <w:t>OBUE</w:t>
      </w:r>
      <w:r>
        <w:rPr>
          <w:lang w:eastAsia="zh-CN"/>
        </w:rPr>
        <w:t xml:space="preserve"> MHz below the lowest frequency, up to </w:t>
      </w:r>
      <w:r>
        <w:t>Δf</w:t>
      </w:r>
      <w:r>
        <w:rPr>
          <w:vertAlign w:val="subscript"/>
        </w:rPr>
        <w:t>OBUE</w:t>
      </w:r>
      <w:r>
        <w:rPr>
          <w:lang w:eastAsia="zh-CN"/>
        </w:rPr>
        <w:t xml:space="preserve"> MHz above the highest frequency of the supported </w:t>
      </w:r>
      <w:r>
        <w:t xml:space="preserve">uplink </w:t>
      </w:r>
      <w:r>
        <w:rPr>
          <w:lang w:eastAsia="zh-CN"/>
        </w:rPr>
        <w:t>operating band without any carrier transmitted.</w:t>
      </w:r>
    </w:p>
    <w:p>
      <w:pPr>
        <w:rPr>
          <w:rFonts w:eastAsia="等线"/>
        </w:rPr>
      </w:pPr>
      <w:r>
        <w:rPr>
          <w:rFonts w:eastAsia="等线"/>
        </w:rPr>
        <w:t xml:space="preserve">In addition, inside any </w:t>
      </w:r>
      <w:r>
        <w:rPr>
          <w:rFonts w:eastAsia="等线"/>
          <w:i/>
        </w:rPr>
        <w:t>gap between passbands</w:t>
      </w:r>
      <w:r>
        <w:rPr>
          <w:rFonts w:eastAsia="等线"/>
        </w:rPr>
        <w:t xml:space="preserve"> for a </w:t>
      </w:r>
      <w:r>
        <w:rPr>
          <w:rFonts w:eastAsia="等线"/>
          <w:i/>
          <w:iCs/>
          <w:lang w:val="en-US" w:eastAsia="zh-CN"/>
        </w:rPr>
        <w:t xml:space="preserve">single-band </w:t>
      </w:r>
      <w:r>
        <w:rPr>
          <w:rFonts w:eastAsia="等线"/>
          <w:i/>
        </w:rPr>
        <w:t>connector</w:t>
      </w:r>
      <w:r>
        <w:rPr>
          <w:rFonts w:eastAsia="等线"/>
          <w:i/>
          <w:iCs/>
          <w:lang w:val="en-US" w:eastAsia="zh-CN"/>
        </w:rPr>
        <w:t xml:space="preserve"> </w:t>
      </w:r>
      <w:r>
        <w:rPr>
          <w:rFonts w:eastAsia="等线"/>
        </w:rPr>
        <w:t xml:space="preserve">operating in </w:t>
      </w:r>
      <w:r>
        <w:rPr>
          <w:rFonts w:eastAsia="等线"/>
          <w:i/>
        </w:rPr>
        <w:t>non-contiguous spectrum</w:t>
      </w:r>
      <w:r>
        <w:rPr>
          <w:rFonts w:eastAsia="等线"/>
        </w:rPr>
        <w:t xml:space="preserve">, a combined </w:t>
      </w:r>
      <w:r>
        <w:rPr>
          <w:rFonts w:hint="eastAsia" w:eastAsia="等线"/>
          <w:lang w:eastAsia="zh-CN"/>
        </w:rPr>
        <w:t>basic limit</w:t>
      </w:r>
      <w:r>
        <w:rPr>
          <w:rFonts w:eastAsia="等线"/>
        </w:rPr>
        <w:t xml:space="preserve"> shall be applied which is the cumulative sum of the </w:t>
      </w:r>
      <w:r>
        <w:rPr>
          <w:rFonts w:hint="eastAsia" w:eastAsia="等线"/>
          <w:lang w:eastAsia="zh-CN"/>
        </w:rPr>
        <w:t>basic limit</w:t>
      </w:r>
      <w:r>
        <w:rPr>
          <w:rFonts w:eastAsia="等线"/>
          <w:i/>
        </w:rPr>
        <w:t xml:space="preserve"> </w:t>
      </w:r>
      <w:r>
        <w:rPr>
          <w:rFonts w:eastAsia="等线"/>
        </w:rPr>
        <w:t xml:space="preserve">specified for the adjacent </w:t>
      </w:r>
      <w:r>
        <w:rPr>
          <w:rFonts w:eastAsia="等线"/>
          <w:i/>
        </w:rPr>
        <w:t>sub-blocks</w:t>
      </w:r>
      <w:r>
        <w:rPr>
          <w:rFonts w:eastAsia="等线"/>
        </w:rPr>
        <w:t xml:space="preserve"> on each side of the </w:t>
      </w:r>
      <w:r>
        <w:rPr>
          <w:rFonts w:eastAsia="等线"/>
          <w:i/>
        </w:rPr>
        <w:t>gap between passbands</w:t>
      </w:r>
      <w:r>
        <w:rPr>
          <w:rFonts w:eastAsia="等线"/>
        </w:rPr>
        <w:t xml:space="preserve">. The </w:t>
      </w:r>
      <w:r>
        <w:rPr>
          <w:rFonts w:hint="eastAsia" w:eastAsia="等线"/>
          <w:lang w:eastAsia="zh-CN"/>
        </w:rPr>
        <w:t>basic limit</w:t>
      </w:r>
      <w:r>
        <w:rPr>
          <w:rFonts w:eastAsia="等线"/>
        </w:rPr>
        <w:t xml:space="preserve"> for each </w:t>
      </w:r>
      <w:r>
        <w:rPr>
          <w:rFonts w:eastAsia="等线"/>
          <w:i/>
        </w:rPr>
        <w:t>sub-block</w:t>
      </w:r>
      <w:r>
        <w:rPr>
          <w:rFonts w:eastAsia="等线"/>
        </w:rPr>
        <w:t xml:space="preserve"> is specified in clauses 6.5.3.</w:t>
      </w:r>
      <w:r>
        <w:rPr>
          <w:rFonts w:eastAsia="等线"/>
          <w:lang w:val="en-US" w:eastAsia="zh-CN"/>
        </w:rPr>
        <w:t xml:space="preserve">2.1 to </w:t>
      </w:r>
      <w:r>
        <w:rPr>
          <w:rFonts w:eastAsia="等线"/>
        </w:rPr>
        <w:t>6.5.3.2.</w:t>
      </w:r>
      <w:r>
        <w:rPr>
          <w:rFonts w:eastAsia="等线"/>
          <w:lang w:val="en-US" w:eastAsia="zh-CN"/>
        </w:rPr>
        <w:t>4</w:t>
      </w:r>
      <w:r>
        <w:rPr>
          <w:rFonts w:eastAsia="等线"/>
        </w:rPr>
        <w:t xml:space="preserve"> below, where in this case:</w:t>
      </w:r>
    </w:p>
    <w:p>
      <w:pPr>
        <w:pStyle w:val="92"/>
      </w:pPr>
      <w:r>
        <w:t>-</w:t>
      </w:r>
      <w:r>
        <w:tab/>
      </w:r>
      <w:r>
        <w:rP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pPr>
        <w:pStyle w:val="92"/>
      </w:pPr>
      <w:r>
        <w:t>-</w:t>
      </w:r>
      <w:r>
        <w:tab/>
      </w:r>
      <w:r>
        <w:t xml:space="preserve">f_offset is the separation between the </w:t>
      </w:r>
      <w:r>
        <w:rPr>
          <w:i/>
        </w:rPr>
        <w:t>sub-block</w:t>
      </w:r>
      <w:r>
        <w:t xml:space="preserve"> edge frequency and the centre of the measuring filter.</w:t>
      </w:r>
    </w:p>
    <w:p>
      <w:pPr>
        <w:ind w:left="568" w:hanging="284"/>
        <w:rPr>
          <w:rFonts w:eastAsia="等线"/>
        </w:rPr>
      </w:pPr>
      <w:r>
        <w:rPr>
          <w:rFonts w:eastAsia="等线"/>
        </w:rPr>
        <w:t>-</w:t>
      </w:r>
      <w:r>
        <w:rPr>
          <w:rFonts w:eastAsia="等线"/>
        </w:rPr>
        <w:tab/>
      </w:r>
      <w:r>
        <w:rPr>
          <w:rFonts w:eastAsia="等线"/>
        </w:rPr>
        <w:t>f_offset</w:t>
      </w:r>
      <w:r>
        <w:rPr>
          <w:rFonts w:eastAsia="等线"/>
          <w:vertAlign w:val="subscript"/>
        </w:rPr>
        <w:t>max</w:t>
      </w:r>
      <w:r>
        <w:rPr>
          <w:rFonts w:eastAsia="等线"/>
        </w:rPr>
        <w:t xml:space="preserve"> is equal to the </w:t>
      </w:r>
      <w:r>
        <w:rPr>
          <w:rFonts w:eastAsia="等线"/>
          <w:i/>
        </w:rPr>
        <w:t>gap between passbands</w:t>
      </w:r>
      <w:r>
        <w:rPr>
          <w:rFonts w:eastAsia="等线"/>
        </w:rPr>
        <w:t xml:space="preserve"> bandwidth minus half of the bandwidth of the measuring filter.</w:t>
      </w:r>
    </w:p>
    <w:p>
      <w:pPr>
        <w:ind w:left="568" w:hanging="284"/>
        <w:rPr>
          <w:rFonts w:eastAsia="等线"/>
        </w:rPr>
      </w:pPr>
      <w:r>
        <w:rPr>
          <w:rFonts w:eastAsia="等线"/>
        </w:rPr>
        <w:t>-</w:t>
      </w:r>
      <w:r>
        <w:rPr>
          <w:rFonts w:eastAsia="等线"/>
        </w:rPr>
        <w:tab/>
      </w:r>
      <w:r>
        <w:rPr>
          <w:rFonts w:eastAsia="等线"/>
        </w:rPr>
        <w:sym w:font="Symbol" w:char="F044"/>
      </w:r>
      <w:r>
        <w:rPr>
          <w:rFonts w:eastAsia="等线"/>
        </w:rPr>
        <w:t>f</w:t>
      </w:r>
      <w:r>
        <w:rPr>
          <w:rFonts w:eastAsia="等线"/>
          <w:vertAlign w:val="subscript"/>
        </w:rPr>
        <w:t>max</w:t>
      </w:r>
      <w:r>
        <w:rPr>
          <w:rFonts w:eastAsia="等线"/>
        </w:rPr>
        <w:t xml:space="preserve"> is equal to f_offset</w:t>
      </w:r>
      <w:r>
        <w:rPr>
          <w:rFonts w:eastAsia="等线"/>
          <w:vertAlign w:val="subscript"/>
        </w:rPr>
        <w:t>max</w:t>
      </w:r>
      <w:r>
        <w:rPr>
          <w:rFonts w:eastAsia="等线"/>
        </w:rPr>
        <w:t xml:space="preserve"> minus half of the bandwidth of the measuring filter.</w:t>
      </w:r>
    </w:p>
    <w:p>
      <w:pPr>
        <w:rPr>
          <w:rFonts w:cs="v5.0.0"/>
          <w:lang w:eastAsia="zh-CN"/>
        </w:rPr>
      </w:pPr>
      <w:r>
        <w:rPr>
          <w:rFonts w:cs="v5.0.0"/>
          <w:lang w:eastAsia="zh-CN"/>
        </w:rPr>
        <w:t xml:space="preserve">For Wide Area </w:t>
      </w:r>
      <w:r>
        <w:rPr>
          <w:rFonts w:cs="v5.0.0"/>
          <w:i/>
          <w:iCs/>
          <w:lang w:eastAsia="zh-CN"/>
        </w:rPr>
        <w:t>repeater type 1-C</w:t>
      </w:r>
      <w:r>
        <w:rPr>
          <w:rFonts w:cs="v5.0.0"/>
          <w:lang w:eastAsia="zh-CN"/>
        </w:rPr>
        <w:t>, t</w:t>
      </w:r>
      <w:r>
        <w:rPr>
          <w:rFonts w:cs="v5.0.0"/>
        </w:rPr>
        <w:t xml:space="preserve">he </w:t>
      </w:r>
      <w:r>
        <w:rPr>
          <w:rFonts w:hint="eastAsia" w:eastAsia="宋体" w:cs="v5.0.0"/>
          <w:lang w:eastAsia="zh-CN"/>
        </w:rPr>
        <w:t>basic limit</w:t>
      </w:r>
      <w:r>
        <w:rPr>
          <w:rFonts w:hint="eastAsia" w:eastAsia="宋体" w:cs="v5.0.0"/>
          <w:lang w:val="en-US" w:eastAsia="zh-CN"/>
        </w:rPr>
        <w:t>s</w:t>
      </w:r>
      <w:r>
        <w:rPr>
          <w:rFonts w:cs="v5.0.0"/>
        </w:rPr>
        <w:t xml:space="preserve"> of either clause 6.5.3.2.1 (Category A limits) or clause 6.5.3.2.2 (Category B limits) shall apply.</w:t>
      </w:r>
    </w:p>
    <w:p>
      <w:pPr>
        <w:rPr>
          <w:rFonts w:cs="v5.0.0"/>
          <w:lang w:eastAsia="zh-CN"/>
        </w:rPr>
      </w:pPr>
      <w:r>
        <w:rPr>
          <w:rFonts w:cs="v5.0.0"/>
        </w:rPr>
        <w:t xml:space="preserve">For Medium Range </w:t>
      </w:r>
      <w:r>
        <w:rPr>
          <w:rFonts w:cs="v5.0.0"/>
          <w:i/>
          <w:iCs/>
        </w:rPr>
        <w:t>repeater type 1-C</w:t>
      </w:r>
      <w:r>
        <w:rPr>
          <w:rFonts w:cs="v5.0.0"/>
        </w:rPr>
        <w:t xml:space="preserve">, the </w:t>
      </w:r>
      <w:r>
        <w:rPr>
          <w:rFonts w:hint="eastAsia" w:eastAsia="宋体" w:cs="v5.0.0"/>
          <w:lang w:eastAsia="zh-CN"/>
        </w:rPr>
        <w:t>basic limit</w:t>
      </w:r>
      <w:r>
        <w:rPr>
          <w:rFonts w:hint="eastAsia" w:eastAsia="宋体" w:cs="v5.0.0"/>
          <w:lang w:val="en-US" w:eastAsia="zh-CN"/>
        </w:rPr>
        <w:t>s</w:t>
      </w:r>
      <w:r>
        <w:rPr>
          <w:rFonts w:cs="v5.0.0"/>
        </w:rPr>
        <w:t xml:space="preserve"> in clause 6.5.3.2.3 shall apply (Category A and B)</w:t>
      </w:r>
      <w:r>
        <w:rPr>
          <w:rFonts w:cs="v5.0.0"/>
          <w:lang w:eastAsia="zh-CN"/>
        </w:rPr>
        <w:t>.</w:t>
      </w:r>
    </w:p>
    <w:p>
      <w:pPr>
        <w:rPr>
          <w:rFonts w:cs="v5.0.0"/>
        </w:rPr>
      </w:pPr>
      <w:r>
        <w:rPr>
          <w:rFonts w:cs="v5.0.0"/>
        </w:rPr>
        <w:t xml:space="preserve">For Local Area </w:t>
      </w:r>
      <w:r>
        <w:rPr>
          <w:rFonts w:cs="v5.0.0"/>
          <w:i/>
          <w:iCs/>
        </w:rPr>
        <w:t>repeater type 1-C</w:t>
      </w:r>
      <w:r>
        <w:rPr>
          <w:rFonts w:cs="v5.0.0"/>
        </w:rPr>
        <w:t xml:space="preserve">, the </w:t>
      </w:r>
      <w:r>
        <w:rPr>
          <w:rFonts w:hint="eastAsia" w:eastAsia="宋体" w:cs="v5.0.0"/>
          <w:lang w:eastAsia="zh-CN"/>
        </w:rPr>
        <w:t>basic limit</w:t>
      </w:r>
      <w:r>
        <w:rPr>
          <w:rFonts w:hint="eastAsia" w:eastAsia="宋体" w:cs="v5.0.0"/>
          <w:lang w:val="en-US" w:eastAsia="zh-CN"/>
        </w:rPr>
        <w:t>s</w:t>
      </w:r>
      <w:r>
        <w:rPr>
          <w:rFonts w:cs="v5.0.0"/>
        </w:rPr>
        <w:t xml:space="preserve"> of clause 6.5.3.2.4 shall apply (Category A and B). </w:t>
      </w:r>
    </w:p>
    <w:p>
      <w:pPr>
        <w:rPr>
          <w:rFonts w:cs="v5.0.0"/>
        </w:rPr>
      </w:pPr>
      <w:r>
        <w:rPr>
          <w:rFonts w:cs="v5.0.0"/>
        </w:rPr>
        <w:t xml:space="preserve">The application of either Category A or Category B </w:t>
      </w:r>
      <w:r>
        <w:rPr>
          <w:rFonts w:hint="eastAsia" w:eastAsia="宋体"/>
          <w:lang w:eastAsia="zh-CN"/>
        </w:rPr>
        <w:t>basic limit</w:t>
      </w:r>
      <w:r>
        <w:rPr>
          <w:rFonts w:hint="eastAsia" w:eastAsia="宋体"/>
          <w:lang w:val="en-US" w:eastAsia="zh-CN"/>
        </w:rPr>
        <w:t>s</w:t>
      </w:r>
      <w:r>
        <w:rPr>
          <w:rFonts w:cs="v5.0.0"/>
        </w:rPr>
        <w:t xml:space="preserve"> shall be the same as for Transmitter spurious emissions in clause 6.5.4.</w:t>
      </w:r>
    </w:p>
    <w:p>
      <w:pPr>
        <w:rPr>
          <w:rFonts w:eastAsia="等线"/>
        </w:rPr>
      </w:pPr>
      <w:r>
        <w:rPr>
          <w:rFonts w:eastAsia="等线"/>
        </w:rPr>
        <w:t xml:space="preserve">In addition to, for the part of passband where there is no input signal at DL input port, the </w:t>
      </w:r>
      <w:r>
        <w:rPr>
          <w:rFonts w:hint="eastAsia" w:eastAsia="等线"/>
          <w:lang w:eastAsia="zh-CN"/>
        </w:rPr>
        <w:t>basic limit</w:t>
      </w:r>
      <w:r>
        <w:rPr>
          <w:rFonts w:hint="eastAsia" w:eastAsia="等线"/>
          <w:lang w:val="en-US" w:eastAsia="zh-CN"/>
        </w:rPr>
        <w:t>s</w:t>
      </w:r>
      <w:r>
        <w:rPr>
          <w:rFonts w:eastAsia="等线"/>
        </w:rPr>
        <w:t xml:space="preserve"> in Table 6.5.2.2-2 shall apply. In addition to, for the part of passband where there is no input signal at UL input port, the </w:t>
      </w:r>
      <w:r>
        <w:rPr>
          <w:rFonts w:hint="eastAsia" w:eastAsia="等线"/>
          <w:lang w:eastAsia="zh-CN"/>
        </w:rPr>
        <w:t>basic limits</w:t>
      </w:r>
      <w:r>
        <w:rPr>
          <w:rFonts w:eastAsia="等线"/>
        </w:rPr>
        <w:t xml:space="preserve"> in clause 6.5.3.2.6 shall apply.</w:t>
      </w:r>
    </w:p>
    <w:p>
      <w:pPr>
        <w:rPr>
          <w:rFonts w:cs="v5.0.0"/>
        </w:rPr>
      </w:pPr>
    </w:p>
    <w:p>
      <w:pPr>
        <w:pStyle w:val="5"/>
      </w:pPr>
      <w:bookmarkStart w:id="1193" w:name="_Toc124258946"/>
      <w:bookmarkStart w:id="1194" w:name="_Toc29811703"/>
      <w:bookmarkStart w:id="1195" w:name="_Toc61183814"/>
      <w:bookmarkStart w:id="1196" w:name="_Toc123046012"/>
      <w:bookmarkStart w:id="1197" w:name="_Toc130585847"/>
      <w:bookmarkStart w:id="1198" w:name="_Toc97737207"/>
      <w:bookmarkStart w:id="1199" w:name="_Toc37260171"/>
      <w:bookmarkStart w:id="1200" w:name="_Toc57821144"/>
      <w:bookmarkStart w:id="1201" w:name="_Toc124259090"/>
      <w:bookmarkStart w:id="1202" w:name="_Toc137462024"/>
      <w:bookmarkStart w:id="1203" w:name="_Toc82449967"/>
      <w:bookmarkStart w:id="1204" w:name="_Toc138883833"/>
      <w:bookmarkStart w:id="1205" w:name="_Toc124157553"/>
      <w:bookmarkStart w:id="1206" w:name="_Toc36817255"/>
      <w:bookmarkStart w:id="1207" w:name="_Toc57820217"/>
      <w:bookmarkStart w:id="1208" w:name="_Toc53185741"/>
      <w:bookmarkStart w:id="1209" w:name="_Toc82450615"/>
      <w:bookmarkStart w:id="1210" w:name="_Toc66386331"/>
      <w:bookmarkStart w:id="1211" w:name="_Toc61184206"/>
      <w:bookmarkStart w:id="1212" w:name="_Toc13080204"/>
      <w:bookmarkStart w:id="1213" w:name="_Toc145426874"/>
      <w:bookmarkStart w:id="1214" w:name="_Toc74583172"/>
      <w:bookmarkStart w:id="1215" w:name="_Toc106094109"/>
      <w:bookmarkStart w:id="1216" w:name="_Toc76541985"/>
      <w:bookmarkStart w:id="1217" w:name="_Toc61184598"/>
      <w:bookmarkStart w:id="1218" w:name="_Toc45893474"/>
      <w:bookmarkStart w:id="1219" w:name="_Toc61183420"/>
      <w:bookmarkStart w:id="1220" w:name="_Toc130586858"/>
      <w:bookmarkStart w:id="1221" w:name="_Toc37267559"/>
      <w:bookmarkStart w:id="1222" w:name="_Toc44712161"/>
      <w:bookmarkStart w:id="1223" w:name="_Toc114252884"/>
      <w:bookmarkStart w:id="1224" w:name="_Toc138883977"/>
      <w:bookmarkStart w:id="1225" w:name="_Toc53185365"/>
      <w:bookmarkStart w:id="1226" w:name="_Toc61184988"/>
      <w:bookmarkStart w:id="1227" w:name="_Toc155781075"/>
      <w:bookmarkStart w:id="1228" w:name="_Toc155428057"/>
      <w:r>
        <w:t>6.5.3.2</w:t>
      </w:r>
      <w:r>
        <w:tab/>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r>
        <w:rPr>
          <w:rFonts w:hint="eastAsia" w:eastAsia="宋体"/>
          <w:lang w:val="en-US" w:eastAsia="zh-CN"/>
        </w:rPr>
        <w:t>B</w:t>
      </w:r>
      <w:r>
        <w:rPr>
          <w:rFonts w:hint="eastAsia" w:eastAsia="宋体"/>
          <w:lang w:eastAsia="zh-CN"/>
        </w:rPr>
        <w:t>asic limits</w:t>
      </w:r>
      <w:bookmarkEnd w:id="1227"/>
      <w:bookmarkEnd w:id="1228"/>
    </w:p>
    <w:p>
      <w:pPr>
        <w:pStyle w:val="6"/>
        <w:rPr>
          <w:lang w:eastAsia="zh-CN"/>
        </w:rPr>
      </w:pPr>
      <w:bookmarkStart w:id="1229" w:name="_Toc53185366"/>
      <w:bookmarkStart w:id="1230" w:name="_Toc124258947"/>
      <w:bookmarkStart w:id="1231" w:name="_Toc45893475"/>
      <w:bookmarkStart w:id="1232" w:name="_Toc106094110"/>
      <w:bookmarkStart w:id="1233" w:name="_Toc124157554"/>
      <w:bookmarkStart w:id="1234" w:name="_Toc124259091"/>
      <w:bookmarkStart w:id="1235" w:name="_Toc82449968"/>
      <w:bookmarkStart w:id="1236" w:name="_Toc82450616"/>
      <w:bookmarkStart w:id="1237" w:name="_Toc66386332"/>
      <w:bookmarkStart w:id="1238" w:name="_Toc57821145"/>
      <w:bookmarkStart w:id="1239" w:name="_Toc36817256"/>
      <w:bookmarkStart w:id="1240" w:name="_Toc53185742"/>
      <w:bookmarkStart w:id="1241" w:name="_Toc137462025"/>
      <w:bookmarkStart w:id="1242" w:name="_Toc61183421"/>
      <w:bookmarkStart w:id="1243" w:name="_Toc13080205"/>
      <w:bookmarkStart w:id="1244" w:name="_Toc130585848"/>
      <w:bookmarkStart w:id="1245" w:name="_Toc37267560"/>
      <w:bookmarkStart w:id="1246" w:name="_Toc74583173"/>
      <w:bookmarkStart w:id="1247" w:name="_Toc61184207"/>
      <w:bookmarkStart w:id="1248" w:name="_Toc29811704"/>
      <w:bookmarkStart w:id="1249" w:name="_Toc37260172"/>
      <w:bookmarkStart w:id="1250" w:name="_Toc61183815"/>
      <w:bookmarkStart w:id="1251" w:name="_Toc130586859"/>
      <w:bookmarkStart w:id="1252" w:name="_Toc44712162"/>
      <w:bookmarkStart w:id="1253" w:name="_Toc138883834"/>
      <w:bookmarkStart w:id="1254" w:name="_Toc57820218"/>
      <w:bookmarkStart w:id="1255" w:name="_Toc114252885"/>
      <w:bookmarkStart w:id="1256" w:name="_Toc145426875"/>
      <w:bookmarkStart w:id="1257" w:name="_Toc123046013"/>
      <w:bookmarkStart w:id="1258" w:name="_Toc61184599"/>
      <w:bookmarkStart w:id="1259" w:name="_Toc61184989"/>
      <w:bookmarkStart w:id="1260" w:name="_Toc76541986"/>
      <w:bookmarkStart w:id="1261" w:name="_Toc138883978"/>
      <w:bookmarkStart w:id="1262" w:name="_Toc155781076"/>
      <w:bookmarkStart w:id="1263" w:name="_Toc155428058"/>
      <w:r>
        <w:t>6.5.3.2.1</w:t>
      </w:r>
      <w:r>
        <w:tab/>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r>
        <w:rPr>
          <w:rFonts w:hint="eastAsia" w:eastAsia="宋体"/>
          <w:lang w:eastAsia="zh-CN"/>
        </w:rPr>
        <w:t>basic limits</w:t>
      </w:r>
      <w:r>
        <w:t xml:space="preserve"> </w:t>
      </w:r>
      <w:r>
        <w:rPr>
          <w:lang w:eastAsia="zh-CN"/>
        </w:rPr>
        <w:t xml:space="preserve">for Wide Area </w:t>
      </w:r>
      <w:r>
        <w:rPr>
          <w:iCs/>
          <w:lang w:eastAsia="zh-CN"/>
        </w:rPr>
        <w:t>repeater type 1-C</w:t>
      </w:r>
      <w:r>
        <w:rPr>
          <w:lang w:eastAsia="zh-CN"/>
        </w:rPr>
        <w:t xml:space="preserve"> (Category A)</w:t>
      </w:r>
      <w:bookmarkEnd w:id="1262"/>
      <w:bookmarkEnd w:id="1263"/>
    </w:p>
    <w:p>
      <w:pPr>
        <w:rPr>
          <w:rFonts w:eastAsia="宋体"/>
        </w:rPr>
      </w:pPr>
      <w:r>
        <w:rPr>
          <w:rFonts w:eastAsia="宋体"/>
        </w:rPr>
        <w:t xml:space="preserve">For repeater operating in Bands n5, n8, n12, n13, n14, </w:t>
      </w:r>
      <w:r>
        <w:rPr>
          <w:rFonts w:hint="eastAsia" w:eastAsia="MS Mincho"/>
          <w:lang w:val="en-US" w:eastAsia="ja-JP"/>
        </w:rPr>
        <w:t xml:space="preserve">n18, </w:t>
      </w:r>
      <w:r>
        <w:rPr>
          <w:rFonts w:eastAsia="MS Mincho"/>
          <w:lang w:val="en-US" w:eastAsia="ja-JP"/>
        </w:rPr>
        <w:t xml:space="preserve">n26, </w:t>
      </w:r>
      <w:r>
        <w:rPr>
          <w:rFonts w:eastAsia="宋体"/>
        </w:rPr>
        <w:t xml:space="preserve">n28, n29, </w:t>
      </w:r>
      <w:r>
        <w:rPr>
          <w:rFonts w:hint="eastAsia" w:eastAsia="宋体"/>
          <w:lang w:val="en-US" w:eastAsia="zh-CN"/>
        </w:rPr>
        <w:t xml:space="preserve">n31, </w:t>
      </w:r>
      <w:r>
        <w:rPr>
          <w:rFonts w:eastAsia="宋体"/>
        </w:rPr>
        <w:t xml:space="preserve">n71, </w:t>
      </w:r>
      <w:r>
        <w:rPr>
          <w:rFonts w:hint="eastAsia" w:eastAsia="宋体"/>
          <w:lang w:val="en-US" w:eastAsia="zh-CN"/>
        </w:rPr>
        <w:t xml:space="preserve">n72, </w:t>
      </w:r>
      <w:r>
        <w:rPr>
          <w:rFonts w:eastAsia="宋体"/>
        </w:rPr>
        <w:t xml:space="preserve">n85, </w:t>
      </w:r>
      <w:r>
        <w:rPr>
          <w:rFonts w:hint="eastAsia" w:eastAsia="宋体"/>
          <w:lang w:eastAsia="zh-CN"/>
        </w:rPr>
        <w:t>basic limits</w:t>
      </w:r>
      <w:r>
        <w:rPr>
          <w:rFonts w:eastAsia="宋体"/>
          <w:lang w:eastAsia="zh-CN"/>
        </w:rPr>
        <w:t xml:space="preserve"> are </w:t>
      </w:r>
      <w:r>
        <w:rPr>
          <w:rFonts w:eastAsia="宋体"/>
        </w:rPr>
        <w:t>specified in table 6.5.3.2.1</w:t>
      </w:r>
      <w:r>
        <w:rPr>
          <w:rFonts w:eastAsia="宋体"/>
        </w:rPr>
        <w:noBreakHyphen/>
      </w:r>
      <w:r>
        <w:rPr>
          <w:rFonts w:eastAsia="宋体"/>
        </w:rPr>
        <w:t>1.</w:t>
      </w:r>
    </w:p>
    <w:p>
      <w:pPr>
        <w:pStyle w:val="94"/>
        <w:rPr>
          <w:rFonts w:cs="v5.0.0"/>
        </w:rPr>
      </w:pPr>
      <w:r>
        <w:t xml:space="preserve">Table 6.5.3.2.1-1: Wide Area operating band unwanted emission </w:t>
      </w:r>
      <w:r>
        <w:rPr>
          <w:rFonts w:hint="eastAsia" w:eastAsia="宋体"/>
          <w:lang w:eastAsia="zh-CN"/>
        </w:rPr>
        <w:t>basic limits</w:t>
      </w:r>
      <w:r>
        <w:t xml:space="preserve"> (NR bands below 1 GHz) for Category A</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5"/>
              <w:rPr>
                <w:rFonts w:cs="v5.0.0"/>
              </w:rPr>
            </w:pPr>
            <w:r>
              <w:rPr>
                <w:rFonts w:cs="v5.0.0"/>
              </w:rPr>
              <w:t>Frequency offset of measurement filter centre frequency, f_offset</w:t>
            </w:r>
          </w:p>
        </w:tc>
        <w:tc>
          <w:tcPr>
            <w:tcW w:w="3455" w:type="dxa"/>
          </w:tcPr>
          <w:p>
            <w:pPr>
              <w:pStyle w:val="85"/>
              <w:rPr>
                <w:rFonts w:cs="v5.0.0"/>
              </w:rPr>
            </w:pPr>
            <w:r>
              <w:rPr>
                <w:rFonts w:eastAsia="宋体" w:cs="v5.0.0"/>
                <w:i/>
                <w:iCs/>
                <w:lang w:eastAsia="zh-CN"/>
              </w:rPr>
              <w:t>Basic limits</w:t>
            </w:r>
            <w:r>
              <w:rPr>
                <w:rFonts w:cs="v5.0.0"/>
              </w:rPr>
              <w:t xml:space="preserve"> (Notes 1, 2)</w:t>
            </w:r>
          </w:p>
        </w:tc>
        <w:tc>
          <w:tcPr>
            <w:tcW w:w="1430" w:type="dxa"/>
          </w:tcPr>
          <w:p>
            <w:pPr>
              <w:pStyle w:val="8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6"/>
              <w:rPr>
                <w:rFonts w:cs="Arial"/>
              </w:rPr>
            </w:pPr>
            <w:r>
              <w:rPr>
                <w:rFonts w:cs="Arial"/>
                <w:position w:val="-30"/>
                <w:lang w:val="en-US" w:eastAsia="zh-CN"/>
              </w:rPr>
              <w:drawing>
                <wp:inline distT="0" distB="0" distL="0" distR="0">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13"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6"/>
              <w:rPr>
                <w:rFonts w:cs="Arial"/>
              </w:rPr>
            </w:pPr>
            <w:r>
              <w:rPr>
                <w:rFonts w:cs="Arial"/>
              </w:rPr>
              <w:t>-14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6"/>
              <w:rPr>
                <w:rFonts w:cs="Arial"/>
              </w:rPr>
            </w:pPr>
            <w:r>
              <w:rPr>
                <w:rFonts w:cs="Arial"/>
              </w:rPr>
              <w:t xml:space="preserve">-13 dBm (Note </w:t>
            </w:r>
            <w:r>
              <w:rPr>
                <w:rFonts w:cs="Arial"/>
                <w:lang w:eastAsia="zh-CN"/>
              </w:rPr>
              <w:t>3</w:t>
            </w:r>
            <w:r>
              <w:rPr>
                <w:rFonts w:cs="Arial"/>
              </w:rPr>
              <w:t>)</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9"/>
              <w:rPr>
                <w:rFonts w:cs="Arial"/>
              </w:rPr>
            </w:pPr>
            <w:r>
              <w:rPr>
                <w:rFonts w:cs="Arial"/>
              </w:rPr>
              <w:t>NOTE 1:</w:t>
            </w:r>
            <w:r>
              <w:rPr>
                <w:rFonts w:cs="Arial"/>
              </w:rP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 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99"/>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rPr>
                <w:rFonts w:cs="Arial"/>
              </w:rPr>
            </w:pPr>
            <w:r>
              <w:t>NOTE 3</w:t>
            </w:r>
            <w:r>
              <w:rPr>
                <w:lang w:eastAsia="zh-CN"/>
              </w:rPr>
              <w:t>:</w:t>
            </w:r>
            <w:r>
              <w:rPr>
                <w:lang w:eastAsia="zh-CN"/>
              </w:rPr>
              <w:tab/>
            </w:r>
            <w:r>
              <w:t xml:space="preserve">The </w:t>
            </w:r>
            <w:r>
              <w:rPr>
                <w:rFonts w:hint="eastAsia" w:eastAsia="宋体"/>
                <w:lang w:eastAsia="zh-CN"/>
              </w:rPr>
              <w:t>basic limit</w:t>
            </w:r>
            <w:r>
              <w:t xml:space="preserve"> is not applicable when </w:t>
            </w:r>
            <w:r>
              <w:rPr/>
              <w:sym w:font="Symbol" w:char="F044"/>
            </w:r>
            <w:r>
              <w:t>f</w:t>
            </w:r>
            <w:r>
              <w:rPr>
                <w:vertAlign w:val="subscript"/>
              </w:rPr>
              <w:t>max</w:t>
            </w:r>
            <w:r>
              <w:t xml:space="preserve"> &lt; 10 MHz.</w:t>
            </w:r>
          </w:p>
        </w:tc>
      </w:tr>
    </w:tbl>
    <w:p/>
    <w:p>
      <w:pPr>
        <w:rPr>
          <w:rFonts w:eastAsia="宋体"/>
        </w:rPr>
      </w:pPr>
      <w:r>
        <w:rPr>
          <w:rFonts w:eastAsia="宋体"/>
        </w:rPr>
        <w:t xml:space="preserve">For repeater operating in Bands </w:t>
      </w:r>
      <w:r>
        <w:rPr>
          <w:rFonts w:eastAsia="宋体" w:cs="v5.0.0"/>
        </w:rPr>
        <w:t xml:space="preserve">n1, n2, n3, n7, n24, n25, n30, n34, n38, n39, n40, n41, n48, n50, n54, n65, n66, n70, </w:t>
      </w:r>
      <w:r>
        <w:rPr>
          <w:rFonts w:eastAsia="宋体" w:cs="v5.0.0"/>
          <w:lang w:eastAsia="ja-JP"/>
        </w:rPr>
        <w:t xml:space="preserve">n74, </w:t>
      </w:r>
      <w:r>
        <w:rPr>
          <w:rFonts w:eastAsia="宋体" w:cs="v5.0.0"/>
        </w:rPr>
        <w:t xml:space="preserve">n75, n77, n78, </w:t>
      </w:r>
      <w:r>
        <w:rPr>
          <w:rFonts w:eastAsia="宋体"/>
        </w:rPr>
        <w:t xml:space="preserve">n79, </w:t>
      </w:r>
      <w:r>
        <w:rPr>
          <w:rFonts w:hint="eastAsia" w:eastAsia="宋体"/>
          <w:lang w:eastAsia="zh-CN"/>
        </w:rPr>
        <w:t>n90</w:t>
      </w:r>
      <w:r>
        <w:rPr>
          <w:rFonts w:eastAsia="宋体"/>
          <w:lang w:eastAsia="zh-CN"/>
        </w:rPr>
        <w:t xml:space="preserve">, n92, n94, n109, </w:t>
      </w:r>
      <w:r>
        <w:rPr>
          <w:rFonts w:hint="eastAsia" w:eastAsia="宋体"/>
          <w:lang w:eastAsia="zh-CN"/>
        </w:rPr>
        <w:t>basic limits</w:t>
      </w:r>
      <w:r>
        <w:rPr>
          <w:rFonts w:eastAsia="宋体" w:cs="v5.0.0"/>
          <w:lang w:eastAsia="zh-CN"/>
        </w:rPr>
        <w:t xml:space="preserve"> are </w:t>
      </w:r>
      <w:r>
        <w:rPr>
          <w:rFonts w:eastAsia="宋体"/>
        </w:rPr>
        <w:t>specified in table 6.5.3.2.1-2.</w:t>
      </w:r>
    </w:p>
    <w:p/>
    <w:p>
      <w:pPr>
        <w:pStyle w:val="94"/>
        <w:rPr>
          <w:rFonts w:cs="v5.0.0"/>
        </w:rPr>
      </w:pPr>
      <w:bookmarkStart w:id="1264" w:name="_Toc61183816"/>
      <w:bookmarkStart w:id="1265" w:name="_Toc61184208"/>
      <w:bookmarkStart w:id="1266" w:name="_Toc106094111"/>
      <w:bookmarkStart w:id="1267" w:name="_Toc45893476"/>
      <w:bookmarkStart w:id="1268" w:name="_Toc53185743"/>
      <w:bookmarkStart w:id="1269" w:name="_Toc37260173"/>
      <w:bookmarkStart w:id="1270" w:name="_Toc44712163"/>
      <w:bookmarkStart w:id="1271" w:name="_Toc21127496"/>
      <w:bookmarkStart w:id="1272" w:name="_Toc61183422"/>
      <w:bookmarkStart w:id="1273" w:name="_Toc36817257"/>
      <w:bookmarkStart w:id="1274" w:name="_Toc53185367"/>
      <w:bookmarkStart w:id="1275" w:name="_Toc66386333"/>
      <w:bookmarkStart w:id="1276" w:name="_Toc29811705"/>
      <w:bookmarkStart w:id="1277" w:name="_Toc74583174"/>
      <w:bookmarkStart w:id="1278" w:name="_Toc57820219"/>
      <w:bookmarkStart w:id="1279" w:name="_Toc61184990"/>
      <w:bookmarkStart w:id="1280" w:name="_Toc57821146"/>
      <w:bookmarkStart w:id="1281" w:name="_Toc37267561"/>
      <w:bookmarkStart w:id="1282" w:name="_Toc76541987"/>
      <w:bookmarkStart w:id="1283" w:name="_Toc61184600"/>
      <w:bookmarkStart w:id="1284" w:name="_Toc82449969"/>
      <w:bookmarkStart w:id="1285" w:name="_Toc82450617"/>
      <w:r>
        <w:t xml:space="preserve">Table 6.5.3.2.1-2: Wide Area </w:t>
      </w:r>
      <w:r>
        <w:rPr>
          <w:i/>
        </w:rPr>
        <w:t>operating band</w:t>
      </w:r>
      <w:r>
        <w:t xml:space="preserve"> unwanted emission </w:t>
      </w:r>
      <w:r>
        <w:rPr>
          <w:rFonts w:hint="eastAsia" w:eastAsia="宋体"/>
          <w:lang w:eastAsia="zh-CN"/>
        </w:rPr>
        <w:t>basic limits</w:t>
      </w:r>
      <w:r>
        <w:t xml:space="preserve"> (NR bands above 1 GHz) for Category A</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pPr>
            <w:r>
              <w:rPr>
                <w:rFonts w:hint="eastAsia"/>
                <w:i/>
                <w:lang w:eastAsia="zh-CN"/>
              </w:rPr>
              <w:t>Basic limit</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pPr>
            <w:r>
              <w:rPr>
                <w:position w:val="-30"/>
                <w:lang w:val="en-US" w:eastAsia="zh-CN"/>
              </w:rPr>
              <w:drawing>
                <wp:inline distT="0" distB="0" distL="0" distR="0">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13"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8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w:t>
            </w:r>
          </w:p>
          <w:p>
            <w:pPr>
              <w:pStyle w:val="86"/>
              <w:rPr>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t>-14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t xml:space="preserve">-13 dBm (Note </w:t>
            </w:r>
            <w:r>
              <w:rPr>
                <w:lang w:eastAsia="zh-CN"/>
              </w:rPr>
              <w:t>3</w:t>
            </w:r>
            <w:r>
              <w:t>)</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13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w:t>
            </w:r>
            <w:r>
              <w:rPr>
                <w:rFonts w:hint="eastAsia" w:eastAsia="宋体"/>
                <w:lang w:val="en-US" w:eastAsia="zh-CN"/>
              </w:rPr>
              <w:t>basic limit</w:t>
            </w:r>
            <w:r>
              <w:t xml:space="preserve"> is not applicable when </w:t>
            </w:r>
            <w:r>
              <w:rPr/>
              <w:sym w:font="Symbol" w:char="F044"/>
            </w:r>
            <w:r>
              <w:t>f</w:t>
            </w:r>
            <w:r>
              <w:rPr>
                <w:vertAlign w:val="subscript"/>
              </w:rPr>
              <w:t>max</w:t>
            </w:r>
            <w:r>
              <w:t xml:space="preserve"> &lt; 10 MHz.</w:t>
            </w:r>
          </w:p>
        </w:tc>
      </w:tr>
    </w:tbl>
    <w:p/>
    <w:p>
      <w:pPr>
        <w:pStyle w:val="6"/>
      </w:pPr>
      <w:bookmarkStart w:id="1286" w:name="_Toc145426876"/>
      <w:bookmarkStart w:id="1287" w:name="_Toc138883979"/>
      <w:bookmarkStart w:id="1288" w:name="_Toc124258948"/>
      <w:bookmarkStart w:id="1289" w:name="_Toc124259092"/>
      <w:bookmarkStart w:id="1290" w:name="_Toc130585849"/>
      <w:bookmarkStart w:id="1291" w:name="_Toc138883835"/>
      <w:bookmarkStart w:id="1292" w:name="_Toc124157555"/>
      <w:bookmarkStart w:id="1293" w:name="_Toc123046014"/>
      <w:bookmarkStart w:id="1294" w:name="_Toc137462026"/>
      <w:bookmarkStart w:id="1295" w:name="_Toc130586860"/>
      <w:bookmarkStart w:id="1296" w:name="_Toc114252886"/>
      <w:bookmarkStart w:id="1297" w:name="_Toc155781077"/>
      <w:bookmarkStart w:id="1298" w:name="_Toc155428059"/>
      <w:r>
        <w:t>6.5.3.2.2</w:t>
      </w:r>
      <w:r>
        <w:tab/>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r>
        <w:rPr>
          <w:rFonts w:hint="eastAsia" w:eastAsia="宋体"/>
          <w:lang w:val="en-US" w:eastAsia="zh-CN"/>
        </w:rPr>
        <w:t>Basic limit</w:t>
      </w:r>
      <w:r>
        <w:t xml:space="preserve"> </w:t>
      </w:r>
      <w:r>
        <w:rPr>
          <w:lang w:eastAsia="zh-CN"/>
        </w:rPr>
        <w:t xml:space="preserve">for Wide Area </w:t>
      </w:r>
      <w:r>
        <w:rPr>
          <w:i/>
          <w:iCs/>
          <w:lang w:eastAsia="zh-CN"/>
        </w:rPr>
        <w:t>repeater type 1-C</w:t>
      </w:r>
      <w:r>
        <w:t xml:space="preserve"> (Category B)</w:t>
      </w:r>
      <w:bookmarkEnd w:id="1297"/>
      <w:bookmarkEnd w:id="1298"/>
    </w:p>
    <w:p>
      <w:pPr>
        <w:keepNext/>
        <w:rPr>
          <w:rFonts w:cs="v5.0.0"/>
        </w:rPr>
      </w:pPr>
      <w:r>
        <w:rPr>
          <w:rFonts w:cs="v5.0.0"/>
        </w:rPr>
        <w:t xml:space="preserve">For Category B Operating band unwanted emissions, there are two options for the </w:t>
      </w:r>
      <w:r>
        <w:rPr>
          <w:rFonts w:hint="eastAsia" w:eastAsia="宋体" w:cs="v5.0.0"/>
          <w:i/>
          <w:lang w:val="en-US" w:eastAsia="zh-CN"/>
        </w:rPr>
        <w:t>basic limits</w:t>
      </w:r>
      <w:r>
        <w:rPr>
          <w:rFonts w:cs="v5.0.0"/>
        </w:rPr>
        <w:t xml:space="preserve"> that may be applied regionally. Either the </w:t>
      </w:r>
      <w:r>
        <w:rPr>
          <w:rFonts w:hint="eastAsia" w:eastAsia="宋体" w:cs="v5.0.0"/>
          <w:i/>
          <w:lang w:val="en-US" w:eastAsia="zh-CN"/>
        </w:rPr>
        <w:t>basic limits</w:t>
      </w:r>
      <w:r>
        <w:rPr>
          <w:rFonts w:cs="v5.0.0"/>
        </w:rPr>
        <w:t xml:space="preserve"> in clause 6.5.3.2.2.1 or clause 6.5.3.2.2.2 shall be applied.</w:t>
      </w:r>
    </w:p>
    <w:p>
      <w:pPr>
        <w:pStyle w:val="8"/>
      </w:pPr>
      <w:bookmarkStart w:id="1299" w:name="_Toc44712164"/>
      <w:bookmarkStart w:id="1300" w:name="_Toc61183423"/>
      <w:bookmarkStart w:id="1301" w:name="_Toc21127497"/>
      <w:bookmarkStart w:id="1302" w:name="_Toc76541988"/>
      <w:bookmarkStart w:id="1303" w:name="_Toc29811706"/>
      <w:bookmarkStart w:id="1304" w:name="_Toc37260174"/>
      <w:bookmarkStart w:id="1305" w:name="_Toc61183817"/>
      <w:bookmarkStart w:id="1306" w:name="_Toc57821147"/>
      <w:bookmarkStart w:id="1307" w:name="_Toc57820220"/>
      <w:bookmarkStart w:id="1308" w:name="_Toc37267562"/>
      <w:bookmarkStart w:id="1309" w:name="_Toc82449970"/>
      <w:bookmarkStart w:id="1310" w:name="_Toc82450618"/>
      <w:bookmarkStart w:id="1311" w:name="_Toc36817258"/>
      <w:bookmarkStart w:id="1312" w:name="_Toc53185744"/>
      <w:bookmarkStart w:id="1313" w:name="_Toc61184601"/>
      <w:bookmarkStart w:id="1314" w:name="_Toc74583175"/>
      <w:bookmarkStart w:id="1315" w:name="_Toc61184991"/>
      <w:bookmarkStart w:id="1316" w:name="_Toc45893477"/>
      <w:bookmarkStart w:id="1317" w:name="_Toc61184209"/>
      <w:bookmarkStart w:id="1318" w:name="_Toc53185368"/>
      <w:bookmarkStart w:id="1319" w:name="_Toc66386334"/>
      <w:r>
        <w:t>6.5.3.2.2.1</w:t>
      </w:r>
      <w:r>
        <w:tab/>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r>
        <w:t>Category B</w:t>
      </w:r>
      <w:r>
        <w:rPr>
          <w:lang w:eastAsia="zh-CN"/>
        </w:rPr>
        <w:t xml:space="preserve"> </w:t>
      </w:r>
      <w:r>
        <w:rPr>
          <w:rFonts w:hint="eastAsia"/>
          <w:lang w:val="en-US" w:eastAsia="zh-CN"/>
        </w:rPr>
        <w:t>basic limits</w:t>
      </w:r>
      <w:r>
        <w:rPr>
          <w:lang w:eastAsia="zh-CN"/>
        </w:rPr>
        <w:t xml:space="preserve"> (Option 1)</w:t>
      </w:r>
    </w:p>
    <w:p>
      <w:r>
        <w:t xml:space="preserve">For </w:t>
      </w:r>
      <w:r>
        <w:rPr>
          <w:i/>
          <w:iCs/>
        </w:rPr>
        <w:t>repeater type 1-C</w:t>
      </w:r>
      <w:r>
        <w:t xml:space="preserve"> operating in Bands n5, n8, </w:t>
      </w:r>
      <w:r>
        <w:rPr>
          <w:rFonts w:cs="v5.0.0"/>
        </w:rPr>
        <w:t xml:space="preserve">n12, </w:t>
      </w:r>
      <w:r>
        <w:t xml:space="preserve">n20, n26, n28, n29, </w:t>
      </w:r>
      <w:r>
        <w:rPr>
          <w:rFonts w:hint="eastAsia" w:eastAsia="宋体"/>
          <w:lang w:val="en-US" w:eastAsia="zh-CN"/>
        </w:rPr>
        <w:t xml:space="preserve">n31, </w:t>
      </w:r>
      <w:r>
        <w:t xml:space="preserve">n67, n71, </w:t>
      </w:r>
      <w:r>
        <w:rPr>
          <w:rFonts w:hint="eastAsia" w:eastAsia="宋体"/>
          <w:lang w:val="en-US" w:eastAsia="zh-CN"/>
        </w:rPr>
        <w:t xml:space="preserve">n72, </w:t>
      </w:r>
      <w:r>
        <w:t xml:space="preserve">n85, the </w:t>
      </w:r>
      <w:r>
        <w:rPr>
          <w:rFonts w:hint="eastAsia" w:eastAsia="宋体"/>
          <w:lang w:val="en-US" w:eastAsia="zh-CN"/>
        </w:rPr>
        <w:t>basic limits</w:t>
      </w:r>
      <w:r>
        <w:rPr>
          <w:rFonts w:cs="v5.0.0"/>
          <w:lang w:eastAsia="zh-CN"/>
        </w:rPr>
        <w:t xml:space="preserve"> are </w:t>
      </w:r>
      <w:r>
        <w:t>specified in table 6.5.3.2.2.1-1:</w:t>
      </w:r>
    </w:p>
    <w:p>
      <w:pPr>
        <w:pStyle w:val="94"/>
        <w:rPr>
          <w:rFonts w:cs="v5.0.0"/>
        </w:rPr>
      </w:pPr>
      <w:r>
        <w:t>Table 6.5.3.2.2.1-1: Wide Area</w:t>
      </w:r>
      <w:r>
        <w:rPr>
          <w:rFonts w:hint="eastAsia" w:eastAsia="宋体"/>
          <w:lang w:val="en-US" w:eastAsia="zh-CN"/>
        </w:rPr>
        <w:t xml:space="preserve"> </w:t>
      </w:r>
      <w:r>
        <w:t>operating band unwanted emission</w:t>
      </w:r>
      <w:r>
        <w:rPr>
          <w:rFonts w:hint="eastAsia" w:eastAsia="宋体"/>
          <w:lang w:val="en-US" w:eastAsia="zh-CN"/>
        </w:rPr>
        <w:t xml:space="preserve"> </w:t>
      </w:r>
      <w:r>
        <w:rPr>
          <w:i/>
          <w:iCs/>
        </w:rPr>
        <w:t>basic limits</w:t>
      </w:r>
      <w:r>
        <w:t xml:space="preserve"> (NR bands below 1 GHz) for Category B</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5"/>
              <w:rPr>
                <w:rFonts w:cs="v5.0.0"/>
              </w:rPr>
            </w:pPr>
            <w:r>
              <w:rPr>
                <w:rFonts w:cs="v5.0.0"/>
              </w:rPr>
              <w:t>Frequency offset of measurement filter centre frequency, f_offset</w:t>
            </w:r>
          </w:p>
        </w:tc>
        <w:tc>
          <w:tcPr>
            <w:tcW w:w="3455" w:type="dxa"/>
          </w:tcPr>
          <w:p>
            <w:pPr>
              <w:pStyle w:val="85"/>
              <w:rPr>
                <w:rFonts w:cs="v5.0.0"/>
              </w:rPr>
            </w:pPr>
            <w:r>
              <w:rPr>
                <w:rFonts w:hint="eastAsia" w:eastAsia="宋体"/>
                <w:i/>
                <w:iCs/>
                <w:sz w:val="20"/>
                <w:lang w:val="en-US" w:eastAsia="zh-CN"/>
              </w:rPr>
              <w:t>B</w:t>
            </w:r>
            <w:r>
              <w:rPr>
                <w:i/>
                <w:iCs/>
                <w:sz w:val="20"/>
              </w:rPr>
              <w:t>asic limit</w:t>
            </w:r>
            <w:r>
              <w:rPr>
                <w:rFonts w:cs="v5.0.0"/>
              </w:rPr>
              <w:t xml:space="preserve"> (Notes 1, 2)</w:t>
            </w:r>
          </w:p>
        </w:tc>
        <w:tc>
          <w:tcPr>
            <w:tcW w:w="1430" w:type="dxa"/>
          </w:tcPr>
          <w:p>
            <w:pPr>
              <w:pStyle w:val="8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6"/>
              <w:rPr>
                <w:rFonts w:cs="Arial"/>
              </w:rPr>
            </w:pPr>
            <w:r>
              <w:rPr>
                <w:rFonts w:cs="Arial"/>
                <w:position w:val="-30"/>
                <w:lang w:val="en-US" w:eastAsia="zh-CN"/>
              </w:rPr>
              <w:drawing>
                <wp:inline distT="0" distB="0" distL="0" distR="0">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13"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6"/>
              <w:rPr>
                <w:rFonts w:cs="Arial"/>
              </w:rPr>
            </w:pPr>
            <w:r>
              <w:rPr>
                <w:rFonts w:cs="Arial"/>
              </w:rPr>
              <w:t>-14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6"/>
              <w:rPr>
                <w:rFonts w:cs="Arial"/>
              </w:rPr>
            </w:pPr>
            <w:r>
              <w:rPr>
                <w:rFonts w:cs="Arial"/>
              </w:rPr>
              <w:t xml:space="preserve">-16 dBm (Note </w:t>
            </w:r>
            <w:r>
              <w:rPr>
                <w:rFonts w:cs="Arial"/>
                <w:lang w:eastAsia="zh-CN"/>
              </w:rPr>
              <w:t>3</w:t>
            </w:r>
            <w:r>
              <w:rPr>
                <w:rFonts w:cs="Arial"/>
              </w:rPr>
              <w:t>)</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9"/>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9"/>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tc>
      </w:tr>
    </w:tbl>
    <w:p/>
    <w:p>
      <w:r>
        <w:t xml:space="preserve">For repeater operating in Bands n1, n2, n3, n7, n25, n34, n38, n39, n40, n41, n48, n50, n65, n66, n70, n75, n77, n78, n79, </w:t>
      </w:r>
      <w:r>
        <w:rPr>
          <w:rFonts w:hint="eastAsia"/>
          <w:lang w:eastAsia="zh-CN"/>
        </w:rPr>
        <w:t>n90</w:t>
      </w:r>
      <w:r>
        <w:rPr>
          <w:lang w:eastAsia="zh-CN"/>
        </w:rPr>
        <w:t xml:space="preserve">, n92, n94, n109 </w:t>
      </w:r>
      <w:r>
        <w:rPr>
          <w:rFonts w:hint="eastAsia" w:eastAsia="宋体"/>
          <w:lang w:val="en-US" w:eastAsia="zh-CN"/>
        </w:rPr>
        <w:t>basic limits</w:t>
      </w:r>
      <w:r>
        <w:rPr>
          <w:lang w:eastAsia="zh-CN"/>
        </w:rPr>
        <w:t xml:space="preserve"> are </w:t>
      </w:r>
      <w:r>
        <w:t>specified in table 6.5.3.2.2.1-2.</w:t>
      </w:r>
    </w:p>
    <w:p/>
    <w:p>
      <w:pPr>
        <w:pStyle w:val="94"/>
        <w:rPr>
          <w:rFonts w:cs="v5.0.0"/>
        </w:rPr>
      </w:pPr>
      <w:r>
        <w:t xml:space="preserve">Table 6.5.3.2.2.1-2: Wide Area </w:t>
      </w:r>
      <w:r>
        <w:rPr>
          <w:i/>
          <w:iCs/>
        </w:rPr>
        <w:t>repeater type 1-C</w:t>
      </w:r>
      <w:r>
        <w:t xml:space="preserve"> operating band unwanted emission </w:t>
      </w:r>
      <w:r>
        <w:rPr>
          <w:rFonts w:hint="eastAsia" w:eastAsia="宋体"/>
          <w:lang w:val="en-US" w:eastAsia="zh-CN"/>
        </w:rPr>
        <w:t>basic limits</w:t>
      </w:r>
      <w:r>
        <w:t xml:space="preserve"> for Category B</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5"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4" w:type="dxa"/>
            <w:tcBorders>
              <w:top w:val="single" w:color="auto" w:sz="4" w:space="0"/>
              <w:left w:val="single" w:color="auto" w:sz="4" w:space="0"/>
              <w:bottom w:val="single" w:color="auto" w:sz="4" w:space="0"/>
              <w:right w:val="single" w:color="auto" w:sz="4" w:space="0"/>
            </w:tcBorders>
          </w:tcPr>
          <w:p>
            <w:pPr>
              <w:pStyle w:val="85"/>
            </w:pPr>
            <w:r>
              <w:rPr>
                <w:i/>
                <w:lang w:eastAsia="zh-CN"/>
              </w:rPr>
              <w:t xml:space="preserve">Basic limits </w:t>
            </w:r>
            <w:r>
              <w:t>(</w:t>
            </w:r>
            <w:r>
              <w:rPr>
                <w:rFonts w:cs="v5.0.0"/>
              </w:rPr>
              <w:t>Notes 1, 2</w:t>
            </w:r>
            <w:r>
              <w:t>)</w:t>
            </w:r>
          </w:p>
        </w:tc>
        <w:tc>
          <w:tcPr>
            <w:tcW w:w="1429"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5"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4" w:type="dxa"/>
            <w:tcBorders>
              <w:top w:val="single" w:color="auto" w:sz="4" w:space="0"/>
              <w:left w:val="single" w:color="auto" w:sz="4" w:space="0"/>
              <w:bottom w:val="single" w:color="auto" w:sz="4" w:space="0"/>
              <w:right w:val="single" w:color="auto" w:sz="4" w:space="0"/>
            </w:tcBorders>
            <w:vAlign w:val="center"/>
          </w:tcPr>
          <w:p>
            <w:pPr>
              <w:pStyle w:val="86"/>
            </w:pPr>
            <w:r>
              <w:rPr>
                <w:position w:val="-30"/>
                <w:lang w:val="en-US" w:eastAsia="zh-CN"/>
              </w:rPr>
              <w:drawing>
                <wp:inline distT="0" distB="0" distL="0" distR="0">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13"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8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5"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w:t>
            </w:r>
          </w:p>
          <w:p>
            <w:pPr>
              <w:pStyle w:val="86"/>
              <w:rPr>
                <w:lang w:val="sv-SE"/>
              </w:rPr>
            </w:pPr>
            <w:r>
              <w:rPr>
                <w:lang w:val="sv-SE"/>
              </w:rPr>
              <w:t>min(10.05 MHz, f_offset</w:t>
            </w:r>
            <w:r>
              <w:rPr>
                <w:vertAlign w:val="subscript"/>
                <w:lang w:val="sv-SE"/>
              </w:rPr>
              <w:t>max</w:t>
            </w:r>
            <w:r>
              <w:rPr>
                <w:lang w:val="sv-SE"/>
              </w:rPr>
              <w:t>)</w:t>
            </w:r>
          </w:p>
        </w:tc>
        <w:tc>
          <w:tcPr>
            <w:tcW w:w="3454" w:type="dxa"/>
            <w:tcBorders>
              <w:top w:val="single" w:color="auto" w:sz="4" w:space="0"/>
              <w:left w:val="single" w:color="auto" w:sz="4" w:space="0"/>
              <w:bottom w:val="single" w:color="auto" w:sz="4" w:space="0"/>
              <w:right w:val="single" w:color="auto" w:sz="4" w:space="0"/>
            </w:tcBorders>
          </w:tcPr>
          <w:p>
            <w:pPr>
              <w:pStyle w:val="86"/>
            </w:pPr>
            <w:r>
              <w:t>-14 dBm</w:t>
            </w:r>
          </w:p>
        </w:tc>
        <w:tc>
          <w:tcPr>
            <w:tcW w:w="1429"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5" w:type="dxa"/>
            <w:tcBorders>
              <w:top w:val="single" w:color="auto" w:sz="4" w:space="0"/>
              <w:left w:val="single" w:color="auto" w:sz="4" w:space="0"/>
              <w:bottom w:val="single" w:color="auto" w:sz="4" w:space="0"/>
              <w:right w:val="single" w:color="auto" w:sz="4" w:space="0"/>
            </w:tcBorders>
          </w:tcPr>
          <w:p>
            <w:pPr>
              <w:pStyle w:val="86"/>
            </w:pPr>
            <w:r>
              <w:t xml:space="preserve">10.5 MHz </w:t>
            </w:r>
            <w:r>
              <w:rPr/>
              <w:sym w:font="Symbol" w:char="F0A3"/>
            </w:r>
            <w:r>
              <w:t xml:space="preserve"> f_offset &lt; f_offset</w:t>
            </w:r>
            <w:r>
              <w:rPr>
                <w:vertAlign w:val="subscript"/>
              </w:rPr>
              <w:t>max</w:t>
            </w:r>
            <w:r>
              <w:t xml:space="preserve"> </w:t>
            </w:r>
          </w:p>
        </w:tc>
        <w:tc>
          <w:tcPr>
            <w:tcW w:w="3454" w:type="dxa"/>
            <w:tcBorders>
              <w:top w:val="single" w:color="auto" w:sz="4" w:space="0"/>
              <w:left w:val="single" w:color="auto" w:sz="4" w:space="0"/>
              <w:bottom w:val="single" w:color="auto" w:sz="4" w:space="0"/>
              <w:right w:val="single" w:color="auto" w:sz="4" w:space="0"/>
            </w:tcBorders>
          </w:tcPr>
          <w:p>
            <w:pPr>
              <w:pStyle w:val="86"/>
            </w:pPr>
            <w:r>
              <w:t xml:space="preserve">-15 dBm (Note </w:t>
            </w:r>
            <w:r>
              <w:rPr>
                <w:lang w:eastAsia="zh-CN"/>
              </w:rPr>
              <w:t>3</w:t>
            </w:r>
            <w:r>
              <w:t>)</w:t>
            </w:r>
          </w:p>
        </w:tc>
        <w:tc>
          <w:tcPr>
            <w:tcW w:w="1429" w:type="dxa"/>
            <w:tcBorders>
              <w:top w:val="single" w:color="auto" w:sz="4" w:space="0"/>
              <w:left w:val="single" w:color="auto" w:sz="4" w:space="0"/>
              <w:bottom w:val="single" w:color="auto" w:sz="4" w:space="0"/>
              <w:right w:val="single" w:color="auto" w:sz="4" w:space="0"/>
            </w:tcBorders>
          </w:tcPr>
          <w:p>
            <w:pPr>
              <w:pStyle w:val="8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0" w:type="dxa"/>
            <w:gridSpan w:val="4"/>
            <w:tcBorders>
              <w:top w:val="single" w:color="auto" w:sz="4" w:space="0"/>
              <w:left w:val="single" w:color="auto" w:sz="4" w:space="0"/>
              <w:bottom w:val="single" w:color="auto" w:sz="4" w:space="0"/>
              <w:right w:val="single" w:color="auto" w:sz="4" w:space="0"/>
            </w:tcBorders>
          </w:tcPr>
          <w:p>
            <w:pPr>
              <w:pStyle w:val="99"/>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w:t>
            </w:r>
            <w:r>
              <w:rPr>
                <w:rFonts w:hint="eastAsia"/>
                <w:iCs/>
                <w:lang w:val="en-US" w:eastAsia="zh-CN"/>
              </w:rPr>
              <w:t>b</w:t>
            </w:r>
            <w:r>
              <w:rPr>
                <w:iCs/>
                <w:lang w:eastAsia="zh-CN"/>
              </w:rPr>
              <w:t>asic limit</w:t>
            </w:r>
            <w:r>
              <w:t xml:space="preserve"> is not applicable when </w:t>
            </w:r>
            <w:r>
              <w:rPr/>
              <w:sym w:font="Symbol" w:char="F044"/>
            </w:r>
            <w:r>
              <w:t>f</w:t>
            </w:r>
            <w:r>
              <w:rPr>
                <w:vertAlign w:val="subscript"/>
              </w:rPr>
              <w:t>max</w:t>
            </w:r>
            <w:r>
              <w:t xml:space="preserve"> &lt; 10 MHz.</w:t>
            </w:r>
          </w:p>
        </w:tc>
      </w:tr>
    </w:tbl>
    <w:p/>
    <w:p>
      <w:r>
        <w:rPr>
          <w:rFonts w:cs="v5.0.0"/>
        </w:rPr>
        <w:t xml:space="preserve">For </w:t>
      </w:r>
      <w:r>
        <w:rPr>
          <w:rFonts w:hint="eastAsia" w:cs="v5.0.0"/>
          <w:i/>
          <w:iCs/>
          <w:lang w:val="en-US" w:eastAsia="zh-CN"/>
        </w:rPr>
        <w:t>repeater</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hint="eastAsia" w:cs="v5.0.0"/>
          <w:i/>
          <w:lang w:val="en-US" w:eastAsia="zh-CN"/>
        </w:rPr>
        <w:t xml:space="preserve"> basic</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tables </w:t>
      </w:r>
      <w:r>
        <w:t>6.5.3.2.2.1-2</w:t>
      </w:r>
      <w:r>
        <w:rPr>
          <w:rFonts w:hint="eastAsia" w:eastAsia="宋体"/>
          <w:lang w:val="en-US" w:eastAsia="zh-CN"/>
        </w:rPr>
        <w:t>a</w:t>
      </w:r>
      <w:r>
        <w:rPr>
          <w:rFonts w:cs="v5.0.0"/>
        </w:rPr>
        <w:t>:</w:t>
      </w:r>
    </w:p>
    <w:p>
      <w:pPr>
        <w:pStyle w:val="94"/>
        <w:rPr>
          <w:rFonts w:eastAsia="宋体"/>
          <w:lang w:val="en-US" w:eastAsia="zh-CN"/>
        </w:rPr>
      </w:pPr>
      <w:r>
        <w:t>Table 6.5.3.2.2.1-2</w:t>
      </w:r>
      <w:r>
        <w:rPr>
          <w:rFonts w:hint="eastAsia" w:eastAsia="宋体"/>
          <w:lang w:val="en-US" w:eastAsia="zh-CN"/>
        </w:rPr>
        <w:t>a</w:t>
      </w:r>
      <w:r>
        <w:t>: Wide Area</w:t>
      </w:r>
      <w:r>
        <w:rPr>
          <w:rFonts w:hint="eastAsia" w:eastAsia="宋体"/>
          <w:lang w:val="en-US" w:eastAsia="zh-CN"/>
        </w:rPr>
        <w:t xml:space="preserve"> </w:t>
      </w:r>
      <w:r>
        <w:t>operating band unwanted emission</w:t>
      </w:r>
      <w:r>
        <w:rPr>
          <w:rFonts w:hint="eastAsia" w:eastAsia="宋体"/>
          <w:lang w:val="en-US" w:eastAsia="zh-CN"/>
        </w:rPr>
        <w:t xml:space="preserve"> basic</w:t>
      </w:r>
      <w:r>
        <w:t xml:space="preserve">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5"/>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t>-14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lang w:eastAsia="zh-CN"/>
        </w:rPr>
      </w:pPr>
    </w:p>
    <w:p>
      <w:pPr>
        <w:pStyle w:val="8"/>
        <w:rPr>
          <w:lang w:eastAsia="zh-CN"/>
        </w:rPr>
      </w:pPr>
      <w:r>
        <w:t>6.5.3.2.2.2</w:t>
      </w:r>
      <w:r>
        <w:tab/>
      </w:r>
      <w:r>
        <w:t>Category B</w:t>
      </w:r>
      <w:r>
        <w:rPr>
          <w:lang w:eastAsia="zh-CN"/>
        </w:rPr>
        <w:t xml:space="preserve"> </w:t>
      </w:r>
      <w:r>
        <w:rPr>
          <w:i/>
          <w:iCs/>
          <w:lang w:eastAsia="zh-CN"/>
        </w:rPr>
        <w:t>basic limits</w:t>
      </w:r>
      <w:r>
        <w:rPr>
          <w:lang w:eastAsia="zh-CN"/>
        </w:rPr>
        <w:t xml:space="preserve"> (Option 2)</w:t>
      </w:r>
    </w:p>
    <w:p>
      <w:pPr>
        <w:keepNext/>
        <w:rPr>
          <w:rFonts w:cs="v5.0.0"/>
        </w:rPr>
      </w:pPr>
      <w:r>
        <w:rPr>
          <w:rFonts w:cs="v5.0.0"/>
        </w:rPr>
        <w:t xml:space="preserve">The </w:t>
      </w:r>
      <w:r>
        <w:rPr>
          <w:rFonts w:hint="eastAsia" w:eastAsia="宋体" w:cs="v5.0.0"/>
          <w:lang w:val="en-US" w:eastAsia="zh-CN"/>
        </w:rPr>
        <w:t>basic</w:t>
      </w:r>
      <w:r>
        <w:rPr>
          <w:rFonts w:cs="v5.0.0"/>
        </w:rPr>
        <w:t xml:space="preserve"> limits in this clause are intended for Europe and may be applied regionally for </w:t>
      </w:r>
      <w:r>
        <w:rPr>
          <w:rFonts w:cs="v5.0.0"/>
          <w:i/>
          <w:iCs/>
        </w:rPr>
        <w:t>repeater type 1-C</w:t>
      </w:r>
      <w:r>
        <w:rPr>
          <w:rFonts w:cs="v5.0.0"/>
        </w:rPr>
        <w:t xml:space="preserve"> operating in bands n1, n3, n7, n8, n38, n65.</w:t>
      </w:r>
    </w:p>
    <w:p>
      <w:pPr>
        <w:keepNext/>
        <w:rPr>
          <w:rFonts w:cs="v5.0.0"/>
        </w:rPr>
      </w:pPr>
      <w:r>
        <w:rPr>
          <w:rFonts w:cs="v5.0.0"/>
        </w:rPr>
        <w:t xml:space="preserve">For a </w:t>
      </w:r>
      <w:r>
        <w:rPr>
          <w:rFonts w:cs="v5.0.0"/>
          <w:i/>
          <w:iCs/>
        </w:rPr>
        <w:t>repeater type 1-C</w:t>
      </w:r>
      <w:r>
        <w:rPr>
          <w:rFonts w:cs="v5.0.0"/>
        </w:rPr>
        <w:t xml:space="preserve"> operating in bands n1, n3, n7, n8, n38 or n65, </w:t>
      </w:r>
      <w:r>
        <w:rPr>
          <w:i/>
          <w:iCs/>
        </w:rPr>
        <w:t>basic limits</w:t>
      </w:r>
      <w:r>
        <w:rPr>
          <w:rFonts w:cs="v5.0.0"/>
        </w:rPr>
        <w:t xml:space="preserve"> are specified in Table </w:t>
      </w:r>
      <w:r>
        <w:t>6.5.3.2.2.2</w:t>
      </w:r>
      <w:r>
        <w:rPr>
          <w:rFonts w:cs="v5.0.0"/>
        </w:rPr>
        <w:t>-1:</w:t>
      </w:r>
    </w:p>
    <w:p>
      <w:pPr>
        <w:pStyle w:val="94"/>
        <w:rPr>
          <w:rFonts w:cs="v5.0.0"/>
        </w:rPr>
      </w:pPr>
      <w:bookmarkStart w:id="1320" w:name="_Toc61184992"/>
      <w:bookmarkStart w:id="1321" w:name="_Toc53185369"/>
      <w:bookmarkStart w:id="1322" w:name="_Toc66386335"/>
      <w:bookmarkStart w:id="1323" w:name="_Toc57821148"/>
      <w:bookmarkStart w:id="1324" w:name="_Toc76541989"/>
      <w:bookmarkStart w:id="1325" w:name="_Toc61183424"/>
      <w:bookmarkStart w:id="1326" w:name="_Toc53185745"/>
      <w:bookmarkStart w:id="1327" w:name="_Toc61184210"/>
      <w:bookmarkStart w:id="1328" w:name="_Toc37267564"/>
      <w:bookmarkStart w:id="1329" w:name="_Toc44712166"/>
      <w:bookmarkStart w:id="1330" w:name="_Toc57820221"/>
      <w:bookmarkStart w:id="1331" w:name="_Toc13080209"/>
      <w:bookmarkStart w:id="1332" w:name="_Toc29811708"/>
      <w:bookmarkStart w:id="1333" w:name="_Toc82450619"/>
      <w:bookmarkStart w:id="1334" w:name="_Toc106094112"/>
      <w:bookmarkStart w:id="1335" w:name="_Toc45893479"/>
      <w:bookmarkStart w:id="1336" w:name="_Toc37260176"/>
      <w:bookmarkStart w:id="1337" w:name="_Toc74583176"/>
      <w:bookmarkStart w:id="1338" w:name="_Toc61183818"/>
      <w:bookmarkStart w:id="1339" w:name="_Toc61184602"/>
      <w:bookmarkStart w:id="1340" w:name="_Toc36817260"/>
      <w:bookmarkStart w:id="1341" w:name="_Toc82449971"/>
      <w:r>
        <w:t xml:space="preserve">Table 6.5.3.2.2.2-1: </w:t>
      </w:r>
      <w:r>
        <w:rPr>
          <w:rFonts w:cs="v5.0.0"/>
        </w:rPr>
        <w:t xml:space="preserve">For a </w:t>
      </w:r>
      <w:r>
        <w:rPr>
          <w:rFonts w:cs="v5.0.0"/>
          <w:i/>
          <w:iCs/>
        </w:rPr>
        <w:t>repeater type 1-C</w:t>
      </w:r>
      <w:r>
        <w:rPr>
          <w:rFonts w:cs="v5.0.0"/>
        </w:rPr>
        <w:t xml:space="preserve"> operating in bands n1, n3, n7, n8, n38 or n6</w:t>
      </w:r>
      <w:r>
        <w:t xml:space="preserve">5, basic limits </w:t>
      </w:r>
      <w:r>
        <w:rPr>
          <w:rFonts w:cs="v5.0.0"/>
        </w:rPr>
        <w:t>are specified in Table </w:t>
      </w:r>
      <w:r>
        <w:t>6.5.3.2.2.2</w:t>
      </w:r>
      <w:r>
        <w:rPr>
          <w:rFonts w:cs="v5.0.0"/>
        </w:rPr>
        <w:t>-1:</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5"/>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5"/>
              <w:rPr>
                <w:rFonts w:cs="Arial"/>
              </w:rPr>
            </w:pPr>
            <w:r>
              <w:rPr>
                <w:rFonts w:cs="Arial"/>
              </w:rPr>
              <w:t>Frequency offset of measurement filter centre frequency, f_offset</w:t>
            </w:r>
          </w:p>
        </w:tc>
        <w:tc>
          <w:tcPr>
            <w:tcW w:w="3455" w:type="dxa"/>
          </w:tcPr>
          <w:p>
            <w:pPr>
              <w:pStyle w:val="85"/>
              <w:rPr>
                <w:rFonts w:cs="Arial"/>
              </w:rPr>
            </w:pPr>
            <w:r>
              <w:rPr>
                <w:i/>
                <w:iCs/>
              </w:rPr>
              <w:t>Basic limits</w:t>
            </w:r>
            <w:r>
              <w:rPr>
                <w:rFonts w:cs="Arial"/>
              </w:rPr>
              <w:t xml:space="preserve"> (</w:t>
            </w:r>
            <w:r>
              <w:rPr>
                <w:rFonts w:cs="v5.0.0"/>
              </w:rPr>
              <w:t>Notes 1, 2</w:t>
            </w:r>
          </w:p>
        </w:tc>
        <w:tc>
          <w:tcPr>
            <w:tcW w:w="1430" w:type="dxa"/>
          </w:tcPr>
          <w:p>
            <w:pPr>
              <w:pStyle w:val="85"/>
              <w:rPr>
                <w:rFonts w:cs="Arial"/>
              </w:rPr>
            </w:pPr>
            <w:r>
              <w:rPr>
                <w:rFonts w:cs="Arial"/>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86"/>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86"/>
              <w:rPr>
                <w:rFonts w:cs="Arial"/>
              </w:rPr>
            </w:pPr>
            <w:r>
              <w:rPr>
                <w:rFonts w:cs="Arial"/>
              </w:rPr>
              <w:t>-14 dBm</w:t>
            </w:r>
          </w:p>
        </w:tc>
        <w:tc>
          <w:tcPr>
            <w:tcW w:w="1430" w:type="dxa"/>
          </w:tcPr>
          <w:p>
            <w:pPr>
              <w:pStyle w:val="86"/>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86"/>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86"/>
              <w:rPr>
                <w:rFonts w:cs="Arial"/>
              </w:rPr>
            </w:pPr>
            <w:r>
              <w:rPr>
                <w:rFonts w:cs="Arial"/>
                <w:position w:val="-30"/>
              </w:rPr>
              <w:object>
                <v:shape id="_x0000_i1025" o:spt="75" type="#_x0000_t75" style="height:30.5pt;width:154.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5" DrawAspect="Content" ObjectID="_1468075725" r:id="rId14">
                  <o:LockedField>false</o:LockedField>
                </o:OLEObject>
              </w:object>
            </w:r>
          </w:p>
        </w:tc>
        <w:tc>
          <w:tcPr>
            <w:tcW w:w="1430" w:type="dxa"/>
          </w:tcPr>
          <w:p>
            <w:pPr>
              <w:pStyle w:val="86"/>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(Note 4)</w:t>
            </w:r>
          </w:p>
        </w:tc>
        <w:tc>
          <w:tcPr>
            <w:tcW w:w="2976" w:type="dxa"/>
          </w:tcPr>
          <w:p>
            <w:pPr>
              <w:pStyle w:val="86"/>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86"/>
              <w:rPr>
                <w:rFonts w:cs="Arial"/>
              </w:rPr>
            </w:pPr>
            <w:r>
              <w:rPr>
                <w:rFonts w:cs="Arial"/>
              </w:rPr>
              <w:t>-26 dBm</w:t>
            </w:r>
          </w:p>
        </w:tc>
        <w:tc>
          <w:tcPr>
            <w:tcW w:w="1430" w:type="dxa"/>
          </w:tcPr>
          <w:p>
            <w:pPr>
              <w:pStyle w:val="86"/>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86"/>
              <w:rPr>
                <w:rFonts w:cs="v5.0.0"/>
                <w:lang w:val="fr-FR"/>
              </w:rPr>
            </w:pPr>
            <w:r>
              <w:rPr>
                <w:rFonts w:cs="Arial"/>
                <w:lang w:val="fr-FR"/>
              </w:rPr>
              <w:t xml:space="preserve">min(10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86"/>
              <w:rPr>
                <w:rFonts w:cs="v5.0.0"/>
                <w:lang w:val="sv-SE"/>
              </w:rPr>
            </w:pPr>
            <w:r>
              <w:rPr>
                <w:rFonts w:cs="v5.0.0"/>
                <w:lang w:val="sv-SE"/>
              </w:rPr>
              <w:t xml:space="preserve">1.5 MHz </w:t>
            </w:r>
            <w:r>
              <w:rPr>
                <w:rFonts w:cs="v5.0.0"/>
              </w:rPr>
              <w:sym w:font="Symbol" w:char="F0A3"/>
            </w:r>
            <w:r>
              <w:rPr>
                <w:rFonts w:cs="v5.0.0"/>
                <w:lang w:val="sv-SE"/>
              </w:rPr>
              <w:t xml:space="preserve"> f_offset &lt;</w:t>
            </w:r>
          </w:p>
          <w:p>
            <w:pPr>
              <w:pStyle w:val="86"/>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pPr>
              <w:pStyle w:val="86"/>
              <w:rPr>
                <w:rFonts w:cs="Arial"/>
              </w:rPr>
            </w:pPr>
            <w:r>
              <w:rPr>
                <w:rFonts w:cs="Arial"/>
              </w:rPr>
              <w:t>-13 dBm</w:t>
            </w:r>
          </w:p>
        </w:tc>
        <w:tc>
          <w:tcPr>
            <w:tcW w:w="1430" w:type="dxa"/>
          </w:tcPr>
          <w:p>
            <w:pPr>
              <w:pStyle w:val="86"/>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6"/>
              <w:rPr>
                <w:rFonts w:cs="Arial"/>
              </w:rPr>
            </w:pPr>
            <w:r>
              <w:rPr>
                <w:rFonts w:cs="Arial"/>
              </w:rPr>
              <w:t xml:space="preserve">-15 dBm (Note </w:t>
            </w:r>
            <w:r>
              <w:rPr>
                <w:rFonts w:cs="Arial"/>
                <w:lang w:eastAsia="zh-CN"/>
              </w:rPr>
              <w:t>3</w:t>
            </w:r>
            <w:r>
              <w:rPr>
                <w:rFonts w:cs="Arial"/>
              </w:rPr>
              <w:t>)</w:t>
            </w:r>
          </w:p>
        </w:tc>
        <w:tc>
          <w:tcPr>
            <w:tcW w:w="1430" w:type="dxa"/>
          </w:tcPr>
          <w:p>
            <w:pPr>
              <w:pStyle w:val="86"/>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99"/>
            </w:pPr>
            <w:r>
              <w:t>NOTE 1:</w:t>
            </w:r>
            <w:r>
              <w:tab/>
            </w:r>
            <w:r>
              <w:t xml:space="preserve">For a </w:t>
            </w:r>
            <w:r>
              <w:rPr>
                <w:i/>
                <w:iCs/>
              </w:rPr>
              <w:t xml:space="preserve">repeater </w:t>
            </w:r>
            <w:r>
              <w:t xml:space="preserve">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p>
            <w:pPr>
              <w:pStyle w:val="99"/>
            </w:pPr>
            <w:r>
              <w:t>NOTE 4:</w:t>
            </w:r>
            <w:r>
              <w:tab/>
            </w:r>
            <w:r>
              <w:t>This frequency range ensures that the range of values of f_offset is continuous.</w:t>
            </w:r>
          </w:p>
        </w:tc>
      </w:tr>
    </w:tbl>
    <w:p>
      <w:pPr>
        <w:rPr>
          <w:lang w:eastAsia="zh-CN"/>
        </w:rPr>
      </w:pPr>
    </w:p>
    <w:p>
      <w:pPr>
        <w:pStyle w:val="6"/>
      </w:pPr>
      <w:bookmarkStart w:id="1342" w:name="_Toc114252887"/>
      <w:bookmarkStart w:id="1343" w:name="_Toc124258949"/>
      <w:bookmarkStart w:id="1344" w:name="_Toc130586861"/>
      <w:bookmarkStart w:id="1345" w:name="_Toc124157556"/>
      <w:bookmarkStart w:id="1346" w:name="_Toc130585850"/>
      <w:bookmarkStart w:id="1347" w:name="_Toc138883980"/>
      <w:bookmarkStart w:id="1348" w:name="_Toc124259093"/>
      <w:bookmarkStart w:id="1349" w:name="_Toc138883836"/>
      <w:bookmarkStart w:id="1350" w:name="_Toc137462027"/>
      <w:bookmarkStart w:id="1351" w:name="_Toc123046015"/>
      <w:bookmarkStart w:id="1352" w:name="_Toc145426877"/>
      <w:bookmarkStart w:id="1353" w:name="_Toc155781078"/>
      <w:bookmarkStart w:id="1354" w:name="_Toc155428060"/>
      <w:r>
        <w:t>6.5.3.2.3</w:t>
      </w:r>
      <w:r>
        <w:tab/>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r>
        <w:rPr>
          <w:i/>
          <w:iCs/>
        </w:rPr>
        <w:t>Basic limits</w:t>
      </w:r>
      <w:r>
        <w:t xml:space="preserve"> for Medium Range </w:t>
      </w:r>
      <w:r>
        <w:rPr>
          <w:i/>
          <w:iCs/>
        </w:rPr>
        <w:t>repeater type 1-C</w:t>
      </w:r>
      <w:r>
        <w:t xml:space="preserve"> (Category A and B) for DL</w:t>
      </w:r>
      <w:bookmarkEnd w:id="1353"/>
      <w:bookmarkEnd w:id="1354"/>
    </w:p>
    <w:p>
      <w:pPr>
        <w:keepNext/>
        <w:rPr>
          <w:rFonts w:cs="v5.0.0"/>
        </w:rPr>
      </w:pPr>
      <w:r>
        <w:rPr>
          <w:rFonts w:cs="v5.0.0"/>
        </w:rPr>
        <w:t xml:space="preserve">For Medium Range </w:t>
      </w:r>
      <w:r>
        <w:rPr>
          <w:rFonts w:cs="v5.0.0"/>
          <w:i/>
          <w:iCs/>
        </w:rPr>
        <w:t>repeater</w:t>
      </w:r>
      <w:r>
        <w:rPr>
          <w:rFonts w:hint="eastAsia" w:eastAsia="宋体" w:cs="v5.0.0"/>
          <w:i/>
          <w:iCs/>
          <w:lang w:val="en-US" w:eastAsia="zh-CN"/>
        </w:rPr>
        <w:t xml:space="preserve"> </w:t>
      </w:r>
      <w:r>
        <w:rPr>
          <w:rFonts w:cs="v5.0.0"/>
        </w:rPr>
        <w:t xml:space="preserve">for DL, </w:t>
      </w:r>
      <w:r>
        <w:rPr>
          <w:i/>
          <w:iCs/>
        </w:rPr>
        <w:t>basic limits</w:t>
      </w:r>
      <w:r>
        <w:rPr>
          <w:rFonts w:cs="v5.0.0"/>
          <w:i/>
          <w:lang w:eastAsia="zh-CN"/>
        </w:rPr>
        <w:t xml:space="preserve"> </w:t>
      </w:r>
      <w:r>
        <w:rPr>
          <w:rFonts w:cs="v5.0.0"/>
          <w:lang w:eastAsia="zh-CN"/>
        </w:rPr>
        <w:t xml:space="preserve">are </w:t>
      </w:r>
      <w:r>
        <w:rPr>
          <w:rFonts w:cs="v5.0.0"/>
        </w:rPr>
        <w:t>specified in table 6.5.3.2.3-1</w:t>
      </w:r>
      <w:r>
        <w:rPr>
          <w:rFonts w:eastAsia="宋体" w:cs="v5.0.0"/>
          <w:lang w:eastAsia="zh-CN"/>
        </w:rPr>
        <w:t xml:space="preserve"> and </w:t>
      </w:r>
      <w:r>
        <w:rPr>
          <w:rFonts w:cs="v5.0.0"/>
        </w:rPr>
        <w:t>table 6.5.3.2.3-</w:t>
      </w:r>
      <w:r>
        <w:rPr>
          <w:rFonts w:eastAsia="宋体" w:cs="v5.0.0"/>
          <w:lang w:eastAsia="zh-CN"/>
        </w:rPr>
        <w:t>2</w:t>
      </w:r>
      <w:r>
        <w:rPr>
          <w:rFonts w:cs="v5.0.0"/>
        </w:rPr>
        <w:t>.</w:t>
      </w:r>
    </w:p>
    <w:p>
      <w:pPr>
        <w:rPr>
          <w:rFonts w:cs="v5.0.0"/>
          <w:lang w:eastAsia="zh-CN"/>
        </w:rPr>
      </w:pPr>
      <w:r>
        <w:rPr>
          <w:lang w:eastAsia="zh-CN"/>
        </w:rPr>
        <w:t xml:space="preserve">For the tables in this clause </w:t>
      </w:r>
      <w:r>
        <w:t xml:space="preserve">for </w:t>
      </w:r>
      <w:r>
        <w:rPr>
          <w:i/>
          <w:iCs/>
        </w:rPr>
        <w:t xml:space="preserve">repeater, </w:t>
      </w:r>
      <w:r>
        <w:t>P</w:t>
      </w:r>
      <w:r>
        <w:rPr>
          <w:vertAlign w:val="subscript"/>
        </w:rPr>
        <w:t>rated,x</w:t>
      </w:r>
      <w:r>
        <w:t xml:space="preserve"> = P</w:t>
      </w:r>
      <w:r>
        <w:rPr>
          <w:vertAlign w:val="subscript"/>
        </w:rPr>
        <w:t>rated,p,AC</w:t>
      </w:r>
      <w:r>
        <w:t xml:space="preserve"> - 10*log (ceil (BW</w:t>
      </w:r>
      <w:r>
        <w:rPr>
          <w:vertAlign w:val="subscript"/>
        </w:rPr>
        <w:t>Passband</w:t>
      </w:r>
      <w:r>
        <w:t>/20MHz))</w:t>
      </w:r>
    </w:p>
    <w:p>
      <w:pPr>
        <w:pStyle w:val="94"/>
      </w:pPr>
      <w:r>
        <w:t>Table 6.5.3.2.3-</w:t>
      </w:r>
      <w:r>
        <w:rPr>
          <w:rFonts w:eastAsia="宋体"/>
          <w:lang w:eastAsia="zh-CN"/>
        </w:rPr>
        <w:t>1</w:t>
      </w:r>
      <w:r>
        <w:t xml:space="preserve">: Medium Range </w:t>
      </w:r>
      <w:r>
        <w:rPr>
          <w:i/>
          <w:iCs/>
        </w:rPr>
        <w:t xml:space="preserve">repeater </w:t>
      </w:r>
      <w:r>
        <w:rPr>
          <w:i/>
        </w:rPr>
        <w:t>operating band</w:t>
      </w:r>
      <w:r>
        <w:t xml:space="preserve"> unwanted emission </w:t>
      </w:r>
      <w:r>
        <w:rPr>
          <w:i/>
          <w:iCs/>
        </w:rPr>
        <w:t>basic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3"/>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7"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6" w:type="dxa"/>
            <w:tcBorders>
              <w:top w:val="single" w:color="auto" w:sz="4" w:space="0"/>
              <w:left w:val="single" w:color="auto" w:sz="4" w:space="0"/>
              <w:bottom w:val="single" w:color="auto" w:sz="4" w:space="0"/>
              <w:right w:val="single" w:color="auto" w:sz="4" w:space="0"/>
            </w:tcBorders>
          </w:tcPr>
          <w:p>
            <w:pPr>
              <w:pStyle w:val="85"/>
            </w:pPr>
            <w:r>
              <w:rPr>
                <w:rFonts w:hint="eastAsia" w:eastAsia="宋体"/>
                <w:i/>
                <w:iCs/>
                <w:sz w:val="20"/>
                <w:lang w:val="en-US" w:eastAsia="zh-CN"/>
              </w:rPr>
              <w:t>B</w:t>
            </w:r>
            <w:r>
              <w:rPr>
                <w:i/>
                <w:iCs/>
                <w:sz w:val="20"/>
              </w:rPr>
              <w:t>asic limits</w:t>
            </w:r>
            <w:r>
              <w:rPr>
                <w:rFonts w:cs="v5.0.0"/>
                <w:i/>
                <w:lang w:eastAsia="zh-CN"/>
              </w:rP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7"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6" w:type="dxa"/>
            <w:tcBorders>
              <w:top w:val="single" w:color="auto" w:sz="4" w:space="0"/>
              <w:left w:val="single" w:color="auto" w:sz="4" w:space="0"/>
              <w:bottom w:val="single" w:color="auto" w:sz="4" w:space="0"/>
              <w:right w:val="single" w:color="auto" w:sz="4" w:space="0"/>
            </w:tcBorders>
            <w:vAlign w:val="center"/>
          </w:tcPr>
          <w:p>
            <w:pPr>
              <w:pStyle w:val="86"/>
              <w:rPr>
                <w:rFonts w:cs="Arial"/>
                <w:lang w:eastAsia="ja-JP"/>
              </w:rPr>
            </w:pPr>
            <w:r>
              <w:rPr>
                <w:rFonts w:ascii="Cambria Math" w:hAnsi="Cambria Math" w:cs="Arial"/>
                <w:lang w:eastAsia="ja-JP"/>
              </w:rPr>
              <w:br w:type="textWrapping"/>
            </w:r>
            <m:oMathPara>
              <m:oMath>
                <m:sSub>
                  <m:sSubPr>
                    <m:ctrlPr>
                      <w:rPr>
                        <w:rFonts w:ascii="Cambria Math" w:hAnsi="Cambria Math" w:cs="Arial"/>
                        <w:i/>
                        <w:lang w:eastAsia="ja-JP"/>
                      </w:rPr>
                    </m:ctrlPr>
                  </m:sSubPr>
                  <m:e>
                    <m:r>
                      <m:rPr/>
                      <w:rPr>
                        <w:rFonts w:ascii="Cambria Math" w:hAnsi="Cambria Math" w:cs="Arial"/>
                        <w:lang w:eastAsia="ja-JP"/>
                      </w:rPr>
                      <m:t>P</m:t>
                    </m:r>
                    <m:ctrlPr>
                      <w:rPr>
                        <w:rFonts w:ascii="Cambria Math" w:hAnsi="Cambria Math" w:cs="Arial"/>
                        <w:i/>
                        <w:lang w:eastAsia="ja-JP"/>
                      </w:rPr>
                    </m:ctrlPr>
                  </m:e>
                  <m:sub>
                    <m:r>
                      <m:rPr/>
                      <w:rPr>
                        <w:rFonts w:ascii="Cambria Math" w:hAnsi="Cambria Math" w:cs="Arial"/>
                        <w:lang w:eastAsia="ja-JP"/>
                      </w:rPr>
                      <m:t>rated,x</m:t>
                    </m:r>
                    <m:ctrlPr>
                      <w:rPr>
                        <w:rFonts w:ascii="Cambria Math" w:hAnsi="Cambria Math" w:cs="Arial"/>
                        <w:i/>
                        <w:lang w:eastAsia="ja-JP"/>
                      </w:rPr>
                    </m:ctrlPr>
                  </m:sub>
                </m:sSub>
                <m:r>
                  <m:rPr/>
                  <w:rPr>
                    <w:rFonts w:ascii="Cambria Math" w:hAnsi="Cambria Math" w:cs="Arial"/>
                    <w:lang w:eastAsia="ja-JP"/>
                  </w:rPr>
                  <m:t>−53dB−</m:t>
                </m:r>
                <m:f>
                  <m:fPr>
                    <m:ctrlPr>
                      <w:rPr>
                        <w:rFonts w:ascii="Cambria Math" w:hAnsi="Cambria Math" w:cs="Arial"/>
                        <w:i/>
                        <w:lang w:eastAsia="ja-JP"/>
                      </w:rPr>
                    </m:ctrlPr>
                  </m:fPr>
                  <m:num>
                    <m:r>
                      <m:rPr/>
                      <w:rPr>
                        <w:rFonts w:ascii="Cambria Math" w:hAnsi="Cambria Math" w:cs="Arial"/>
                        <w:lang w:eastAsia="ja-JP"/>
                      </w:rPr>
                      <m:t>7</m:t>
                    </m:r>
                    <m:ctrlPr>
                      <w:rPr>
                        <w:rFonts w:ascii="Cambria Math" w:hAnsi="Cambria Math" w:cs="Arial"/>
                        <w:i/>
                        <w:lang w:eastAsia="ja-JP"/>
                      </w:rPr>
                    </m:ctrlPr>
                  </m:num>
                  <m:den>
                    <m:r>
                      <m:rPr/>
                      <w:rPr>
                        <w:rFonts w:ascii="Cambria Math" w:hAnsi="Cambria Math" w:cs="Arial"/>
                        <w:lang w:eastAsia="ja-JP"/>
                      </w:rPr>
                      <m:t>5</m:t>
                    </m:r>
                    <m:ctrlPr>
                      <w:rPr>
                        <w:rFonts w:ascii="Cambria Math" w:hAnsi="Cambria Math" w:cs="Arial"/>
                        <w:i/>
                        <w:lang w:eastAsia="ja-JP"/>
                      </w:rPr>
                    </m:ctrlP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m:rPr/>
                          <w:rPr>
                            <w:rFonts w:ascii="Cambria Math" w:hAnsi="Cambria Math" w:cs="Arial"/>
                            <w:lang w:eastAsia="ja-JP"/>
                          </w:rPr>
                          <m:t>offset</m:t>
                        </m:r>
                        <m:ctrlPr>
                          <w:rPr>
                            <w:rFonts w:ascii="Cambria Math" w:hAnsi="Cambria Math" w:cs="Arial"/>
                            <w:i/>
                            <w:lang w:eastAsia="ja-JP"/>
                          </w:rPr>
                        </m:ctrlPr>
                      </m:num>
                      <m:den>
                        <m:r>
                          <m:rPr/>
                          <w:rPr>
                            <w:rFonts w:ascii="Cambria Math" w:hAnsi="Cambria Math" w:cs="Arial"/>
                            <w:lang w:eastAsia="ja-JP"/>
                          </w:rPr>
                          <m:t>MHz</m:t>
                        </m:r>
                        <m:ctrlPr>
                          <w:rPr>
                            <w:rFonts w:ascii="Cambria Math" w:hAnsi="Cambria Math" w:cs="Arial"/>
                            <w:i/>
                            <w:lang w:eastAsia="ja-JP"/>
                          </w:rPr>
                        </m:ctrlPr>
                      </m:den>
                    </m:f>
                    <m:r>
                      <m:rPr/>
                      <w:rPr>
                        <w:rFonts w:ascii="Cambria Math" w:hAnsi="Cambria Math" w:cs="Arial"/>
                        <w:lang w:eastAsia="ja-JP"/>
                      </w:rPr>
                      <m:t>−0.05</m:t>
                    </m:r>
                    <m:ctrlPr>
                      <w:rPr>
                        <w:rFonts w:ascii="Cambria Math" w:hAnsi="Cambria Math" w:cs="Arial"/>
                        <w:i/>
                        <w:lang w:eastAsia="ja-JP"/>
                      </w:rPr>
                    </m:ctrlPr>
                  </m:e>
                </m:d>
                <m:r>
                  <m:rPr/>
                  <w:rPr>
                    <w:rFonts w:ascii="Cambria Math" w:hAnsi="Cambria Math" w:cs="Arial"/>
                    <w:lang w:eastAsia="ja-JP"/>
                  </w:rPr>
                  <m:t>dB</m:t>
                </m:r>
              </m:oMath>
            </m:oMathPara>
          </w:p>
          <w:p>
            <w:pPr>
              <w:pStyle w:val="86"/>
            </w:pP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6"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10.05 MHz </w:t>
            </w:r>
            <w:r>
              <w:rPr/>
              <w:sym w:font="Symbol" w:char="F0A3"/>
            </w:r>
            <w:r>
              <w:t xml:space="preserve"> f_offset &lt; f_offset</w:t>
            </w:r>
            <w:r>
              <w:rPr>
                <w:vertAlign w:val="subscript"/>
              </w:rPr>
              <w:t>max</w:t>
            </w:r>
          </w:p>
        </w:tc>
        <w:tc>
          <w:tcPr>
            <w:tcW w:w="345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90"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repeater</w:t>
            </w:r>
            <w:r>
              <w:t xml:space="preserve"> DL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t xml:space="preserve">. 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rPr>
                <w:lang w:eastAsia="zh-CN"/>
              </w:rPr>
              <w:t>Min(P</w:t>
            </w:r>
            <w:r>
              <w:rPr>
                <w:vertAlign w:val="subscript"/>
                <w:lang w:eastAsia="zh-CN"/>
              </w:rPr>
              <w:t>rated,x</w:t>
            </w:r>
            <w:r>
              <w:rPr>
                <w:lang w:eastAsia="zh-CN"/>
              </w:rPr>
              <w:t xml:space="preserve"> -60dB, </w:t>
            </w:r>
            <w:r>
              <w:rPr>
                <w:lang w:eastAsia="zh-CN"/>
              </w:rPr>
              <w:noBreakHyphen/>
            </w:r>
            <w:r>
              <w:rPr>
                <w:lang w:eastAsia="zh-CN"/>
              </w:rPr>
              <w:t>25dBm)</w:t>
            </w:r>
            <w:r>
              <w:t>/1</w:t>
            </w:r>
            <w:r>
              <w:rPr>
                <w:lang w:eastAsia="zh-CN"/>
              </w:rPr>
              <w:t>00k</w:t>
            </w:r>
            <w:r>
              <w:t>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9"/>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tc>
      </w:tr>
    </w:tbl>
    <w:p>
      <w:pPr>
        <w:rPr>
          <w:rFonts w:cs="v5.0.0"/>
        </w:rPr>
      </w:pPr>
    </w:p>
    <w:p>
      <w:pPr>
        <w:rPr>
          <w:rFonts w:eastAsia="宋体"/>
          <w:lang w:val="en-US" w:eastAsia="zh-CN"/>
        </w:rPr>
      </w:pPr>
      <w:r>
        <w:rPr>
          <w:rFonts w:cs="v5.0.0"/>
        </w:rPr>
        <w:t xml:space="preserve">For </w:t>
      </w:r>
      <w:r>
        <w:rPr>
          <w:rFonts w:hint="eastAsia" w:cs="v5.0.0"/>
          <w:i/>
          <w:iCs/>
          <w:lang w:val="en-US" w:eastAsia="zh-CN"/>
        </w:rPr>
        <w:t xml:space="preserve">repeater </w:t>
      </w:r>
      <w:r>
        <w:rPr>
          <w:rFonts w:cs="v5.0.0"/>
        </w:rPr>
        <w:t>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cs="v5.0.0"/>
          <w:lang w:eastAsia="zh-CN"/>
        </w:rPr>
        <w:t xml:space="preserve"> limits are </w:t>
      </w:r>
      <w:r>
        <w:rPr>
          <w:rFonts w:cs="v5.0.0"/>
        </w:rPr>
        <w:t xml:space="preserve">specified in </w:t>
      </w:r>
      <w:r>
        <w:t>Table</w:t>
      </w:r>
      <w:r>
        <w:rPr>
          <w:rFonts w:hint="eastAsia"/>
          <w:lang w:val="en-US" w:eastAsia="zh-CN"/>
        </w:rPr>
        <w:t xml:space="preserve"> </w:t>
      </w:r>
      <w:r>
        <w:t>6.5.3.2.3-</w:t>
      </w:r>
      <w:r>
        <w:rPr>
          <w:rFonts w:eastAsia="宋体"/>
          <w:lang w:eastAsia="zh-CN"/>
        </w:rPr>
        <w:t>1</w:t>
      </w:r>
      <w:r>
        <w:rPr>
          <w:rFonts w:hint="eastAsia" w:eastAsia="宋体"/>
          <w:lang w:val="en-US" w:eastAsia="zh-CN"/>
        </w:rPr>
        <w:t xml:space="preserve">a and </w:t>
      </w:r>
      <w:r>
        <w:t>Table  6.5.3.2.3-</w:t>
      </w:r>
      <w:r>
        <w:rPr>
          <w:rFonts w:eastAsia="宋体"/>
          <w:lang w:eastAsia="zh-CN"/>
        </w:rPr>
        <w:t>2</w:t>
      </w:r>
      <w:r>
        <w:rPr>
          <w:rFonts w:hint="eastAsia" w:eastAsia="宋体"/>
          <w:lang w:val="en-US" w:eastAsia="zh-CN"/>
        </w:rPr>
        <w:t>a.</w:t>
      </w:r>
    </w:p>
    <w:p>
      <w:pPr>
        <w:pStyle w:val="94"/>
        <w:rPr>
          <w:lang w:val="en-US"/>
        </w:rPr>
      </w:pPr>
      <w:r>
        <w:t>Table 6.5.3.2.3-</w:t>
      </w:r>
      <w:r>
        <w:rPr>
          <w:rFonts w:eastAsia="宋体"/>
          <w:lang w:eastAsia="zh-CN"/>
        </w:rPr>
        <w:t>1</w:t>
      </w:r>
      <w:r>
        <w:rPr>
          <w:rFonts w:hint="eastAsia" w:eastAsia="宋体"/>
          <w:lang w:val="en-US" w:eastAsia="zh-CN"/>
        </w:rPr>
        <w:t>a</w:t>
      </w:r>
      <w:r>
        <w:rPr>
          <w:rFonts w:hint="eastAsia"/>
          <w:lang w:val="en-US"/>
        </w:rPr>
        <w:t xml:space="preserve">. </w:t>
      </w:r>
      <w:r>
        <w:t xml:space="preserve">Medium Range </w:t>
      </w:r>
      <w:r>
        <w:rPr>
          <w:rFonts w:hint="eastAsia"/>
          <w:i/>
          <w:iCs/>
          <w:lang w:val="en-US" w:eastAsia="zh-CN"/>
        </w:rPr>
        <w:t>repeater</w:t>
      </w:r>
      <w:r>
        <w:rPr>
          <w:rFonts w:hint="eastAsia" w:eastAsia="宋体"/>
          <w:i/>
          <w:iCs/>
          <w:lang w:val="en-US" w:eastAsia="zh-CN"/>
        </w:rPr>
        <w:t xml:space="preserve"> </w:t>
      </w:r>
      <w:r>
        <w:rPr>
          <w:i/>
        </w:rPr>
        <w:t>operating band</w:t>
      </w:r>
      <w:r>
        <w:t xml:space="preserve"> unwanted emission </w:t>
      </w:r>
      <w:r>
        <w:rPr>
          <w:i/>
          <w:iCs/>
        </w:rPr>
        <w:t>basic</w:t>
      </w:r>
      <w:r>
        <w:rPr>
          <w:rFonts w:hint="eastAsia" w:eastAsia="宋体"/>
          <w:i/>
          <w:iCs/>
          <w:lang w:val="en-US" w:eastAsia="zh-CN"/>
        </w:rPr>
        <w:t xml:space="preserve"> </w:t>
      </w:r>
      <w:r>
        <w:t>limits</w:t>
      </w:r>
      <w:r>
        <w:rPr>
          <w:rFonts w:hint="eastAsia"/>
          <w:lang w:val="en-US" w:eastAsia="zh-CN"/>
        </w:rPr>
        <w:t xml:space="preserve"> for 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3"/>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i/>
                <w:lang w:eastAsia="zh-CN"/>
              </w:rPr>
              <w:t>Basic limits</w:t>
            </w:r>
            <w:r>
              <w:rPr>
                <w:rFonts w:hint="eastAsia"/>
                <w:i/>
                <w:lang w:val="en-US" w:eastAsia="zh-CN"/>
              </w:rPr>
              <w:t xml:space="preserve"> </w:t>
            </w:r>
            <w:r>
              <w:t>(</w:t>
            </w:r>
            <w:r>
              <w:rPr>
                <w:rFonts w:cs="v5.0.0"/>
              </w:rPr>
              <w:t>Notes 1, 2</w:t>
            </w:r>
            <w:r>
              <w:rPr>
                <w:rFonts w:hint="eastAsia" w:cs="Arial"/>
                <w:lang w:val="en-US" w:eastAsia="zh-CN"/>
              </w:rPr>
              <w:t>)</w:t>
            </w:r>
          </w:p>
        </w:tc>
        <w:tc>
          <w:tcPr>
            <w:tcW w:w="1676"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w:t>
            </w:r>
            <w:r>
              <w:rPr>
                <w:rFonts w:hint="eastAsia" w:eastAsia="宋体"/>
                <w:lang w:val="en-US" w:eastAsia="zh-CN"/>
              </w:rPr>
              <w:t>20</w:t>
            </w:r>
            <w:r>
              <w:t>.05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rPr>
                <w:lang w:eastAsia="zh-CN"/>
              </w:rPr>
            </w:pPr>
            <m:oMathPara>
              <m:oMath>
                <m:r>
                  <m:rPr>
                    <m:sty m:val="p"/>
                  </m:rPr>
                  <w:rPr>
                    <w:rFonts w:ascii="Cambria Math" w:hAnsi="Cambria Math" w:eastAsia="宋体"/>
                    <w:lang w:val="en-US" w:eastAsia="zh-CN"/>
                  </w:rPr>
                  <m:t>Prated,x−53dB−</m:t>
                </m:r>
                <m:f>
                  <m:fPr>
                    <m:ctrlPr>
                      <w:rPr>
                        <w:rFonts w:ascii="Cambria Math" w:hAnsi="Cambria Math" w:eastAsia="宋体"/>
                        <w:lang w:val="en-US" w:eastAsia="zh-CN"/>
                      </w:rPr>
                    </m:ctrlPr>
                  </m:fPr>
                  <m:num>
                    <m:r>
                      <m:rPr/>
                      <w:rPr>
                        <w:rFonts w:ascii="Cambria Math" w:hAnsi="Cambria Math" w:eastAsia="宋体"/>
                        <w:lang w:val="en-US" w:eastAsia="zh-CN"/>
                      </w:rPr>
                      <m:t>7</m:t>
                    </m:r>
                    <m:ctrlPr>
                      <w:rPr>
                        <w:rFonts w:ascii="Cambria Math" w:hAnsi="Cambria Math" w:eastAsia="宋体"/>
                        <w:lang w:val="en-US" w:eastAsia="zh-CN"/>
                      </w:rPr>
                    </m:ctrlPr>
                  </m:num>
                  <m:den>
                    <m:r>
                      <m:rP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m:rPr/>
                          <w:rPr>
                            <w:rFonts w:ascii="Cambria Math" w:hAnsi="Cambria Math" w:eastAsia="宋体"/>
                            <w:lang w:val="en-US" w:eastAsia="zh-CN"/>
                          </w:rPr>
                          <m:t>f_offset</m:t>
                        </m:r>
                        <m:ctrlPr>
                          <w:rPr>
                            <w:rFonts w:ascii="Cambria Math" w:hAnsi="Cambria Math" w:eastAsia="宋体"/>
                            <w:lang w:val="en-US" w:eastAsia="zh-CN"/>
                          </w:rPr>
                        </m:ctrlPr>
                      </m:num>
                      <m:den>
                        <m:r>
                          <m:rPr/>
                          <w:rPr>
                            <w:rFonts w:ascii="Cambria Math" w:hAnsi="Cambria Math" w:eastAsia="宋体"/>
                            <w:lang w:val="en-US" w:eastAsia="zh-CN"/>
                          </w:rPr>
                          <m:t>MHz</m:t>
                        </m:r>
                        <m:ctrlPr>
                          <w:rPr>
                            <w:rFonts w:ascii="Cambria Math" w:hAnsi="Cambria Math" w:eastAsia="宋体"/>
                            <w:lang w:val="en-US" w:eastAsia="zh-CN"/>
                          </w:rPr>
                        </m:ctrlPr>
                      </m:den>
                    </m:f>
                    <m:r>
                      <m:rP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676"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20</w:t>
            </w:r>
            <w:r>
              <w:rPr>
                <w:lang w:val="sv-SE"/>
              </w:rPr>
              <w:t xml:space="preserve">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w:t>
            </w:r>
            <w:r>
              <w:rPr>
                <w:lang w:val="sv-SE"/>
              </w:rPr>
              <w:t>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676"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 xml:space="preserve">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0.</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hint="eastAsia" w:cs="Arial"/>
                <w:lang w:val="en-US" w:eastAsia="zh-CN"/>
              </w:rPr>
              <w:t xml:space="preserve"> </w:t>
            </w:r>
            <w:r>
              <w:rPr>
                <w:rFonts w:cs="Arial"/>
                <w:lang w:eastAsia="zh-CN"/>
              </w:rPr>
              <w:t xml:space="preserve">(Note </w:t>
            </w:r>
            <w:r>
              <w:rPr>
                <w:rFonts w:eastAsia="宋体" w:cs="Arial"/>
                <w:lang w:eastAsia="zh-CN"/>
              </w:rPr>
              <w:t>3</w:t>
            </w:r>
            <w:r>
              <w:rPr>
                <w:rFonts w:cs="Arial"/>
                <w:lang w:eastAsia="zh-CN"/>
              </w:rPr>
              <w:t>)</w:t>
            </w:r>
          </w:p>
        </w:tc>
        <w:tc>
          <w:tcPr>
            <w:tcW w:w="1676"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60"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repeater</w:t>
            </w:r>
            <w:r>
              <w:t xml:space="preserve"> DL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t xml:space="preserve">. Exception is </w:t>
            </w:r>
            <w:r>
              <w:rPr>
                <w:rFonts w:ascii="Symbol" w:hAnsi="Symbol"/>
              </w:rPr>
              <w:t></w:t>
            </w:r>
            <w:r>
              <w:t xml:space="preserve">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rPr>
                <w:lang w:eastAsia="zh-CN"/>
              </w:rPr>
              <w:t>Min(P</w:t>
            </w:r>
            <w:r>
              <w:rPr>
                <w:vertAlign w:val="subscript"/>
                <w:lang w:eastAsia="zh-CN"/>
              </w:rPr>
              <w:t>rated,x</w:t>
            </w:r>
            <w:r>
              <w:rPr>
                <w:lang w:eastAsia="zh-CN"/>
              </w:rPr>
              <w:t xml:space="preserve"> -60dB, </w:t>
            </w:r>
            <w:r>
              <w:rPr>
                <w:lang w:eastAsia="zh-CN"/>
              </w:rPr>
              <w:noBreakHyphen/>
            </w:r>
            <w:r>
              <w:rPr>
                <w:lang w:eastAsia="zh-CN"/>
              </w:rPr>
              <w:t>25dBm)</w:t>
            </w:r>
            <w:r>
              <w:t>/1</w:t>
            </w:r>
            <w:r>
              <w:rPr>
                <w:lang w:eastAsia="zh-CN"/>
              </w:rPr>
              <w:t>00k</w:t>
            </w:r>
            <w:r>
              <w:t>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9"/>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lang w:eastAsia="zh-CN"/>
        </w:rPr>
      </w:pPr>
    </w:p>
    <w:p>
      <w:pPr>
        <w:pStyle w:val="94"/>
      </w:pPr>
      <w:bookmarkStart w:id="1355" w:name="_Toc37260177"/>
      <w:bookmarkStart w:id="1356" w:name="_Toc61184211"/>
      <w:bookmarkStart w:id="1357" w:name="_Toc53185746"/>
      <w:bookmarkStart w:id="1358" w:name="_Toc36817261"/>
      <w:bookmarkStart w:id="1359" w:name="_Toc61183425"/>
      <w:bookmarkStart w:id="1360" w:name="_Toc61184993"/>
      <w:bookmarkStart w:id="1361" w:name="_Toc66386336"/>
      <w:bookmarkStart w:id="1362" w:name="_Toc106094113"/>
      <w:bookmarkStart w:id="1363" w:name="_Toc13080210"/>
      <w:bookmarkStart w:id="1364" w:name="_Toc74583177"/>
      <w:bookmarkStart w:id="1365" w:name="_Toc29811709"/>
      <w:bookmarkStart w:id="1366" w:name="_Toc57821149"/>
      <w:bookmarkStart w:id="1367" w:name="_Toc57820222"/>
      <w:bookmarkStart w:id="1368" w:name="_Toc44712167"/>
      <w:bookmarkStart w:id="1369" w:name="_Toc61183819"/>
      <w:bookmarkStart w:id="1370" w:name="_Toc82449972"/>
      <w:bookmarkStart w:id="1371" w:name="_Toc82450620"/>
      <w:bookmarkStart w:id="1372" w:name="_Toc76541990"/>
      <w:bookmarkStart w:id="1373" w:name="_Toc53185370"/>
      <w:bookmarkStart w:id="1374" w:name="_Toc37267565"/>
      <w:bookmarkStart w:id="1375" w:name="_Toc45893480"/>
      <w:bookmarkStart w:id="1376" w:name="_Toc61184603"/>
      <w:r>
        <w:t>Table 6.5.3.2.3-</w:t>
      </w:r>
      <w:r>
        <w:rPr>
          <w:rFonts w:eastAsia="宋体"/>
          <w:lang w:eastAsia="zh-CN"/>
        </w:rPr>
        <w:t>2</w:t>
      </w:r>
      <w:r>
        <w:t xml:space="preserve">: Medium Range </w:t>
      </w:r>
      <w:r>
        <w:rPr>
          <w:i/>
          <w:iCs/>
        </w:rPr>
        <w:t xml:space="preserve">repeater </w:t>
      </w:r>
      <w:r>
        <w:t xml:space="preserve">operating band unwanted emission </w:t>
      </w:r>
      <w:r>
        <w:rPr>
          <w:i/>
          <w:iCs/>
        </w:rPr>
        <w:t>basic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3"/>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7"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6" w:type="dxa"/>
            <w:tcBorders>
              <w:top w:val="single" w:color="auto" w:sz="4" w:space="0"/>
              <w:left w:val="single" w:color="auto" w:sz="4" w:space="0"/>
              <w:bottom w:val="single" w:color="auto" w:sz="4" w:space="0"/>
              <w:right w:val="single" w:color="auto" w:sz="4" w:space="0"/>
            </w:tcBorders>
          </w:tcPr>
          <w:p>
            <w:pPr>
              <w:pStyle w:val="85"/>
            </w:pPr>
            <w:r>
              <w:rPr>
                <w:i/>
                <w:lang w:eastAsia="zh-CN"/>
              </w:rPr>
              <w:t>Basic limits</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7"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6" w:type="dxa"/>
            <w:tcBorders>
              <w:top w:val="single" w:color="auto" w:sz="4" w:space="0"/>
              <w:left w:val="single" w:color="auto" w:sz="4" w:space="0"/>
              <w:bottom w:val="single" w:color="auto" w:sz="4" w:space="0"/>
              <w:right w:val="single" w:color="auto" w:sz="4" w:space="0"/>
            </w:tcBorders>
            <w:vAlign w:val="center"/>
          </w:tcPr>
          <w:p>
            <w:pPr>
              <w:pStyle w:val="86"/>
            </w:pPr>
            <w:r>
              <w:rPr>
                <w:lang w:val="en-US" w:eastAsia="zh-CN"/>
              </w:rPr>
              <w:drawing>
                <wp:inline distT="0" distB="0" distL="0" distR="0">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26565" cy="361950"/>
                          </a:xfrm>
                          <a:prstGeom prst="rect">
                            <a:avLst/>
                          </a:prstGeom>
                          <a:noFill/>
                          <a:ln>
                            <a:noFill/>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 xml:space="preserve">f &lt; min(10 MHz, </w:t>
            </w:r>
            <w:r>
              <w:t>Δ</w:t>
            </w:r>
            <w:r>
              <w:rPr>
                <w:lang w:val="sv-SE"/>
              </w:rPr>
              <w:t>f</w:t>
            </w:r>
            <w:r>
              <w:rPr>
                <w:vertAlign w:val="subscript"/>
                <w:lang w:val="sv-SE" w:eastAsia="zh-CN"/>
              </w:rPr>
              <w:t>max</w:t>
            </w:r>
            <w:r>
              <w:rPr>
                <w:lang w:val="sv-SE" w:eastAsia="zh-CN"/>
              </w:rPr>
              <w:t>)</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 min(10.05 MHz, f_offset</w:t>
            </w:r>
            <w:r>
              <w:rPr>
                <w:vertAlign w:val="subscript"/>
                <w:lang w:val="sv-SE" w:eastAsia="zh-CN"/>
              </w:rPr>
              <w:t>max</w:t>
            </w:r>
            <w:r>
              <w:rPr>
                <w:lang w:val="sv-SE" w:eastAsia="zh-CN"/>
              </w:rPr>
              <w:t>)</w:t>
            </w:r>
          </w:p>
        </w:tc>
        <w:tc>
          <w:tcPr>
            <w:tcW w:w="3456" w:type="dxa"/>
            <w:tcBorders>
              <w:top w:val="single" w:color="auto" w:sz="4" w:space="0"/>
              <w:left w:val="single" w:color="auto" w:sz="4" w:space="0"/>
              <w:bottom w:val="single" w:color="auto" w:sz="4" w:space="0"/>
              <w:right w:val="single" w:color="auto" w:sz="4" w:space="0"/>
            </w:tcBorders>
          </w:tcPr>
          <w:p>
            <w:pPr>
              <w:pStyle w:val="86"/>
            </w:pPr>
            <w:r>
              <w:rPr>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10.05 MHz </w:t>
            </w:r>
            <w:r>
              <w:rPr/>
              <w:sym w:font="Symbol" w:char="F0A3"/>
            </w:r>
            <w:r>
              <w:t xml:space="preserve"> f_offset &lt; f_offset</w:t>
            </w:r>
            <w:r>
              <w:rPr>
                <w:vertAlign w:val="subscript"/>
              </w:rPr>
              <w:t>max</w:t>
            </w:r>
          </w:p>
        </w:tc>
        <w:tc>
          <w:tcPr>
            <w:tcW w:w="345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 xml:space="preserve">-29 dBm (Note </w:t>
            </w:r>
            <w:r>
              <w:rPr>
                <w:rFonts w:eastAsia="宋体"/>
                <w:lang w:eastAsia="zh-CN"/>
              </w:rPr>
              <w:t>3</w:t>
            </w:r>
            <w:r>
              <w:rPr>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90"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 xml:space="preserve">repeater </w:t>
            </w:r>
            <w:r>
              <w:t xml:space="preserve">DL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rPr>
                <w:lang w:eastAsia="zh-CN"/>
              </w:rPr>
              <w:t>29</w:t>
            </w:r>
            <w:r>
              <w:t>dBm/1</w:t>
            </w:r>
            <w:r>
              <w:rPr>
                <w:lang w:eastAsia="zh-CN"/>
              </w:rPr>
              <w:t>00k</w:t>
            </w:r>
            <w:r>
              <w:t>Hz.</w:t>
            </w:r>
          </w:p>
          <w:p>
            <w:pPr>
              <w:pStyle w:val="99"/>
              <w:rPr>
                <w:rFonts w:eastAsia="宋体"/>
                <w:lang w:eastAsia="zh-CN"/>
              </w:rPr>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pPr>
              <w:pStyle w:val="99"/>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tc>
      </w:tr>
    </w:tbl>
    <w:p/>
    <w:p>
      <w:pPr>
        <w:pStyle w:val="94"/>
        <w:rPr>
          <w:rFonts w:cs="v5.0.0"/>
        </w:rPr>
      </w:pPr>
      <w:r>
        <w:t>Table 6.5.3.2.3-</w:t>
      </w:r>
      <w:r>
        <w:rPr>
          <w:rFonts w:eastAsia="宋体"/>
          <w:lang w:eastAsia="zh-CN"/>
        </w:rPr>
        <w:t>2</w:t>
      </w:r>
      <w:r>
        <w:rPr>
          <w:rFonts w:hint="eastAsia" w:eastAsia="宋体"/>
          <w:lang w:val="en-US" w:eastAsia="zh-CN"/>
        </w:rPr>
        <w:t>a</w:t>
      </w:r>
      <w:r>
        <w:rPr>
          <w:rFonts w:hint="eastAsia"/>
          <w:lang w:val="en-US"/>
        </w:rPr>
        <w:t xml:space="preserve">. </w:t>
      </w:r>
      <w:r>
        <w:t xml:space="preserve">Medium Range </w:t>
      </w:r>
      <w:r>
        <w:rPr>
          <w:rFonts w:hint="eastAsia"/>
          <w:i/>
          <w:iCs/>
          <w:lang w:val="en-US" w:eastAsia="zh-CN"/>
        </w:rPr>
        <w:t>repeater</w:t>
      </w:r>
      <w:r>
        <w:rPr>
          <w:rFonts w:hint="eastAsia" w:eastAsia="宋体"/>
          <w:i/>
          <w:iCs/>
          <w:lang w:val="en-US" w:eastAsia="zh-CN"/>
        </w:rPr>
        <w:t xml:space="preserve"> </w:t>
      </w:r>
      <w:r>
        <w:t xml:space="preserve">operating band unwanted emission </w:t>
      </w:r>
      <w:r>
        <w:rPr>
          <w:i/>
          <w:iCs/>
        </w:rPr>
        <w:t xml:space="preserve">basic </w:t>
      </w:r>
      <w:r>
        <w:t>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pPr>
            <w:r>
              <w:rPr>
                <w:rFonts w:hint="eastAsia" w:cs="Arial"/>
                <w:i/>
                <w:szCs w:val="18"/>
                <w:lang w:eastAsia="zh-CN"/>
              </w:rPr>
              <w:t>basic limits</w:t>
            </w:r>
            <w:r>
              <w:rPr>
                <w:rFonts w:cs="Arial"/>
                <w:szCs w:val="18"/>
              </w:rP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rPr>
                <w:lang w:eastAsia="zh-CN"/>
              </w:rPr>
            </w:pPr>
            <m:oMathPara>
              <m:oMath>
                <m:r>
                  <m:rPr>
                    <m:sty m:val="p"/>
                  </m:rPr>
                  <w:rPr>
                    <w:rFonts w:ascii="Cambria Math" w:hAnsi="Cambria Math" w:eastAsia="宋体"/>
                    <w:lang w:val="en-US" w:eastAsia="zh-CN"/>
                  </w:rPr>
                  <m:t>−22dBm−</m:t>
                </m:r>
                <m:f>
                  <m:fPr>
                    <m:ctrlPr>
                      <w:rPr>
                        <w:rFonts w:ascii="Cambria Math" w:hAnsi="Cambria Math" w:eastAsia="宋体"/>
                        <w:lang w:val="en-US" w:eastAsia="zh-CN"/>
                      </w:rPr>
                    </m:ctrlPr>
                  </m:fPr>
                  <m:num>
                    <m:r>
                      <m:rPr/>
                      <w:rPr>
                        <w:rFonts w:ascii="Cambria Math" w:hAnsi="Cambria Math" w:eastAsia="宋体"/>
                        <w:lang w:val="en-US" w:eastAsia="zh-CN"/>
                      </w:rPr>
                      <m:t>7</m:t>
                    </m:r>
                    <m:ctrlPr>
                      <w:rPr>
                        <w:rFonts w:ascii="Cambria Math" w:hAnsi="Cambria Math" w:eastAsia="宋体"/>
                        <w:lang w:val="en-US" w:eastAsia="zh-CN"/>
                      </w:rPr>
                    </m:ctrlPr>
                  </m:num>
                  <m:den>
                    <m:r>
                      <m:rP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m:rPr/>
                          <w:rPr>
                            <w:rFonts w:ascii="Cambria Math" w:hAnsi="Cambria Math" w:eastAsia="宋体"/>
                            <w:lang w:val="en-US" w:eastAsia="zh-CN"/>
                          </w:rPr>
                          <m:t>f_offset</m:t>
                        </m:r>
                        <m:ctrlPr>
                          <w:rPr>
                            <w:rFonts w:ascii="Cambria Math" w:hAnsi="Cambria Math" w:eastAsia="宋体"/>
                            <w:lang w:val="en-US" w:eastAsia="zh-CN"/>
                          </w:rPr>
                        </m:ctrlPr>
                      </m:num>
                      <m:den>
                        <m:r>
                          <m:rPr/>
                          <w:rPr>
                            <w:rFonts w:ascii="Cambria Math" w:hAnsi="Cambria Math" w:eastAsia="宋体"/>
                            <w:lang w:val="en-US" w:eastAsia="zh-CN"/>
                          </w:rPr>
                          <m:t>MHz</m:t>
                        </m:r>
                        <m:ctrlPr>
                          <w:rPr>
                            <w:rFonts w:ascii="Cambria Math" w:hAnsi="Cambria Math" w:eastAsia="宋体"/>
                            <w:lang w:val="en-US" w:eastAsia="zh-CN"/>
                          </w:rPr>
                        </m:ctrlPr>
                      </m:den>
                    </m:f>
                    <m:r>
                      <m:rP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w:t>
            </w:r>
            <w:r>
              <w:rPr>
                <w:lang w:val="sv-SE"/>
              </w:rPr>
              <w:t xml:space="preserve">0.05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w:t>
            </w:r>
            <w:r>
              <w:rPr>
                <w:lang w:val="sv-SE"/>
              </w:rPr>
              <w:t>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 xml:space="preserve">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40</w:t>
            </w:r>
            <w:r>
              <w:t>.</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 xml:space="preserve">repeater </w:t>
            </w:r>
            <w:r>
              <w:t xml:space="preserve">DL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rPr>
                <w:lang w:eastAsia="zh-CN"/>
              </w:rPr>
              <w:t>29</w:t>
            </w:r>
            <w:r>
              <w:t>dBm/1</w:t>
            </w:r>
            <w:r>
              <w:rPr>
                <w:lang w:eastAsia="zh-CN"/>
              </w:rPr>
              <w:t>00k</w:t>
            </w:r>
            <w:r>
              <w:t>Hz.</w:t>
            </w:r>
          </w:p>
          <w:p>
            <w:pPr>
              <w:pStyle w:val="99"/>
              <w:rPr>
                <w:rFonts w:eastAsia="宋体"/>
                <w:lang w:eastAsia="zh-CN"/>
              </w:rPr>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pPr>
              <w:pStyle w:val="99"/>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
      <w:pPr>
        <w:pStyle w:val="6"/>
      </w:pPr>
      <w:bookmarkStart w:id="1377" w:name="_Toc138883981"/>
      <w:bookmarkStart w:id="1378" w:name="_Toc130586862"/>
      <w:bookmarkStart w:id="1379" w:name="_Toc145426878"/>
      <w:bookmarkStart w:id="1380" w:name="_Toc124259094"/>
      <w:bookmarkStart w:id="1381" w:name="_Toc124258950"/>
      <w:bookmarkStart w:id="1382" w:name="_Toc114252888"/>
      <w:bookmarkStart w:id="1383" w:name="_Toc137462028"/>
      <w:bookmarkStart w:id="1384" w:name="_Toc138883837"/>
      <w:bookmarkStart w:id="1385" w:name="_Toc130585851"/>
      <w:bookmarkStart w:id="1386" w:name="_Toc123046016"/>
      <w:bookmarkStart w:id="1387" w:name="_Toc124157557"/>
      <w:bookmarkStart w:id="1388" w:name="_Toc155781079"/>
      <w:bookmarkStart w:id="1389" w:name="_Toc155428061"/>
      <w:r>
        <w:t>6.5.3.2.4</w:t>
      </w:r>
      <w:r>
        <w:tab/>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r>
        <w:rPr>
          <w:i/>
          <w:iCs/>
        </w:rPr>
        <w:t>Basic limits</w:t>
      </w:r>
      <w:r>
        <w:t xml:space="preserve"> </w:t>
      </w:r>
      <w:r>
        <w:rPr>
          <w:lang w:eastAsia="zh-CN"/>
        </w:rPr>
        <w:t xml:space="preserve">for Local Area </w:t>
      </w:r>
      <w:r>
        <w:rPr>
          <w:i/>
          <w:iCs/>
          <w:lang w:eastAsia="zh-CN"/>
        </w:rPr>
        <w:t>repeater type 1-C</w:t>
      </w:r>
      <w:r>
        <w:rPr>
          <w:lang w:eastAsia="zh-CN"/>
        </w:rPr>
        <w:t xml:space="preserve"> (Category A and B)</w:t>
      </w:r>
      <w:bookmarkEnd w:id="1388"/>
      <w:bookmarkEnd w:id="1389"/>
    </w:p>
    <w:p>
      <w:r>
        <w:t xml:space="preserve">For </w:t>
      </w:r>
      <w:r>
        <w:rPr>
          <w:lang w:eastAsia="zh-CN"/>
        </w:rPr>
        <w:t xml:space="preserve">Local Area, </w:t>
      </w:r>
      <w:r>
        <w:rPr>
          <w:rFonts w:hint="eastAsia" w:eastAsia="宋体"/>
          <w:i/>
          <w:lang w:eastAsia="zh-CN"/>
        </w:rPr>
        <w:t>basic limits</w:t>
      </w:r>
      <w:r>
        <w:t xml:space="preserve"> are specified in table 6.5.3.2.4</w:t>
      </w:r>
      <w:r>
        <w:rPr>
          <w:lang w:eastAsia="zh-CN"/>
        </w:rPr>
        <w:t>-</w:t>
      </w:r>
      <w:r>
        <w:t>1.</w:t>
      </w:r>
    </w:p>
    <w:p>
      <w:pPr>
        <w:pStyle w:val="94"/>
        <w:rPr>
          <w:rFonts w:cs="v5.0.0"/>
        </w:rPr>
      </w:pPr>
      <w:bookmarkStart w:id="1390" w:name="_Toc61183820"/>
      <w:bookmarkStart w:id="1391" w:name="_Toc74583178"/>
      <w:bookmarkStart w:id="1392" w:name="_Toc66386337"/>
      <w:bookmarkStart w:id="1393" w:name="_Toc61184212"/>
      <w:bookmarkStart w:id="1394" w:name="_Toc106094114"/>
      <w:bookmarkStart w:id="1395" w:name="_Toc57820223"/>
      <w:bookmarkStart w:id="1396" w:name="_Toc37267566"/>
      <w:bookmarkStart w:id="1397" w:name="_Toc82450621"/>
      <w:bookmarkStart w:id="1398" w:name="_Toc53185747"/>
      <w:bookmarkStart w:id="1399" w:name="_Toc61183426"/>
      <w:bookmarkStart w:id="1400" w:name="_Toc29811710"/>
      <w:bookmarkStart w:id="1401" w:name="_Toc45893481"/>
      <w:bookmarkStart w:id="1402" w:name="_Toc61184994"/>
      <w:bookmarkStart w:id="1403" w:name="_Toc82449973"/>
      <w:bookmarkStart w:id="1404" w:name="_Toc53185371"/>
      <w:bookmarkStart w:id="1405" w:name="_Toc76541991"/>
      <w:bookmarkStart w:id="1406" w:name="_Toc13080211"/>
      <w:bookmarkStart w:id="1407" w:name="_Toc36817262"/>
      <w:bookmarkStart w:id="1408" w:name="_Toc61184604"/>
      <w:bookmarkStart w:id="1409" w:name="_Toc37260178"/>
      <w:bookmarkStart w:id="1410" w:name="_Toc44712168"/>
      <w:bookmarkStart w:id="1411" w:name="_Toc57821150"/>
      <w:bookmarkStart w:id="1412" w:name="_Toc21127502"/>
      <w:r>
        <w:t xml:space="preserve">Table </w:t>
      </w:r>
      <w:r>
        <w:rPr>
          <w:rFonts w:cs="v5.0.0"/>
        </w:rPr>
        <w:t>6.5.3.2.4</w:t>
      </w:r>
      <w:r>
        <w:rPr>
          <w:rFonts w:cs="v5.0.0"/>
          <w:lang w:eastAsia="zh-CN"/>
        </w:rPr>
        <w:t>-</w:t>
      </w:r>
      <w:r>
        <w:rPr>
          <w:rFonts w:eastAsia="宋体"/>
          <w:lang w:eastAsia="zh-CN"/>
        </w:rPr>
        <w:t>1</w:t>
      </w:r>
      <w:r>
        <w:t xml:space="preserve">: Local Area </w:t>
      </w:r>
      <w:r>
        <w:rPr>
          <w:i/>
          <w:iCs/>
        </w:rPr>
        <w:t xml:space="preserve">repeater </w:t>
      </w:r>
      <w:r>
        <w:t xml:space="preserve">operating band unwanted emission </w:t>
      </w:r>
      <w:r>
        <w:rPr>
          <w:rFonts w:hint="eastAsia" w:eastAsia="宋体"/>
          <w:lang w:val="en-US" w:eastAsia="zh-CN"/>
        </w:rPr>
        <w:t xml:space="preserve">basic </w:t>
      </w:r>
      <w:r>
        <w:t>limits</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pPr>
            <w:r>
              <w:rPr>
                <w:rFonts w:cs="Arial"/>
                <w:i/>
                <w:szCs w:val="18"/>
                <w:lang w:eastAsia="zh-CN"/>
              </w:rPr>
              <w:t>Basic limits</w:t>
            </w:r>
            <w:r>
              <w:rPr>
                <w:rFonts w:cs="Arial"/>
                <w:szCs w:val="18"/>
              </w:rPr>
              <w:t xml:space="preserve"> </w:t>
            </w:r>
            <w:r>
              <w:t>(</w:t>
            </w:r>
            <w:r>
              <w:rPr>
                <w:rFonts w:cs="v5.0.0"/>
              </w:rPr>
              <w:t>Notes 1, 2</w:t>
            </w:r>
            <w:r>
              <w:t>)</w:t>
            </w:r>
          </w:p>
        </w:tc>
        <w:tc>
          <w:tcPr>
            <w:tcW w:w="1430" w:type="dxa"/>
            <w:tcBorders>
              <w:top w:val="single" w:color="auto" w:sz="4" w:space="0"/>
              <w:left w:val="single" w:color="auto" w:sz="4" w:space="0"/>
              <w:bottom w:val="single" w:color="auto" w:sz="4" w:space="0"/>
              <w:right w:val="single" w:color="auto" w:sz="4" w:space="0"/>
            </w:tcBorders>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pPr>
            <w:r>
              <w:rPr>
                <w:lang w:val="en-US" w:eastAsia="zh-CN"/>
              </w:rPr>
              <w:drawing>
                <wp:inline distT="0" distB="0" distL="0" distR="0">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931035" cy="361950"/>
                          </a:xfrm>
                          <a:prstGeom prst="rect">
                            <a:avLst/>
                          </a:prstGeom>
                          <a:noFill/>
                          <a:ln>
                            <a:noFill/>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 xml:space="preserve">f &lt; </w:t>
            </w:r>
            <w:r>
              <w:rPr>
                <w:lang w:val="sv-SE" w:eastAsia="zh-CN"/>
              </w:rPr>
              <w:t>min(</w:t>
            </w:r>
            <w:r>
              <w:rPr>
                <w:lang w:val="sv-SE"/>
              </w:rPr>
              <w:t>10 MHz</w:t>
            </w:r>
            <w:r>
              <w:rPr>
                <w:lang w:val="sv-SE" w:eastAsia="zh-CN"/>
              </w:rPr>
              <w:t xml:space="preserve">, </w:t>
            </w:r>
            <w:r>
              <w:rPr>
                <w:lang w:eastAsia="zh-CN"/>
              </w:rPr>
              <w:t>Δ</w:t>
            </w:r>
            <w:r>
              <w:rPr>
                <w:lang w:val="sv-SE" w:eastAsia="zh-CN"/>
              </w:rPr>
              <w:t>f</w:t>
            </w:r>
            <w:r>
              <w:rPr>
                <w:vertAlign w:val="subscript"/>
                <w:lang w:val="sv-SE" w:eastAsia="zh-CN"/>
              </w:rPr>
              <w:t>max</w:t>
            </w:r>
            <w:r>
              <w:rPr>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 </w:t>
            </w:r>
            <w:r>
              <w:rPr>
                <w:lang w:val="sv-SE" w:eastAsia="zh-CN"/>
              </w:rPr>
              <w:t>min(</w:t>
            </w:r>
            <w:r>
              <w:rPr>
                <w:lang w:val="sv-SE"/>
              </w:rPr>
              <w:t>10.05 MHz</w:t>
            </w:r>
            <w:r>
              <w:rPr>
                <w:lang w:val="sv-SE" w:eastAsia="zh-CN"/>
              </w:rPr>
              <w:t>, f_offset</w:t>
            </w:r>
            <w:r>
              <w:rPr>
                <w:vertAlign w:val="subscript"/>
                <w:lang w:val="sv-SE" w:eastAsia="zh-CN"/>
              </w:rPr>
              <w:t>max</w:t>
            </w:r>
            <w:r>
              <w:rPr>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6"/>
            </w:pPr>
            <w:r>
              <w:t>-</w:t>
            </w:r>
            <w:r>
              <w:rPr>
                <w:lang w:eastAsia="zh-CN"/>
              </w:rPr>
              <w:t>37</w:t>
            </w:r>
            <w:r>
              <w:t xml:space="preserve">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t>-</w:t>
            </w:r>
            <w:r>
              <w:rPr>
                <w:lang w:eastAsia="zh-CN"/>
              </w:rPr>
              <w:t>37</w:t>
            </w:r>
            <w:r>
              <w:t xml:space="preserve"> dBm </w:t>
            </w:r>
            <w:r>
              <w:rPr>
                <w:lang w:eastAsia="zh-CN"/>
              </w:rPr>
              <w:t>(Note 10)</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 xml:space="preserve">repeater </w:t>
            </w:r>
            <w:r>
              <w:t xml:space="preserve">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-37dBm/100kHz.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p>
          <w:p>
            <w:pPr>
              <w:pStyle w:val="99"/>
            </w:pPr>
            <w:r>
              <w:t>NOTE 3</w:t>
            </w:r>
            <w:r>
              <w:rPr>
                <w:lang w:eastAsia="zh-CN"/>
              </w:rPr>
              <w:t>:</w:t>
            </w:r>
            <w:r>
              <w:rPr>
                <w:lang w:eastAsia="zh-CN"/>
              </w:rPr>
              <w:tab/>
            </w:r>
            <w:r>
              <w:t xml:space="preserve">The basic limit is not applicable when </w:t>
            </w:r>
            <w:r>
              <w:rPr/>
              <w:sym w:font="Symbol" w:char="F044"/>
            </w:r>
            <w:r>
              <w:t>f</w:t>
            </w:r>
            <w:r>
              <w:rPr>
                <w:vertAlign w:val="subscript"/>
              </w:rPr>
              <w:t>max</w:t>
            </w:r>
            <w:r>
              <w:t xml:space="preserve"> &lt; 10 MHz.</w:t>
            </w:r>
          </w:p>
        </w:tc>
      </w:tr>
    </w:tbl>
    <w:p>
      <w:pPr>
        <w:rPr>
          <w:rFonts w:eastAsia="等线"/>
        </w:rPr>
      </w:pPr>
    </w:p>
    <w:p>
      <w:pPr>
        <w:rPr>
          <w:lang w:val="en-US"/>
        </w:rPr>
      </w:pPr>
      <w:r>
        <w:rPr>
          <w:rFonts w:cs="v5.0.0"/>
        </w:rPr>
        <w:t xml:space="preserve">For </w:t>
      </w:r>
      <w:r>
        <w:rPr>
          <w:rFonts w:hint="eastAsia" w:cs="v5.0.0"/>
          <w:i/>
          <w:iCs/>
          <w:lang w:val="en-US" w:eastAsia="zh-CN"/>
        </w:rPr>
        <w:t>repeater</w:t>
      </w:r>
      <w:r>
        <w:rPr>
          <w:rFonts w:cs="v5.0.0"/>
          <w:i/>
          <w:iCs/>
        </w:rPr>
        <w:t xml:space="preserve"> </w:t>
      </w:r>
      <w:r>
        <w:rPr>
          <w:rFonts w:cs="v5.0.0"/>
        </w:rPr>
        <w:t>operating in Band</w:t>
      </w:r>
      <w:r>
        <w:rPr>
          <w:rFonts w:hint="eastAsia" w:eastAsia="宋体" w:cs="v5.0.0"/>
          <w:lang w:val="en-US" w:eastAsia="zh-CN"/>
        </w:rPr>
        <w:t xml:space="preserve"> n104,</w:t>
      </w:r>
      <w:r>
        <w:rPr>
          <w:rFonts w:cs="v5.0.0"/>
          <w:lang w:eastAsia="zh-CN"/>
        </w:rPr>
        <w:t xml:space="preserve"> </w:t>
      </w:r>
      <w:r>
        <w:rPr>
          <w:rFonts w:hint="eastAsia" w:eastAsia="宋体"/>
          <w:i/>
          <w:lang w:eastAsia="zh-CN"/>
        </w:rPr>
        <w:t>basic limits</w:t>
      </w:r>
      <w:r>
        <w:rPr>
          <w:rFonts w:cs="v5.0.0"/>
          <w:lang w:eastAsia="zh-CN"/>
        </w:rPr>
        <w:t xml:space="preserve"> are </w:t>
      </w:r>
      <w:r>
        <w:rPr>
          <w:rFonts w:cs="v5.0.0"/>
        </w:rPr>
        <w:t xml:space="preserve">specified in </w:t>
      </w:r>
      <w:r>
        <w:t>Table</w:t>
      </w:r>
      <w:r>
        <w:rPr>
          <w:rFonts w:hint="eastAsia" w:eastAsia="宋体"/>
          <w:lang w:val="en-US" w:eastAsia="zh-CN"/>
        </w:rPr>
        <w:t xml:space="preserve"> </w:t>
      </w:r>
      <w:r>
        <w:rPr>
          <w:rFonts w:cs="v5.0.0"/>
        </w:rPr>
        <w:t>6.5.3.2.4</w:t>
      </w:r>
      <w:r>
        <w:rPr>
          <w:rFonts w:cs="v5.0.0"/>
          <w:lang w:eastAsia="zh-CN"/>
        </w:rPr>
        <w:t>-</w:t>
      </w:r>
      <w:r>
        <w:rPr>
          <w:rFonts w:eastAsia="宋体"/>
          <w:lang w:eastAsia="zh-CN"/>
        </w:rPr>
        <w:t>1</w:t>
      </w:r>
      <w:r>
        <w:rPr>
          <w:rFonts w:hint="eastAsia" w:eastAsia="宋体"/>
          <w:lang w:val="en-US" w:eastAsia="zh-CN"/>
        </w:rPr>
        <w:t>a.</w:t>
      </w:r>
    </w:p>
    <w:p>
      <w:pPr>
        <w:pStyle w:val="94"/>
        <w:rPr>
          <w:rFonts w:eastAsia="宋体"/>
          <w:lang w:val="en-US" w:eastAsia="zh-CN"/>
        </w:rPr>
      </w:pPr>
      <w:r>
        <w:t>Table</w:t>
      </w:r>
      <w:r>
        <w:rPr>
          <w:rFonts w:hint="eastAsia" w:eastAsia="宋体"/>
          <w:lang w:val="en-US" w:eastAsia="zh-CN"/>
        </w:rPr>
        <w:t xml:space="preserve"> </w:t>
      </w:r>
      <w:r>
        <w:rPr>
          <w:rFonts w:cs="v5.0.0"/>
        </w:rPr>
        <w:t>6.5.3.2.4</w:t>
      </w:r>
      <w:r>
        <w:rPr>
          <w:rFonts w:cs="v5.0.0"/>
          <w:lang w:eastAsia="zh-CN"/>
        </w:rPr>
        <w:t>-</w:t>
      </w:r>
      <w:r>
        <w:rPr>
          <w:rFonts w:eastAsia="宋体"/>
          <w:lang w:eastAsia="zh-CN"/>
        </w:rPr>
        <w:t>1</w:t>
      </w:r>
      <w:r>
        <w:rPr>
          <w:rFonts w:hint="eastAsia" w:eastAsia="宋体"/>
          <w:lang w:val="en-US" w:eastAsia="zh-CN"/>
        </w:rPr>
        <w:t>a</w:t>
      </w:r>
      <w:r>
        <w:rPr>
          <w:rFonts w:hint="eastAsia"/>
          <w:lang w:val="en-US"/>
        </w:rPr>
        <w:t xml:space="preserve">. </w:t>
      </w:r>
      <w:r>
        <w:t xml:space="preserve">Local Area </w:t>
      </w:r>
      <w:r>
        <w:rPr>
          <w:rFonts w:hint="eastAsia"/>
          <w:i/>
          <w:iCs/>
          <w:lang w:val="en-US" w:eastAsia="zh-CN"/>
        </w:rPr>
        <w:t xml:space="preserve">repeater </w:t>
      </w:r>
      <w:r>
        <w:t xml:space="preserve">operating band unwanted emission </w:t>
      </w:r>
      <w:r>
        <w:rPr>
          <w:i/>
          <w:iCs/>
        </w:rPr>
        <w:t>basic</w:t>
      </w:r>
      <w:r>
        <w:rPr>
          <w:rFonts w:hint="eastAsia" w:eastAsia="宋体"/>
          <w:i/>
          <w:iCs/>
          <w:lang w:val="en-US" w:eastAsia="zh-CN"/>
        </w:rPr>
        <w:t xml:space="preserve"> </w:t>
      </w:r>
      <w:r>
        <w:t>limits</w:t>
      </w:r>
      <w:r>
        <w:rPr>
          <w:rFonts w:hint="eastAsia"/>
          <w:lang w:val="en-US" w:eastAsia="zh-CN"/>
        </w:rPr>
        <w:t xml:space="preserve"> for band n104</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pPr>
            <w:r>
              <w:t xml:space="preserve">Frequency offset of measurement filter </w:t>
            </w:r>
            <w:r>
              <w:noBreakHyphen/>
            </w:r>
            <w:r>
              <w:t xml:space="preserve">3dB point, </w:t>
            </w:r>
            <w:r>
              <w:rPr/>
              <w:sym w:font="Symbol" w:char="F044"/>
            </w:r>
            <w:r>
              <w:t>f</w:t>
            </w:r>
          </w:p>
        </w:tc>
        <w:tc>
          <w:tcPr>
            <w:tcW w:w="2976" w:type="dxa"/>
          </w:tcPr>
          <w:p>
            <w:pPr>
              <w:pStyle w:val="85"/>
            </w:pPr>
            <w:r>
              <w:t>Frequency offset of measurement filter centre frequency, f_offset</w:t>
            </w:r>
          </w:p>
        </w:tc>
        <w:tc>
          <w:tcPr>
            <w:tcW w:w="3455" w:type="dxa"/>
          </w:tcPr>
          <w:p>
            <w:pPr>
              <w:pStyle w:val="85"/>
            </w:pPr>
            <w:r>
              <w:rPr>
                <w:rFonts w:cs="Arial"/>
                <w:i/>
                <w:szCs w:val="18"/>
                <w:lang w:eastAsia="zh-CN"/>
              </w:rPr>
              <w:t>Basic limits</w:t>
            </w:r>
            <w:r>
              <w:rPr>
                <w:rFonts w:hint="eastAsia" w:cs="Arial"/>
                <w:i/>
                <w:szCs w:val="18"/>
                <w:lang w:val="en-US" w:eastAsia="zh-CN"/>
              </w:rPr>
              <w:t xml:space="preserve"> </w:t>
            </w:r>
            <w:r>
              <w:t>(</w:t>
            </w:r>
            <w:r>
              <w:rPr>
                <w:rFonts w:cs="v5.0.0"/>
              </w:rPr>
              <w:t>Notes 1, 2</w:t>
            </w:r>
            <w:r>
              <w:rPr>
                <w:rFonts w:hint="eastAsia" w:eastAsia="宋体" w:cs="v5.0.0"/>
                <w:lang w:val="en-US" w:eastAsia="zh-CN"/>
              </w:rPr>
              <w:t>)</w:t>
            </w:r>
          </w:p>
        </w:tc>
        <w:tc>
          <w:tcPr>
            <w:tcW w:w="1430" w:type="dxa"/>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Pr>
          <w:p>
            <w:pPr>
              <w:pStyle w:val="86"/>
            </w:pPr>
            <w:r>
              <w:t xml:space="preserve">0.05 MHz </w:t>
            </w:r>
            <w:r>
              <w:rPr/>
              <w:sym w:font="Symbol" w:char="F0A3"/>
            </w:r>
            <w:r>
              <w:t xml:space="preserve"> f_offset &lt; </w:t>
            </w:r>
            <w:r>
              <w:rPr>
                <w:rFonts w:hint="eastAsia" w:eastAsia="宋体"/>
                <w:lang w:val="en-US" w:eastAsia="zh-CN"/>
              </w:rPr>
              <w:t>20</w:t>
            </w:r>
            <w:r>
              <w:t>.05 MHz</w:t>
            </w:r>
          </w:p>
        </w:tc>
        <w:tc>
          <w:tcPr>
            <w:tcW w:w="3455" w:type="dxa"/>
            <w:vAlign w:val="center"/>
          </w:tcPr>
          <w:p>
            <w:pPr>
              <w:pStyle w:val="86"/>
              <w:rPr>
                <w:rFonts w:cs="Arial"/>
              </w:rPr>
            </w:pPr>
            <m:oMathPara>
              <m:oMath>
                <m:r>
                  <m:rPr>
                    <m:sty m:val="p"/>
                  </m:rPr>
                  <w:rPr>
                    <w:rFonts w:ascii="Cambria Math" w:hAnsi="Cambria Math" w:eastAsia="宋体"/>
                    <w:lang w:val="en-US" w:eastAsia="zh-CN"/>
                  </w:rPr>
                  <m:t>−30dBm−</m:t>
                </m:r>
                <m:f>
                  <m:fPr>
                    <m:ctrlPr>
                      <w:rPr>
                        <w:rFonts w:ascii="Cambria Math" w:hAnsi="Cambria Math" w:eastAsia="宋体"/>
                        <w:lang w:val="en-US" w:eastAsia="zh-CN"/>
                      </w:rPr>
                    </m:ctrlPr>
                  </m:fPr>
                  <m:num>
                    <m:r>
                      <m:rPr/>
                      <w:rPr>
                        <w:rFonts w:ascii="Cambria Math" w:hAnsi="Cambria Math" w:eastAsia="宋体"/>
                        <w:lang w:val="en-US" w:eastAsia="zh-CN"/>
                      </w:rPr>
                      <m:t>7</m:t>
                    </m:r>
                    <m:ctrlPr>
                      <w:rPr>
                        <w:rFonts w:ascii="Cambria Math" w:hAnsi="Cambria Math" w:eastAsia="宋体"/>
                        <w:lang w:val="en-US" w:eastAsia="zh-CN"/>
                      </w:rPr>
                    </m:ctrlPr>
                  </m:num>
                  <m:den>
                    <m:r>
                      <m:rP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m:rPr/>
                          <w:rPr>
                            <w:rFonts w:ascii="Cambria Math" w:hAnsi="Cambria Math" w:eastAsia="宋体"/>
                            <w:lang w:val="en-US" w:eastAsia="zh-CN"/>
                          </w:rPr>
                          <m:t>f_offset</m:t>
                        </m:r>
                        <m:ctrlPr>
                          <w:rPr>
                            <w:rFonts w:ascii="Cambria Math" w:hAnsi="Cambria Math" w:eastAsia="宋体"/>
                            <w:lang w:val="en-US" w:eastAsia="zh-CN"/>
                          </w:rPr>
                        </m:ctrlPr>
                      </m:num>
                      <m:den>
                        <m:r>
                          <m:rPr/>
                          <w:rPr>
                            <w:rFonts w:ascii="Cambria Math" w:hAnsi="Cambria Math" w:eastAsia="宋体"/>
                            <w:lang w:val="en-US" w:eastAsia="zh-CN"/>
                          </w:rPr>
                          <m:t>MHz</m:t>
                        </m:r>
                        <m:ctrlPr>
                          <w:rPr>
                            <w:rFonts w:ascii="Cambria Math" w:hAnsi="Cambria Math" w:eastAsia="宋体"/>
                            <w:lang w:val="en-US" w:eastAsia="zh-CN"/>
                          </w:rPr>
                        </m:ctrlPr>
                      </m:den>
                    </m:f>
                    <m:r>
                      <m:rP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lang w:val="sv-SE"/>
              </w:rPr>
            </w:pPr>
            <w:r>
              <w:rPr>
                <w:rFonts w:hint="eastAsia" w:eastAsia="宋体"/>
                <w:lang w:val="en-US" w:eastAsia="zh-CN"/>
              </w:rPr>
              <w:t>20</w:t>
            </w:r>
            <w:r>
              <w:rPr>
                <w:lang w:val="sv-SE"/>
              </w:rPr>
              <w:t xml:space="preserve">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40</w:t>
            </w:r>
            <w:r>
              <w:rPr>
                <w:lang w:val="sv-SE"/>
              </w:rPr>
              <w:t xml:space="preserve"> MHz, </w:t>
            </w:r>
            <w:r>
              <w:rPr/>
              <w:sym w:font="Symbol" w:char="F044"/>
            </w:r>
            <w:r>
              <w:rPr>
                <w:lang w:val="sv-SE"/>
              </w:rPr>
              <w:t>f</w:t>
            </w:r>
            <w:r>
              <w:rPr>
                <w:vertAlign w:val="subscript"/>
                <w:lang w:val="sv-SE"/>
              </w:rPr>
              <w:t>max</w:t>
            </w:r>
            <w:r>
              <w:rPr>
                <w:lang w:val="sv-SE"/>
              </w:rPr>
              <w:t>)</w:t>
            </w:r>
          </w:p>
        </w:tc>
        <w:tc>
          <w:tcPr>
            <w:tcW w:w="2976" w:type="dxa"/>
          </w:tcPr>
          <w:p>
            <w:pPr>
              <w:pStyle w:val="8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Pr>
          <w:p>
            <w:pPr>
              <w:pStyle w:val="86"/>
              <w:rPr>
                <w:rFonts w:cs="Arial"/>
              </w:rPr>
            </w:pPr>
            <w:r>
              <w:rPr>
                <w:rFonts w:cs="Arial"/>
              </w:rPr>
              <w:t>-</w:t>
            </w:r>
            <w:r>
              <w:rPr>
                <w:rFonts w:cs="Arial"/>
                <w:lang w:eastAsia="zh-CN"/>
              </w:rPr>
              <w:t>37</w:t>
            </w:r>
            <w:r>
              <w:rPr>
                <w:rFonts w:cs="Arial"/>
              </w:rPr>
              <w:t xml:space="preserve">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Pr>
          <w:p>
            <w:pPr>
              <w:pStyle w:val="86"/>
            </w:pPr>
            <w:r>
              <w:rPr>
                <w:rFonts w:hint="eastAsia" w:eastAsia="宋体"/>
                <w:lang w:val="en-US" w:eastAsia="zh-CN"/>
              </w:rPr>
              <w:t>40</w:t>
            </w:r>
            <w:r>
              <w:t>.</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Pr>
          <w:p>
            <w:pPr>
              <w:pStyle w:val="86"/>
              <w:rPr>
                <w:rFonts w:cs="Arial"/>
              </w:rPr>
            </w:pPr>
            <w:r>
              <w:rPr>
                <w:rFonts w:cs="Arial"/>
              </w:rPr>
              <w:t>-</w:t>
            </w:r>
            <w:r>
              <w:rPr>
                <w:rFonts w:cs="Arial"/>
                <w:lang w:eastAsia="zh-CN"/>
              </w:rPr>
              <w:t>37</w:t>
            </w:r>
            <w:r>
              <w:rPr>
                <w:rFonts w:cs="Arial"/>
              </w:rPr>
              <w:t xml:space="preserve">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trPr>
        <w:tc>
          <w:tcPr>
            <w:tcW w:w="9814" w:type="dxa"/>
            <w:gridSpan w:val="4"/>
          </w:tcPr>
          <w:p>
            <w:pPr>
              <w:pStyle w:val="99"/>
              <w:rPr>
                <w:rFonts w:eastAsia="宋体"/>
                <w:lang w:eastAsia="zh-CN"/>
              </w:rPr>
            </w:pPr>
            <w:r>
              <w:t>NOTE 1:</w:t>
            </w:r>
            <w:r>
              <w:tab/>
            </w:r>
            <w:r>
              <w:t xml:space="preserve">For a </w:t>
            </w:r>
            <w:r>
              <w:rPr>
                <w:rFonts w:hint="eastAsia"/>
                <w:lang w:val="en-US" w:eastAsia="zh-CN"/>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w:t>
            </w:r>
            <w:r>
              <w:rPr>
                <w:rFonts w:hint="eastAsia"/>
                <w:lang w:val="en-US" w:eastAsia="zh-CN"/>
              </w:rPr>
              <w:t>4</w:t>
            </w:r>
            <w:r>
              <w:t xml:space="preserve">0MHz from both adjacent </w:t>
            </w:r>
            <w:r>
              <w:rPr>
                <w:i/>
              </w:rPr>
              <w:t>sub-blocks</w:t>
            </w:r>
            <w:r>
              <w:t xml:space="preserve"> on each side of the </w:t>
            </w:r>
            <w:r>
              <w:rPr>
                <w:i/>
              </w:rPr>
              <w:t>sub-block gap</w:t>
            </w:r>
            <w:r>
              <w:t xml:space="preserve">, where the emission </w:t>
            </w:r>
            <w:r>
              <w:rPr>
                <w:rFonts w:hint="eastAsia" w:eastAsia="宋体"/>
                <w:lang w:val="en-US" w:eastAsia="zh-CN"/>
              </w:rPr>
              <w:t xml:space="preserve">basic </w:t>
            </w:r>
            <w:r>
              <w:t xml:space="preserve">limits within </w:t>
            </w:r>
            <w:r>
              <w:rPr>
                <w:i/>
              </w:rPr>
              <w:t>sub-block gaps</w:t>
            </w:r>
            <w:r>
              <w:t xml:space="preserve"> shall be -37dBm/100kHz.</w:t>
            </w:r>
          </w:p>
          <w:p>
            <w:pPr>
              <w:pStyle w:val="99"/>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pPr>
              <w:pStyle w:val="99"/>
            </w:pPr>
            <w:r>
              <w:t>NOTE 3</w:t>
            </w:r>
            <w:r>
              <w:rPr>
                <w:lang w:eastAsia="zh-CN"/>
              </w:rPr>
              <w:t>:</w:t>
            </w:r>
            <w:r>
              <w:rPr>
                <w:lang w:eastAsia="zh-CN"/>
              </w:rPr>
              <w:tab/>
            </w:r>
            <w:r>
              <w:t xml:space="preserve">The basic limit is not applicable when </w:t>
            </w:r>
            <w:r>
              <w:rPr/>
              <w:sym w:font="Symbol" w:char="F044"/>
            </w:r>
            <w:r>
              <w:t>f</w:t>
            </w:r>
            <w:r>
              <w:rPr>
                <w:vertAlign w:val="subscript"/>
              </w:rPr>
              <w:t>max</w:t>
            </w:r>
            <w:r>
              <w:t xml:space="preserve"> &lt; </w:t>
            </w:r>
            <w:r>
              <w:rPr>
                <w:rFonts w:hint="eastAsia" w:eastAsia="宋体"/>
                <w:lang w:val="en-US" w:eastAsia="zh-CN"/>
              </w:rPr>
              <w:t>40</w:t>
            </w:r>
            <w:r>
              <w:t xml:space="preserve"> MHz.</w:t>
            </w:r>
          </w:p>
        </w:tc>
      </w:tr>
    </w:tbl>
    <w:p>
      <w:pPr>
        <w:rPr>
          <w:rFonts w:eastAsia="等线"/>
        </w:rPr>
      </w:pPr>
    </w:p>
    <w:p>
      <w:pPr>
        <w:pStyle w:val="6"/>
      </w:pPr>
      <w:bookmarkStart w:id="1413" w:name="_Toc114252889"/>
      <w:bookmarkStart w:id="1414" w:name="_Toc145426879"/>
      <w:bookmarkStart w:id="1415" w:name="_Toc124258951"/>
      <w:bookmarkStart w:id="1416" w:name="_Toc123046017"/>
      <w:bookmarkStart w:id="1417" w:name="_Toc130585852"/>
      <w:bookmarkStart w:id="1418" w:name="_Toc138883982"/>
      <w:bookmarkStart w:id="1419" w:name="_Toc138883838"/>
      <w:bookmarkStart w:id="1420" w:name="_Toc137462029"/>
      <w:bookmarkStart w:id="1421" w:name="_Toc130586863"/>
      <w:bookmarkStart w:id="1422" w:name="_Toc124259095"/>
      <w:bookmarkStart w:id="1423" w:name="_Toc124157558"/>
      <w:bookmarkStart w:id="1424" w:name="_Toc155781080"/>
      <w:bookmarkStart w:id="1425" w:name="_Toc155428062"/>
      <w:r>
        <w:t>6.5.3.2.5</w:t>
      </w:r>
      <w:r>
        <w:tab/>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3"/>
      <w:bookmarkEnd w:id="1414"/>
      <w:bookmarkEnd w:id="1415"/>
      <w:bookmarkEnd w:id="1416"/>
      <w:bookmarkEnd w:id="1417"/>
      <w:bookmarkEnd w:id="1418"/>
      <w:bookmarkEnd w:id="1419"/>
      <w:bookmarkEnd w:id="1420"/>
      <w:bookmarkEnd w:id="1421"/>
      <w:bookmarkEnd w:id="1422"/>
      <w:bookmarkEnd w:id="1423"/>
      <w:r>
        <w:t xml:space="preserve">Additional </w:t>
      </w:r>
      <w:r>
        <w:rPr>
          <w:i/>
          <w:iCs/>
        </w:rPr>
        <w:t>basic limits</w:t>
      </w:r>
      <w:bookmarkEnd w:id="1424"/>
      <w:bookmarkEnd w:id="1425"/>
    </w:p>
    <w:p>
      <w:pPr>
        <w:pStyle w:val="8"/>
      </w:pPr>
      <w:bookmarkStart w:id="1426" w:name="_Toc53185748"/>
      <w:bookmarkStart w:id="1427" w:name="_Toc61183427"/>
      <w:bookmarkStart w:id="1428" w:name="_Toc36817263"/>
      <w:bookmarkStart w:id="1429" w:name="_Toc37267567"/>
      <w:bookmarkStart w:id="1430" w:name="_Toc61184605"/>
      <w:bookmarkStart w:id="1431" w:name="_Toc29811711"/>
      <w:bookmarkStart w:id="1432" w:name="_Toc57821151"/>
      <w:bookmarkStart w:id="1433" w:name="_Toc82450622"/>
      <w:bookmarkStart w:id="1434" w:name="_Toc44712169"/>
      <w:bookmarkStart w:id="1435" w:name="_Toc82449974"/>
      <w:bookmarkStart w:id="1436" w:name="_Toc61183821"/>
      <w:bookmarkStart w:id="1437" w:name="_Toc74583179"/>
      <w:bookmarkStart w:id="1438" w:name="_Toc53185372"/>
      <w:bookmarkStart w:id="1439" w:name="_Toc66386338"/>
      <w:bookmarkStart w:id="1440" w:name="_Toc61184213"/>
      <w:bookmarkStart w:id="1441" w:name="_Toc61184995"/>
      <w:bookmarkStart w:id="1442" w:name="_Toc76541992"/>
      <w:bookmarkStart w:id="1443" w:name="_Toc45893482"/>
      <w:bookmarkStart w:id="1444" w:name="_Toc57820224"/>
      <w:bookmarkStart w:id="1445" w:name="_Toc37260179"/>
      <w:r>
        <w:t>6.5.3.2.5.1</w:t>
      </w:r>
      <w:r>
        <w:tab/>
      </w:r>
      <w:r>
        <w:t>Limits in FCC Title 47</w:t>
      </w:r>
      <w:bookmarkEnd w:id="1412"/>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r>
        <w:t xml:space="preserve">In addition to the </w:t>
      </w:r>
      <w:r>
        <w:rPr>
          <w:rFonts w:hint="eastAsia" w:eastAsia="宋体"/>
          <w:lang w:eastAsia="zh-CN"/>
        </w:rPr>
        <w:t>basic limits</w:t>
      </w:r>
      <w:r>
        <w:t xml:space="preserve"> in clauses 6.5.3.2.1, 6.5.3.2.2, 6.5.3.2.3 and 6.5.3.2.4, the </w:t>
      </w:r>
      <w:r>
        <w:rPr>
          <w:i/>
          <w:iCs/>
        </w:rPr>
        <w:t>repeater type 1-C</w:t>
      </w:r>
      <w:r>
        <w:t xml:space="preserve"> may have to comply with the applicable emission </w:t>
      </w:r>
      <w:r>
        <w:rPr>
          <w:rFonts w:hint="eastAsia" w:eastAsia="宋体"/>
          <w:lang w:val="en-US" w:eastAsia="zh-CN"/>
        </w:rPr>
        <w:t xml:space="preserve">basic </w:t>
      </w:r>
      <w:r>
        <w:t>limits established by FCC Title 47 [</w:t>
      </w:r>
      <w:r>
        <w:rPr>
          <w:rFonts w:hint="eastAsia"/>
          <w:lang w:eastAsia="zh-CN"/>
        </w:rPr>
        <w:t>10</w:t>
      </w:r>
      <w:r>
        <w:t>], when deployed in regions where those limits are applied, and under the conditions declared by the manufacturer.</w:t>
      </w:r>
    </w:p>
    <w:p>
      <w:pPr>
        <w:pStyle w:val="8"/>
      </w:pPr>
      <w:bookmarkStart w:id="1446" w:name="_Toc36817264"/>
      <w:bookmarkStart w:id="1447" w:name="_Toc45893483"/>
      <w:bookmarkStart w:id="1448" w:name="_Toc37260180"/>
      <w:bookmarkStart w:id="1449" w:name="_Toc37267568"/>
      <w:bookmarkStart w:id="1450" w:name="_Toc29811712"/>
      <w:bookmarkStart w:id="1451" w:name="_Toc44712170"/>
      <w:bookmarkStart w:id="1452" w:name="_Toc21127503"/>
      <w:r>
        <w:t>6.5.3.2.5.2</w:t>
      </w:r>
      <w:r>
        <w:tab/>
      </w:r>
      <w:r>
        <w:t>Protection of DTT</w:t>
      </w:r>
      <w:bookmarkEnd w:id="1446"/>
      <w:bookmarkEnd w:id="1447"/>
      <w:bookmarkEnd w:id="1448"/>
      <w:bookmarkEnd w:id="1449"/>
      <w:bookmarkEnd w:id="1450"/>
      <w:bookmarkEnd w:id="1451"/>
      <w:bookmarkEnd w:id="1452"/>
    </w:p>
    <w:p>
      <w:r>
        <w:rPr>
          <w:rFonts w:cs="v5.0.0"/>
        </w:rPr>
        <w:t xml:space="preserve">In certain regions the following </w:t>
      </w:r>
      <w:r>
        <w:rPr>
          <w:rFonts w:hint="eastAsia" w:eastAsia="宋体" w:cs="v5.0.0"/>
          <w:lang w:eastAsia="zh-CN"/>
        </w:rPr>
        <w:t>basic limit</w:t>
      </w:r>
      <w:r>
        <w:rPr>
          <w:rFonts w:cs="v5.0.0"/>
        </w:rPr>
        <w:t xml:space="preserve">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6.5.3.2.5.2-1, a </w:t>
      </w:r>
      <w:r>
        <w:rPr>
          <w:rFonts w:hint="eastAsia" w:eastAsia="宋体"/>
          <w:lang w:eastAsia="zh-CN"/>
        </w:rPr>
        <w:t>basic limit</w:t>
      </w:r>
      <w:r>
        <w:rPr>
          <w:i/>
        </w:rPr>
        <w:t xml:space="preserve"> </w:t>
      </w:r>
      <w:r>
        <w:t>P</w:t>
      </w:r>
      <w:r>
        <w:rPr>
          <w:vertAlign w:val="subscript"/>
        </w:rPr>
        <w:t>EM,N</w:t>
      </w:r>
      <w:r>
        <w:t xml:space="preserve"> is declared by the manufacturer. This </w:t>
      </w:r>
      <w:r>
        <w:rPr>
          <w:rFonts w:hint="eastAsia" w:eastAsia="宋体"/>
          <w:lang w:val="en-US" w:eastAsia="zh-CN"/>
        </w:rPr>
        <w:t>basic limit</w:t>
      </w:r>
      <w:r>
        <w:t xml:space="preserve"> applies in the frequency range 470-790 MHz even though part of the range falls in the spurious domain.</w:t>
      </w:r>
    </w:p>
    <w:p>
      <w:pPr>
        <w:pStyle w:val="94"/>
      </w:pPr>
      <w:r>
        <w:t xml:space="preserve">Table 6.5.3.2.5.2-1: Declared emissions </w:t>
      </w:r>
      <w:r>
        <w:rPr>
          <w:rFonts w:hint="eastAsia" w:eastAsia="宋体"/>
          <w:i/>
          <w:lang w:val="en-US" w:eastAsia="zh-CN"/>
        </w:rPr>
        <w:t>basic limit</w:t>
      </w:r>
      <w:r>
        <w:t xml:space="preserve"> for protection of DTT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keepNext/>
              <w:keepLines/>
              <w:spacing w:after="0"/>
              <w:jc w:val="center"/>
              <w:rPr>
                <w:rFonts w:ascii="Arial" w:hAnsi="Arial" w:cs="Arial"/>
                <w:b/>
                <w:sz w:val="18"/>
              </w:rPr>
            </w:pPr>
            <w:r>
              <w:rPr>
                <w:rFonts w:ascii="Arial" w:hAnsi="Arial" w:cs="Arial"/>
                <w:b/>
                <w:sz w:val="18"/>
              </w:rPr>
              <w:t>Filter centre frequency, F</w:t>
            </w:r>
            <w:r>
              <w:rPr>
                <w:rFonts w:ascii="Arial" w:hAnsi="Arial" w:cs="Arial"/>
                <w:b/>
                <w:sz w:val="18"/>
                <w:vertAlign w:val="subscript"/>
              </w:rPr>
              <w:t>filter</w:t>
            </w:r>
          </w:p>
        </w:tc>
        <w:tc>
          <w:tcPr>
            <w:tcW w:w="2268" w:type="dxa"/>
          </w:tcPr>
          <w:p>
            <w:pPr>
              <w:keepNext/>
              <w:keepLines/>
              <w:spacing w:after="0"/>
              <w:jc w:val="center"/>
              <w:rPr>
                <w:rFonts w:ascii="Arial" w:hAnsi="Arial" w:cs="Arial"/>
                <w:b/>
                <w:sz w:val="18"/>
              </w:rPr>
            </w:pPr>
            <w:r>
              <w:rPr>
                <w:rFonts w:ascii="Arial" w:hAnsi="Arial" w:cs="Arial"/>
                <w:b/>
                <w:i/>
                <w:sz w:val="18"/>
              </w:rPr>
              <w:t>Measurement bandwidth</w:t>
            </w:r>
          </w:p>
        </w:tc>
        <w:tc>
          <w:tcPr>
            <w:tcW w:w="2268" w:type="dxa"/>
          </w:tcPr>
          <w:p>
            <w:pPr>
              <w:keepNext/>
              <w:keepLines/>
              <w:spacing w:after="0"/>
              <w:jc w:val="center"/>
              <w:rPr>
                <w:rFonts w:ascii="Arial" w:hAnsi="Arial" w:cs="Arial"/>
                <w:b/>
                <w:sz w:val="18"/>
              </w:rPr>
            </w:pPr>
            <w:r>
              <w:rPr>
                <w:rFonts w:ascii="Arial" w:hAnsi="Arial" w:cs="Arial"/>
                <w:b/>
                <w:sz w:val="18"/>
              </w:rPr>
              <w:t xml:space="preserve">Declared emission </w:t>
            </w:r>
            <w:r>
              <w:rPr>
                <w:rFonts w:hint="eastAsia" w:ascii="Arial" w:hAnsi="Arial" w:eastAsia="宋体" w:cs="Arial"/>
                <w:b/>
                <w:i/>
                <w:sz w:val="18"/>
                <w:lang w:val="en-US" w:eastAsia="zh-CN"/>
              </w:rPr>
              <w:t>basic limit</w:t>
            </w:r>
            <w:r>
              <w:rPr>
                <w:rFonts w:ascii="Arial" w:hAnsi="Arial" w:cs="Arial"/>
                <w:b/>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keepNext/>
              <w:keepLines/>
              <w:spacing w:after="0"/>
              <w:jc w:val="center"/>
              <w:rPr>
                <w:rFonts w:ascii="Arial" w:hAnsi="Arial" w:cs="Arial"/>
                <w:sz w:val="18"/>
              </w:rPr>
            </w:pPr>
            <w:r>
              <w:rPr>
                <w:rFonts w:ascii="Arial" w:hAnsi="Arial" w:cs="Arial"/>
                <w:sz w:val="18"/>
              </w:rPr>
              <w:t>F</w:t>
            </w:r>
            <w:r>
              <w:rPr>
                <w:rFonts w:ascii="Arial" w:hAnsi="Arial" w:cs="Arial"/>
                <w:sz w:val="18"/>
                <w:vertAlign w:val="subscript"/>
              </w:rPr>
              <w:t>filter</w:t>
            </w:r>
            <w:r>
              <w:rPr>
                <w:rFonts w:ascii="Arial" w:hAnsi="Arial" w:cs="Arial"/>
                <w:sz w:val="18"/>
              </w:rPr>
              <w:t xml:space="preserve"> = 8*N + 306 (MHz); </w:t>
            </w:r>
            <w:r>
              <w:rPr>
                <w:rFonts w:ascii="Arial" w:hAnsi="Arial" w:cs="Arial"/>
                <w:sz w:val="18"/>
              </w:rPr>
              <w:br w:type="textWrapping"/>
            </w:r>
            <w:r>
              <w:rPr>
                <w:rFonts w:ascii="Arial" w:hAnsi="Arial" w:cs="Arial"/>
                <w:sz w:val="18"/>
              </w:rPr>
              <w:t xml:space="preserve">21 </w:t>
            </w:r>
            <w:r>
              <w:rPr>
                <w:rFonts w:hint="eastAsia" w:ascii="Arial" w:hAnsi="Arial" w:cs="Arial"/>
                <w:sz w:val="18"/>
              </w:rPr>
              <w:t>≤</w:t>
            </w:r>
            <w:r>
              <w:rPr>
                <w:rFonts w:ascii="Arial" w:hAnsi="Arial" w:cs="Arial"/>
                <w:sz w:val="18"/>
              </w:rPr>
              <w:t xml:space="preserve"> N </w:t>
            </w:r>
            <w:r>
              <w:rPr>
                <w:rFonts w:hint="eastAsia" w:ascii="Arial" w:hAnsi="Arial" w:cs="Arial"/>
                <w:sz w:val="18"/>
              </w:rPr>
              <w:t>≤</w:t>
            </w:r>
            <w:r>
              <w:rPr>
                <w:rFonts w:ascii="Arial" w:hAnsi="Arial" w:cs="Arial"/>
                <w:sz w:val="18"/>
              </w:rPr>
              <w:t xml:space="preserve"> 60</w:t>
            </w:r>
          </w:p>
        </w:tc>
        <w:tc>
          <w:tcPr>
            <w:tcW w:w="2268" w:type="dxa"/>
          </w:tcPr>
          <w:p>
            <w:pPr>
              <w:keepNext/>
              <w:keepLines/>
              <w:spacing w:after="0"/>
              <w:jc w:val="center"/>
              <w:rPr>
                <w:rFonts w:ascii="Arial" w:hAnsi="Arial" w:cs="Arial"/>
                <w:sz w:val="18"/>
              </w:rPr>
            </w:pPr>
            <w:r>
              <w:rPr>
                <w:rFonts w:ascii="Arial" w:hAnsi="Arial" w:cs="Arial"/>
                <w:sz w:val="18"/>
              </w:rPr>
              <w:t>8 MHz</w:t>
            </w:r>
          </w:p>
        </w:tc>
        <w:tc>
          <w:tcPr>
            <w:tcW w:w="2268"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EM,N</w:t>
            </w:r>
          </w:p>
        </w:tc>
      </w:tr>
    </w:tbl>
    <w:p/>
    <w:p>
      <w:pPr>
        <w:keepLines/>
        <w:ind w:left="1135" w:hanging="851"/>
      </w:pPr>
      <w:r>
        <w:t>Note:</w:t>
      </w:r>
      <w:r>
        <w:tab/>
      </w:r>
      <w:r>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Pr>
          <w:rFonts w:hint="eastAsia"/>
          <w:lang w:eastAsia="zh-CN"/>
        </w:rPr>
        <w:t>20</w:t>
      </w:r>
      <w:r>
        <w:t>], annex F.</w:t>
      </w:r>
    </w:p>
    <w:p/>
    <w:p>
      <w:pPr>
        <w:pStyle w:val="6"/>
      </w:pPr>
      <w:bookmarkStart w:id="1453" w:name="_Toc130586864"/>
      <w:bookmarkStart w:id="1454" w:name="_Toc123046018"/>
      <w:bookmarkStart w:id="1455" w:name="_Toc145426880"/>
      <w:bookmarkStart w:id="1456" w:name="_Toc124259096"/>
      <w:bookmarkStart w:id="1457" w:name="_Toc138883983"/>
      <w:bookmarkStart w:id="1458" w:name="_Toc124258952"/>
      <w:bookmarkStart w:id="1459" w:name="_Toc137462030"/>
      <w:bookmarkStart w:id="1460" w:name="_Toc124157559"/>
      <w:bookmarkStart w:id="1461" w:name="_Toc138883839"/>
      <w:bookmarkStart w:id="1462" w:name="_Toc114252890"/>
      <w:bookmarkStart w:id="1463" w:name="_Toc130585853"/>
      <w:bookmarkStart w:id="1464" w:name="_Toc155781081"/>
      <w:bookmarkStart w:id="1465" w:name="_Toc155428063"/>
      <w:r>
        <w:t>6.5.3.2.6</w:t>
      </w:r>
      <w:r>
        <w:tab/>
      </w:r>
      <w:bookmarkEnd w:id="1453"/>
      <w:bookmarkEnd w:id="1454"/>
      <w:bookmarkEnd w:id="1455"/>
      <w:bookmarkEnd w:id="1456"/>
      <w:bookmarkEnd w:id="1457"/>
      <w:bookmarkEnd w:id="1458"/>
      <w:bookmarkEnd w:id="1459"/>
      <w:bookmarkEnd w:id="1460"/>
      <w:bookmarkEnd w:id="1461"/>
      <w:bookmarkEnd w:id="1462"/>
      <w:bookmarkEnd w:id="1463"/>
      <w:r>
        <w:rPr>
          <w:rFonts w:hint="eastAsia" w:eastAsia="宋体"/>
          <w:lang w:val="en-US" w:eastAsia="zh-CN"/>
        </w:rPr>
        <w:t>Basic limit</w:t>
      </w:r>
      <w:r>
        <w:t xml:space="preserve"> inside passband with no UL input signal</w:t>
      </w:r>
      <w:bookmarkEnd w:id="1464"/>
      <w:bookmarkEnd w:id="1465"/>
    </w:p>
    <w:p>
      <w:pPr>
        <w:rPr>
          <w:lang w:eastAsia="es-ES"/>
        </w:rPr>
      </w:pPr>
      <w:r>
        <w:rPr>
          <w:lang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360KHz.</w:t>
      </w:r>
    </w:p>
    <w:p>
      <w:pPr>
        <w:rPr>
          <w:lang w:eastAsia="es-ES"/>
        </w:rPr>
      </w:pPr>
      <w:r>
        <w:rPr>
          <w:lang w:eastAsia="es-ES"/>
        </w:rPr>
        <w:t xml:space="preserve">The average of the basic </w:t>
      </w:r>
      <w:r>
        <w:rPr>
          <w:rFonts w:hint="eastAsia"/>
        </w:rPr>
        <w:t>limits</w:t>
      </w:r>
      <w:r>
        <w:rPr>
          <w:lang w:eastAsia="es-ES"/>
        </w:rPr>
        <w:t xml:space="preserve"> over 10 sub-frames shall not exceed the values specified in Table 6.5.3.2.6-1.</w:t>
      </w:r>
    </w:p>
    <w:p>
      <w:pPr>
        <w:pStyle w:val="94"/>
      </w:pPr>
      <w:r>
        <w:t xml:space="preserve">Table 6.5.3.2.6-1: </w:t>
      </w:r>
      <w:r>
        <w:rPr>
          <w:rFonts w:hint="eastAsia" w:eastAsia="宋体"/>
          <w:lang w:val="en-US" w:eastAsia="zh-CN"/>
        </w:rPr>
        <w:t>Basic limits</w:t>
      </w:r>
      <w:r>
        <w:t xml:space="preserve"> inside passband with no UL input signal</w:t>
      </w:r>
    </w:p>
    <w:tbl>
      <w:tblPr>
        <w:tblStyle w:val="63"/>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5"/>
        <w:gridCol w:w="1293"/>
        <w:gridCol w:w="1265"/>
        <w:gridCol w:w="4155"/>
        <w:gridCol w:w="1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bottom w:val="single" w:color="auto" w:sz="4" w:space="0"/>
              <w:right w:val="single" w:color="auto" w:sz="4" w:space="0"/>
            </w:tcBorders>
            <w:shd w:val="clear" w:color="auto" w:fill="auto"/>
          </w:tcPr>
          <w:p>
            <w:pPr>
              <w:pStyle w:val="85"/>
              <w:rPr>
                <w:i/>
                <w:iCs/>
              </w:rPr>
            </w:pPr>
            <w:r>
              <w:t>Parameter description</w:t>
            </w:r>
          </w:p>
        </w:tc>
        <w:tc>
          <w:tcPr>
            <w:tcW w:w="1293" w:type="dxa"/>
            <w:tcBorders>
              <w:left w:val="single" w:color="auto" w:sz="4" w:space="0"/>
              <w:bottom w:val="single" w:color="auto" w:sz="4" w:space="0"/>
              <w:right w:val="single" w:color="auto" w:sz="4" w:space="0"/>
            </w:tcBorders>
            <w:shd w:val="clear" w:color="auto" w:fill="auto"/>
          </w:tcPr>
          <w:p>
            <w:pPr>
              <w:pStyle w:val="85"/>
            </w:pPr>
            <w:r>
              <w:t>Unit</w:t>
            </w:r>
          </w:p>
        </w:tc>
        <w:tc>
          <w:tcPr>
            <w:tcW w:w="5420" w:type="dxa"/>
            <w:gridSpan w:val="2"/>
            <w:tcBorders>
              <w:left w:val="single" w:color="auto" w:sz="4" w:space="0"/>
              <w:bottom w:val="single" w:color="auto" w:sz="4" w:space="0"/>
              <w:right w:val="single" w:color="auto" w:sz="4" w:space="0"/>
            </w:tcBorders>
            <w:shd w:val="clear" w:color="auto" w:fill="auto"/>
          </w:tcPr>
          <w:p>
            <w:pPr>
              <w:pStyle w:val="85"/>
            </w:pPr>
            <w:r>
              <w:rPr>
                <w:rFonts w:hint="eastAsia" w:eastAsia="宋体"/>
                <w:lang w:val="en-US" w:eastAsia="zh-CN"/>
              </w:rPr>
              <w:t xml:space="preserve">Basic </w:t>
            </w:r>
            <w:r>
              <w:t>Limit (NOTE 1)</w:t>
            </w:r>
          </w:p>
        </w:tc>
        <w:tc>
          <w:tcPr>
            <w:tcW w:w="1682" w:type="dxa"/>
            <w:tcBorders>
              <w:left w:val="single" w:color="auto" w:sz="4" w:space="0"/>
              <w:bottom w:val="single" w:color="auto" w:sz="4" w:space="0"/>
              <w:right w:val="single" w:color="auto" w:sz="4" w:space="0"/>
            </w:tcBorders>
            <w:shd w:val="clear" w:color="auto" w:fill="auto"/>
          </w:tcPr>
          <w:p>
            <w:pPr>
              <w:pStyle w:val="85"/>
            </w:pPr>
            <w:r>
              <w:t>Applicable Frequencies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single" w:color="auto" w:sz="4" w:space="0"/>
              <w:bottom w:val="single" w:color="auto" w:sz="4" w:space="0"/>
              <w:right w:val="single" w:color="auto" w:sz="4" w:space="0"/>
            </w:tcBorders>
            <w:shd w:val="clear" w:color="auto" w:fill="auto"/>
          </w:tcPr>
          <w:p>
            <w:pPr>
              <w:pStyle w:val="86"/>
            </w:pPr>
            <w:r>
              <w:t>General</w:t>
            </w:r>
          </w:p>
        </w:tc>
        <w:tc>
          <w:tcPr>
            <w:tcW w:w="1293"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dB</w:t>
            </w:r>
          </w:p>
        </w:tc>
        <w:tc>
          <w:tcPr>
            <w:tcW w:w="5420" w:type="dxa"/>
            <w:gridSpan w:val="2"/>
            <w:tcBorders>
              <w:top w:val="single" w:color="auto" w:sz="4" w:space="0"/>
              <w:left w:val="single" w:color="auto" w:sz="4" w:space="0"/>
              <w:bottom w:val="single" w:color="auto" w:sz="4" w:space="0"/>
              <w:right w:val="single" w:color="auto" w:sz="4" w:space="0"/>
            </w:tcBorders>
          </w:tcPr>
          <w:p>
            <w:pPr>
              <w:pStyle w:val="86"/>
              <w:rPr>
                <w:rFonts w:cs="Arial"/>
              </w:rPr>
            </w:pPr>
            <m:oMathPara>
              <m:oMath>
                <m:func>
                  <m:funcPr>
                    <m:ctrlPr>
                      <w:rPr>
                        <w:rFonts w:ascii="Cambria Math" w:hAnsi="Cambria Math" w:cs="Arial"/>
                        <w:i/>
                      </w:rPr>
                    </m:ctrlPr>
                  </m:funcPr>
                  <m:fName>
                    <m:r>
                      <m:rPr/>
                      <w:rPr>
                        <w:rFonts w:ascii="Cambria Math" w:cs="Arial"/>
                      </w:rPr>
                      <m:t>max</m:t>
                    </m:r>
                    <m:ctrlPr>
                      <w:rPr>
                        <w:rFonts w:ascii="Cambria Math" w:hAnsi="Cambria Math" w:cs="Arial"/>
                        <w:i/>
                      </w:rPr>
                    </m:ctrlPr>
                  </m:fName>
                  <m:e>
                    <m:d>
                      <m:dPr>
                        <m:begChr m:val="{"/>
                        <m:endChr m:val=""/>
                        <m:ctrlPr>
                          <w:rPr>
                            <w:rFonts w:ascii="Cambria Math" w:hAnsi="Cambria Math" w:cs="Arial"/>
                            <w:i/>
                          </w:rPr>
                        </m:ctrlPr>
                      </m:dPr>
                      <m:e>
                        <m:r>
                          <m:rPr/>
                          <w:rPr>
                            <w:rFonts w:ascii="Cambria Math" w:cs="Arial"/>
                          </w:rPr>
                          <m:t>−25−10</m:t>
                        </m:r>
                        <m:r>
                          <m:rPr/>
                          <w:rPr>
                            <w:rFonts w:hint="eastAsia" w:ascii="MS Mincho" w:hAnsi="MS Mincho" w:eastAsia="MS Mincho" w:cs="MS Mincho"/>
                          </w:rPr>
                          <m:t>⋅</m:t>
                        </m:r>
                        <m:func>
                          <m:funcPr>
                            <m:ctrlPr>
                              <w:rPr>
                                <w:rFonts w:ascii="Cambria Math" w:hAnsi="Cambria Math" w:cs="Arial"/>
                                <w:i/>
                              </w:rPr>
                            </m:ctrlPr>
                          </m:funcPr>
                          <m:fName>
                            <m:sSub>
                              <m:sSubPr>
                                <m:ctrlPr>
                                  <w:rPr>
                                    <w:rFonts w:ascii="Cambria Math" w:hAnsi="Cambria Math" w:cs="Arial"/>
                                    <w:i/>
                                  </w:rPr>
                                </m:ctrlPr>
                              </m:sSubPr>
                              <m:e>
                                <m:r>
                                  <m:rPr/>
                                  <w:rPr>
                                    <w:rFonts w:ascii="Cambria Math" w:cs="Arial"/>
                                  </w:rPr>
                                  <m:t>log</m:t>
                                </m:r>
                                <m:ctrlPr>
                                  <w:rPr>
                                    <w:rFonts w:ascii="Cambria Math" w:hAnsi="Cambria Math" w:cs="Arial"/>
                                    <w:i/>
                                  </w:rPr>
                                </m:ctrlPr>
                              </m:e>
                              <m:sub>
                                <m:r>
                                  <m:rPr/>
                                  <w:rPr>
                                    <w:rFonts w:ascii="Cambria Math" w:cs="Arial"/>
                                  </w:rPr>
                                  <m:t>10</m:t>
                                </m:r>
                                <m:ctrlPr>
                                  <w:rPr>
                                    <w:rFonts w:ascii="Cambria Math" w:hAnsi="Cambria Math" w:cs="Arial"/>
                                    <w:i/>
                                  </w:rPr>
                                </m:ctrlPr>
                              </m:sub>
                            </m:sSub>
                            <m:ctrlPr>
                              <w:rPr>
                                <w:rFonts w:ascii="Cambria Math" w:hAnsi="Cambria Math" w:cs="Arial"/>
                                <w:i/>
                              </w:rPr>
                            </m:ctrlPr>
                          </m:fName>
                          <m:e>
                            <m:r>
                              <m:rPr/>
                              <w:rPr>
                                <w:rFonts w:ascii="Cambria Math" w:cs="Arial"/>
                              </w:rPr>
                              <m:t>(</m:t>
                            </m:r>
                            <m:ctrlPr>
                              <w:rPr>
                                <w:rFonts w:ascii="Cambria Math" w:hAnsi="Cambria Math" w:cs="Arial"/>
                                <w:i/>
                              </w:rPr>
                            </m:ctrlPr>
                          </m:e>
                        </m:func>
                        <m:sSub>
                          <m:sSubPr>
                            <m:ctrlPr>
                              <w:rPr>
                                <w:rFonts w:ascii="Cambria Math" w:hAnsi="Cambria Math" w:cs="Arial"/>
                                <w:i/>
                              </w:rPr>
                            </m:ctrlPr>
                          </m:sSubPr>
                          <m:e>
                            <m:r>
                              <m:rPr/>
                              <w:rPr>
                                <w:rFonts w:ascii="Cambria Math" w:cs="Arial"/>
                              </w:rPr>
                              <m:t>N</m:t>
                            </m:r>
                            <m:ctrlPr>
                              <w:rPr>
                                <w:rFonts w:ascii="Cambria Math" w:hAnsi="Cambria Math" w:cs="Arial"/>
                                <w:i/>
                              </w:rPr>
                            </m:ctrlPr>
                          </m:e>
                          <m:sub>
                            <m:r>
                              <m:rPr/>
                              <w:rPr>
                                <w:rFonts w:ascii="Cambria Math" w:cs="Arial"/>
                              </w:rPr>
                              <m:t>RB</m:t>
                            </m:r>
                            <m:ctrlPr>
                              <w:rPr>
                                <w:rFonts w:ascii="Cambria Math" w:hAnsi="Cambria Math" w:cs="Arial"/>
                                <w:i/>
                              </w:rPr>
                            </m:ctrlPr>
                          </m:sub>
                        </m:sSub>
                        <m:r>
                          <m:rPr/>
                          <w:rPr>
                            <w:rFonts w:ascii="Cambria Math" w:cs="Arial"/>
                          </w:rPr>
                          <m:t>/</m:t>
                        </m:r>
                        <m:sSub>
                          <m:sSubPr>
                            <m:ctrlPr>
                              <w:rPr>
                                <w:rFonts w:ascii="Cambria Math" w:hAnsi="Cambria Math" w:cs="Arial"/>
                                <w:i/>
                              </w:rPr>
                            </m:ctrlPr>
                          </m:sSubPr>
                          <m:e>
                            <m:r>
                              <m:rPr/>
                              <w:rPr>
                                <w:rFonts w:ascii="Cambria Math" w:cs="Arial"/>
                              </w:rPr>
                              <m:t>L</m:t>
                            </m:r>
                            <m:ctrlPr>
                              <w:rPr>
                                <w:rFonts w:ascii="Cambria Math" w:hAnsi="Cambria Math" w:cs="Arial"/>
                                <w:i/>
                              </w:rPr>
                            </m:ctrlPr>
                          </m:e>
                          <m:sub>
                            <m:r>
                              <m:rPr/>
                              <w:rPr>
                                <w:rFonts w:ascii="Cambria Math" w:cs="Arial"/>
                              </w:rPr>
                              <m:t>CRB</m:t>
                            </m:r>
                            <m:ctrlPr>
                              <w:rPr>
                                <w:rFonts w:ascii="Cambria Math" w:hAnsi="Cambria Math" w:cs="Arial"/>
                                <w:i/>
                              </w:rPr>
                            </m:ctrlPr>
                          </m:sub>
                        </m:sSub>
                        <m:r>
                          <m:rPr/>
                          <w:rPr>
                            <w:rFonts w:ascii="Cambria Math" w:cs="Arial"/>
                          </w:rPr>
                          <m:t>),</m:t>
                        </m:r>
                        <m:ctrlPr>
                          <w:rPr>
                            <w:rFonts w:ascii="Cambria Math" w:hAnsi="Cambria Math" w:cs="Arial"/>
                            <w:i/>
                          </w:rPr>
                        </m:ctrlPr>
                      </m:e>
                    </m:d>
                    <m:ctrlPr>
                      <w:rPr>
                        <w:rFonts w:ascii="Cambria Math" w:hAnsi="Cambria Math" w:cs="Arial"/>
                        <w:i/>
                      </w:rPr>
                    </m:ctrlPr>
                  </m:e>
                </m:func>
                <m:r>
                  <m:rPr>
                    <m:sty m:val="p"/>
                  </m:rPr>
                  <w:rPr>
                    <w:rFonts w:ascii="Cambria Math" w:cs="Arial"/>
                  </w:rPr>
                  <w:br w:type="textWrapping"/>
                </m:r>
              </m:oMath>
            </m:oMathPara>
            <m:oMathPara>
              <m:oMath>
                <m:r>
                  <m:rPr/>
                  <w:rPr>
                    <w:rFonts w:ascii="Cambria Math" w:cs="Arial"/>
                  </w:rPr>
                  <m:t>20</m:t>
                </m:r>
                <m:r>
                  <m:rPr/>
                  <w:rPr>
                    <w:rFonts w:hint="eastAsia" w:ascii="MS Mincho" w:hAnsi="MS Mincho" w:eastAsia="MS Mincho" w:cs="MS Mincho"/>
                  </w:rPr>
                  <m:t>⋅</m:t>
                </m:r>
                <m:func>
                  <m:funcPr>
                    <m:ctrlPr>
                      <w:rPr>
                        <w:rFonts w:ascii="Cambria Math" w:hAnsi="Cambria Math" w:cs="Arial"/>
                        <w:i/>
                      </w:rPr>
                    </m:ctrlPr>
                  </m:funcPr>
                  <m:fName>
                    <m:sSub>
                      <m:sSubPr>
                        <m:ctrlPr>
                          <w:rPr>
                            <w:rFonts w:ascii="Cambria Math" w:hAnsi="Cambria Math" w:cs="Arial"/>
                            <w:i/>
                          </w:rPr>
                        </m:ctrlPr>
                      </m:sSubPr>
                      <m:e>
                        <m:r>
                          <m:rPr/>
                          <w:rPr>
                            <w:rFonts w:ascii="Cambria Math" w:cs="Arial"/>
                          </w:rPr>
                          <m:t>log</m:t>
                        </m:r>
                        <m:ctrlPr>
                          <w:rPr>
                            <w:rFonts w:ascii="Cambria Math" w:hAnsi="Cambria Math" w:cs="Arial"/>
                            <w:i/>
                          </w:rPr>
                        </m:ctrlPr>
                      </m:e>
                      <m:sub>
                        <m:r>
                          <m:rPr/>
                          <w:rPr>
                            <w:rFonts w:ascii="Cambria Math" w:cs="Arial"/>
                          </w:rPr>
                          <m:t>10</m:t>
                        </m:r>
                        <m:ctrlPr>
                          <w:rPr>
                            <w:rFonts w:ascii="Cambria Math" w:hAnsi="Cambria Math" w:cs="Arial"/>
                            <w:i/>
                          </w:rPr>
                        </m:ctrlPr>
                      </m:sub>
                    </m:sSub>
                    <m:ctrlPr>
                      <w:rPr>
                        <w:rFonts w:ascii="Cambria Math" w:hAnsi="Cambria Math" w:cs="Arial"/>
                        <w:i/>
                      </w:rPr>
                    </m:ctrlPr>
                  </m:fName>
                  <m:e>
                    <m:r>
                      <m:rPr/>
                      <w:rPr>
                        <w:rFonts w:ascii="Cambria Math" w:cs="Arial"/>
                      </w:rPr>
                      <m:t>E</m:t>
                    </m:r>
                    <m:ctrlPr>
                      <w:rPr>
                        <w:rFonts w:ascii="Cambria Math" w:hAnsi="Cambria Math" w:cs="Arial"/>
                        <w:i/>
                      </w:rPr>
                    </m:ctrlPr>
                  </m:e>
                </m:func>
                <m:r>
                  <m:rPr/>
                  <w:rPr>
                    <w:rFonts w:ascii="Cambria Math" w:cs="Arial"/>
                  </w:rPr>
                  <m:t>VM−3−5</m:t>
                </m:r>
                <m:r>
                  <m:rPr/>
                  <w:rPr>
                    <w:rFonts w:hint="eastAsia" w:ascii="MS Mincho" w:hAnsi="MS Mincho" w:eastAsia="MS Mincho" w:cs="MS Mincho"/>
                  </w:rPr>
                  <m:t>⋅</m:t>
                </m:r>
                <m:r>
                  <m:rP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m:rPr/>
                          <w:rPr>
                            <w:rFonts w:ascii="Cambria Math" w:cs="Arial"/>
                          </w:rPr>
                          <m:t>Δ</m:t>
                        </m:r>
                        <m:ctrlPr>
                          <w:rPr>
                            <w:rFonts w:ascii="Cambria Math" w:hAnsi="Cambria Math" w:cs="Arial"/>
                            <w:i/>
                          </w:rPr>
                        </m:ctrlPr>
                      </m:e>
                      <m:sub>
                        <m:r>
                          <m:rPr/>
                          <w:rPr>
                            <w:rFonts w:ascii="Cambria Math" w:cs="Arial"/>
                          </w:rPr>
                          <m:t>RB</m:t>
                        </m:r>
                        <m:ctrlPr>
                          <w:rPr>
                            <w:rFonts w:ascii="Cambria Math" w:hAnsi="Cambria Math" w:cs="Arial"/>
                            <w:i/>
                          </w:rPr>
                        </m:ctrlPr>
                      </m:sub>
                    </m:sSub>
                    <m:ctrlPr>
                      <w:rPr>
                        <w:rFonts w:ascii="Cambria Math" w:hAnsi="Cambria Math" w:cs="Arial"/>
                        <w:i/>
                      </w:rPr>
                    </m:ctrlPr>
                  </m:e>
                </m:d>
                <m:r>
                  <m:rPr/>
                  <w:rPr>
                    <w:rFonts w:ascii="Cambria Math" w:cs="Arial"/>
                  </w:rPr>
                  <m:t>−1)/</m:t>
                </m:r>
                <m:sSub>
                  <m:sSubPr>
                    <m:ctrlPr>
                      <w:rPr>
                        <w:rFonts w:ascii="Cambria Math" w:hAnsi="Cambria Math" w:cs="Arial"/>
                        <w:i/>
                      </w:rPr>
                    </m:ctrlPr>
                  </m:sSubPr>
                  <m:e>
                    <m:r>
                      <m:rPr/>
                      <w:rPr>
                        <w:rFonts w:ascii="Cambria Math" w:cs="Arial"/>
                      </w:rPr>
                      <m:t>L</m:t>
                    </m:r>
                    <m:ctrlPr>
                      <w:rPr>
                        <w:rFonts w:ascii="Cambria Math" w:hAnsi="Cambria Math" w:cs="Arial"/>
                        <w:i/>
                      </w:rPr>
                    </m:ctrlPr>
                  </m:e>
                  <m:sub>
                    <m:r>
                      <m:rPr/>
                      <w:rPr>
                        <w:rFonts w:ascii="Cambria Math" w:cs="Arial"/>
                      </w:rPr>
                      <m:t>CRB</m:t>
                    </m:r>
                    <m:ctrlPr>
                      <w:rPr>
                        <w:rFonts w:ascii="Cambria Math" w:hAnsi="Cambria Math" w:cs="Arial"/>
                        <w:i/>
                      </w:rPr>
                    </m:ctrlPr>
                  </m:sub>
                </m:sSub>
                <m:r>
                  <m:rPr/>
                  <w:rPr>
                    <w:rFonts w:ascii="Cambria Math" w:cs="Arial"/>
                  </w:rPr>
                  <m:t>,</m:t>
                </m:r>
                <m:r>
                  <m:rPr>
                    <m:sty m:val="p"/>
                  </m:rPr>
                  <w:rPr>
                    <w:rFonts w:ascii="Cambria Math" w:hAnsi="Cambria Math" w:cs="Arial"/>
                  </w:rPr>
                  <w:br w:type="textWrapping"/>
                </m:r>
              </m:oMath>
            </m:oMathPara>
            <m:oMathPara>
              <m:oMath>
                <m:d>
                  <m:dPr>
                    <m:begChr m:val=""/>
                    <m:endChr m:val="}"/>
                    <m:ctrlPr>
                      <w:rPr>
                        <w:rFonts w:ascii="Cambria Math" w:hAnsi="Cambria Math" w:cs="Arial"/>
                        <w:i/>
                      </w:rPr>
                    </m:ctrlPr>
                  </m:dPr>
                  <m:e>
                    <m:r>
                      <m:rP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m:rPr/>
                              <w:rPr>
                                <w:rFonts w:ascii="Cambria Math" w:cs="Arial"/>
                              </w:rPr>
                              <m:t>log</m:t>
                            </m:r>
                            <m:ctrlPr>
                              <w:rPr>
                                <w:rFonts w:ascii="Cambria Math" w:hAnsi="Cambria Math" w:cs="Arial"/>
                                <w:i/>
                              </w:rPr>
                            </m:ctrlPr>
                          </m:e>
                          <m:sub>
                            <m:r>
                              <m:rPr/>
                              <w:rPr>
                                <w:rFonts w:ascii="Cambria Math" w:cs="Arial"/>
                              </w:rPr>
                              <m:t>10</m:t>
                            </m:r>
                            <m:ctrlPr>
                              <w:rPr>
                                <w:rFonts w:ascii="Cambria Math" w:hAnsi="Cambria Math" w:cs="Arial"/>
                                <w:i/>
                              </w:rPr>
                            </m:ctrlPr>
                          </m:sub>
                        </m:sSub>
                        <m:ctrlPr>
                          <w:rPr>
                            <w:rFonts w:ascii="Cambria Math" w:hAnsi="Cambria Math" w:cs="Arial"/>
                            <w:i/>
                          </w:rPr>
                        </m:ctrlPr>
                      </m:fName>
                      <m:e>
                        <m:d>
                          <m:dPr>
                            <m:ctrlPr>
                              <w:rPr>
                                <w:rFonts w:ascii="Cambria Math" w:hAnsi="Cambria Math" w:cs="Arial"/>
                                <w:i/>
                              </w:rPr>
                            </m:ctrlPr>
                          </m:dPr>
                          <m:e>
                            <m:r>
                              <m:rPr/>
                              <w:rPr>
                                <w:rFonts w:ascii="Cambria Math" w:cs="Arial"/>
                              </w:rPr>
                              <m:t>SCS/15kHz</m:t>
                            </m:r>
                            <m:ctrlPr>
                              <w:rPr>
                                <w:rFonts w:ascii="Cambria Math" w:hAnsi="Cambria Math" w:cs="Arial"/>
                                <w:i/>
                              </w:rPr>
                            </m:ctrlPr>
                          </m:e>
                        </m:d>
                        <m:ctrlPr>
                          <w:rPr>
                            <w:rFonts w:ascii="Cambria Math" w:hAnsi="Cambria Math" w:cs="Arial"/>
                            <w:i/>
                          </w:rPr>
                        </m:ctrlPr>
                      </m:e>
                    </m:func>
                    <m:r>
                      <m:rP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m:rPr/>
                              <w:rPr>
                                <w:rFonts w:ascii="Cambria Math" w:cs="Arial"/>
                              </w:rPr>
                              <m:t>P</m:t>
                            </m:r>
                            <m:ctrlPr>
                              <w:rPr>
                                <w:rFonts w:ascii="Cambria Math" w:hAnsi="Cambria Math" w:cs="Arial"/>
                                <w:i/>
                              </w:rPr>
                            </m:ctrlPr>
                          </m:e>
                          <m:sub>
                            <m:r>
                              <m:rPr/>
                              <w:rPr>
                                <w:rFonts w:ascii="Cambria Math" w:cs="Arial"/>
                              </w:rPr>
                              <m:t>RB</m:t>
                            </m:r>
                            <m:ctrlPr>
                              <w:rPr>
                                <w:rFonts w:ascii="Cambria Math" w:hAnsi="Cambria Math" w:cs="Arial"/>
                                <w:i/>
                              </w:rPr>
                            </m:ctrlPr>
                          </m:sub>
                        </m:sSub>
                        <m:ctrlPr>
                          <w:rPr>
                            <w:rFonts w:ascii="Cambria Math" w:hAnsi="Cambria Math" w:cs="Arial"/>
                            <w:i/>
                          </w:rPr>
                        </m:ctrlPr>
                      </m:e>
                    </m:bar>
                    <m:ctrlPr>
                      <w:rPr>
                        <w:rFonts w:ascii="Cambria Math" w:hAnsi="Cambria Math" w:cs="Arial"/>
                        <w:i/>
                      </w:rPr>
                    </m:ctrlPr>
                  </m:e>
                </m:d>
              </m:oMath>
            </m:oMathPara>
          </w:p>
        </w:tc>
        <w:tc>
          <w:tcPr>
            <w:tcW w:w="1682"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Any zero-input basic unit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single" w:color="auto" w:sz="4" w:space="0"/>
              <w:bottom w:val="nil"/>
              <w:right w:val="single" w:color="auto" w:sz="4" w:space="0"/>
            </w:tcBorders>
            <w:shd w:val="clear" w:color="auto" w:fill="auto"/>
          </w:tcPr>
          <w:p>
            <w:pPr>
              <w:pStyle w:val="86"/>
            </w:pPr>
            <w:r>
              <w:t>IQ Image</w:t>
            </w:r>
          </w:p>
        </w:tc>
        <w:tc>
          <w:tcPr>
            <w:tcW w:w="1293"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dB</w:t>
            </w:r>
          </w:p>
        </w:tc>
        <w:tc>
          <w:tcPr>
            <w:tcW w:w="1265" w:type="dxa"/>
            <w:tcBorders>
              <w:top w:val="single" w:color="auto" w:sz="4" w:space="0"/>
              <w:left w:val="single" w:color="auto" w:sz="4" w:space="0"/>
              <w:right w:val="single" w:color="auto" w:sz="4" w:space="0"/>
            </w:tcBorders>
          </w:tcPr>
          <w:p>
            <w:pPr>
              <w:pStyle w:val="86"/>
              <w:rPr>
                <w:rFonts w:cs="Arial"/>
              </w:rPr>
            </w:pPr>
            <w:r>
              <w:rPr>
                <w:rFonts w:cs="Arial"/>
              </w:rPr>
              <w:t>-28</w:t>
            </w:r>
          </w:p>
        </w:tc>
        <w:tc>
          <w:tcPr>
            <w:tcW w:w="4155" w:type="dxa"/>
            <w:tcBorders>
              <w:top w:val="single" w:color="auto" w:sz="4" w:space="0"/>
              <w:left w:val="single" w:color="auto" w:sz="4" w:space="0"/>
              <w:right w:val="single" w:color="auto" w:sz="4" w:space="0"/>
            </w:tcBorders>
          </w:tcPr>
          <w:p>
            <w:pPr>
              <w:pStyle w:val="86"/>
              <w:rPr>
                <w:rFonts w:cs="Arial"/>
              </w:rPr>
            </w:pPr>
            <w:r>
              <w:rPr>
                <w:rFonts w:cs="Arial"/>
              </w:rPr>
              <w:t>Image frequencies when output power &gt; 10 dBm</w:t>
            </w:r>
          </w:p>
        </w:tc>
        <w:tc>
          <w:tcPr>
            <w:tcW w:w="1682"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Image frequencies (NOTES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bottom w:val="single" w:color="auto" w:sz="4" w:space="0"/>
              <w:right w:val="single" w:color="auto" w:sz="4" w:space="0"/>
            </w:tcBorders>
            <w:shd w:val="clear" w:color="auto" w:fill="auto"/>
          </w:tcPr>
          <w:p>
            <w:pPr>
              <w:pStyle w:val="86"/>
            </w:pPr>
          </w:p>
        </w:tc>
        <w:tc>
          <w:tcPr>
            <w:tcW w:w="1293" w:type="dxa"/>
            <w:tcBorders>
              <w:top w:val="nil"/>
              <w:left w:val="single" w:color="auto" w:sz="4" w:space="0"/>
              <w:bottom w:val="single" w:color="auto" w:sz="4" w:space="0"/>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-25</w:t>
            </w:r>
          </w:p>
        </w:tc>
        <w:tc>
          <w:tcPr>
            <w:tcW w:w="4155" w:type="dxa"/>
            <w:tcBorders>
              <w:top w:val="single" w:color="auto" w:sz="4" w:space="0"/>
              <w:left w:val="single" w:color="auto" w:sz="4" w:space="0"/>
              <w:right w:val="single" w:color="auto" w:sz="4" w:space="0"/>
            </w:tcBorders>
          </w:tcPr>
          <w:p>
            <w:pPr>
              <w:pStyle w:val="86"/>
              <w:rPr>
                <w:rFonts w:cs="Arial"/>
              </w:rPr>
            </w:pPr>
            <w:r>
              <w:rPr>
                <w:rFonts w:cs="Arial"/>
              </w:rPr>
              <w:t>Image frequencies when output power ≤ 10 dBm</w:t>
            </w:r>
          </w:p>
        </w:tc>
        <w:tc>
          <w:tcPr>
            <w:tcW w:w="1682" w:type="dxa"/>
            <w:tcBorders>
              <w:top w:val="nil"/>
              <w:left w:val="single" w:color="auto" w:sz="4" w:space="0"/>
              <w:bottom w:val="single" w:color="auto" w:sz="4" w:space="0"/>
              <w:right w:val="single" w:color="auto" w:sz="4" w:space="0"/>
            </w:tcBorders>
            <w:shd w:val="clear" w:color="auto" w:fill="auto"/>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single" w:color="auto" w:sz="4" w:space="0"/>
              <w:bottom w:val="nil"/>
              <w:right w:val="single" w:color="auto" w:sz="4" w:space="0"/>
            </w:tcBorders>
            <w:shd w:val="clear" w:color="auto" w:fill="auto"/>
          </w:tcPr>
          <w:p>
            <w:pPr>
              <w:pStyle w:val="86"/>
            </w:pPr>
            <w:r>
              <w:t>Carrier leakage</w:t>
            </w:r>
          </w:p>
        </w:tc>
        <w:tc>
          <w:tcPr>
            <w:tcW w:w="1293"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dBc</w:t>
            </w:r>
          </w:p>
        </w:tc>
        <w:tc>
          <w:tcPr>
            <w:tcW w:w="1265" w:type="dxa"/>
            <w:tcBorders>
              <w:top w:val="single" w:color="auto" w:sz="4" w:space="0"/>
              <w:left w:val="single" w:color="auto" w:sz="4" w:space="0"/>
              <w:right w:val="single" w:color="auto" w:sz="4" w:space="0"/>
            </w:tcBorders>
          </w:tcPr>
          <w:p>
            <w:pPr>
              <w:pStyle w:val="86"/>
              <w:rPr>
                <w:rFonts w:cs="Arial"/>
              </w:rPr>
            </w:pPr>
            <w:r>
              <w:rPr>
                <w:rFonts w:cs="Arial"/>
              </w:rPr>
              <w:t>-28</w:t>
            </w:r>
          </w:p>
        </w:tc>
        <w:tc>
          <w:tcPr>
            <w:tcW w:w="4155" w:type="dxa"/>
            <w:tcBorders>
              <w:top w:val="single" w:color="auto" w:sz="4" w:space="0"/>
              <w:left w:val="single" w:color="auto" w:sz="4" w:space="0"/>
              <w:right w:val="single" w:color="auto" w:sz="4" w:space="0"/>
            </w:tcBorders>
            <w:shd w:val="clear" w:color="auto" w:fill="auto"/>
          </w:tcPr>
          <w:p>
            <w:pPr>
              <w:pStyle w:val="86"/>
            </w:pPr>
            <w:r>
              <w:t>Output power &gt; 10 dBm</w:t>
            </w:r>
          </w:p>
        </w:tc>
        <w:tc>
          <w:tcPr>
            <w:tcW w:w="1682"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Carrier leakage frequency (NOTES 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bottom w:val="nil"/>
              <w:right w:val="single" w:color="auto" w:sz="4" w:space="0"/>
            </w:tcBorders>
            <w:shd w:val="clear" w:color="auto" w:fill="auto"/>
          </w:tcPr>
          <w:p>
            <w:pPr>
              <w:pStyle w:val="86"/>
            </w:pPr>
          </w:p>
        </w:tc>
        <w:tc>
          <w:tcPr>
            <w:tcW w:w="1293" w:type="dxa"/>
            <w:tcBorders>
              <w:top w:val="nil"/>
              <w:left w:val="single" w:color="auto" w:sz="4" w:space="0"/>
              <w:bottom w:val="nil"/>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-25</w:t>
            </w:r>
          </w:p>
        </w:tc>
        <w:tc>
          <w:tcPr>
            <w:tcW w:w="4155" w:type="dxa"/>
            <w:tcBorders>
              <w:top w:val="single" w:color="auto" w:sz="4" w:space="0"/>
              <w:left w:val="single" w:color="auto" w:sz="4" w:space="0"/>
              <w:right w:val="single" w:color="auto" w:sz="4" w:space="0"/>
            </w:tcBorders>
            <w:shd w:val="clear" w:color="auto" w:fill="auto"/>
          </w:tcPr>
          <w:p>
            <w:pPr>
              <w:pStyle w:val="86"/>
            </w:pPr>
            <w:r>
              <w:t>0 dBm ≤ Output power ≤ 10 dBm</w:t>
            </w:r>
          </w:p>
        </w:tc>
        <w:tc>
          <w:tcPr>
            <w:tcW w:w="1682" w:type="dxa"/>
            <w:tcBorders>
              <w:top w:val="nil"/>
              <w:left w:val="single" w:color="auto" w:sz="4" w:space="0"/>
              <w:bottom w:val="nil"/>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bottom w:val="nil"/>
              <w:right w:val="single" w:color="auto" w:sz="4" w:space="0"/>
            </w:tcBorders>
            <w:shd w:val="clear" w:color="auto" w:fill="auto"/>
          </w:tcPr>
          <w:p>
            <w:pPr>
              <w:pStyle w:val="86"/>
              <w:rPr>
                <w:b/>
              </w:rPr>
            </w:pPr>
          </w:p>
        </w:tc>
        <w:tc>
          <w:tcPr>
            <w:tcW w:w="1293" w:type="dxa"/>
            <w:tcBorders>
              <w:top w:val="nil"/>
              <w:left w:val="single" w:color="auto" w:sz="4" w:space="0"/>
              <w:bottom w:val="nil"/>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-20</w:t>
            </w:r>
          </w:p>
        </w:tc>
        <w:tc>
          <w:tcPr>
            <w:tcW w:w="4155" w:type="dxa"/>
            <w:tcBorders>
              <w:left w:val="single" w:color="auto" w:sz="4" w:space="0"/>
              <w:right w:val="single" w:color="auto" w:sz="4" w:space="0"/>
            </w:tcBorders>
            <w:shd w:val="clear" w:color="auto" w:fill="auto"/>
          </w:tcPr>
          <w:p>
            <w:pPr>
              <w:pStyle w:val="86"/>
            </w:pPr>
            <w:r>
              <w:t>-30 dBm ≤ Output power &lt; 0 dBm</w:t>
            </w:r>
          </w:p>
        </w:tc>
        <w:tc>
          <w:tcPr>
            <w:tcW w:w="1682" w:type="dxa"/>
            <w:tcBorders>
              <w:top w:val="nil"/>
              <w:left w:val="single" w:color="auto" w:sz="4" w:space="0"/>
              <w:bottom w:val="nil"/>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right w:val="single" w:color="auto" w:sz="4" w:space="0"/>
            </w:tcBorders>
            <w:shd w:val="clear" w:color="auto" w:fill="auto"/>
          </w:tcPr>
          <w:p>
            <w:pPr>
              <w:pStyle w:val="86"/>
              <w:rPr>
                <w:b/>
              </w:rPr>
            </w:pPr>
          </w:p>
        </w:tc>
        <w:tc>
          <w:tcPr>
            <w:tcW w:w="1293" w:type="dxa"/>
            <w:tcBorders>
              <w:top w:val="nil"/>
              <w:left w:val="single" w:color="auto" w:sz="4" w:space="0"/>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-10</w:t>
            </w:r>
          </w:p>
        </w:tc>
        <w:tc>
          <w:tcPr>
            <w:tcW w:w="4155" w:type="dxa"/>
            <w:tcBorders>
              <w:left w:val="single" w:color="auto" w:sz="4" w:space="0"/>
              <w:right w:val="single" w:color="auto" w:sz="4" w:space="0"/>
            </w:tcBorders>
            <w:shd w:val="clear" w:color="auto" w:fill="auto"/>
          </w:tcPr>
          <w:p>
            <w:pPr>
              <w:pStyle w:val="86"/>
            </w:pPr>
            <w:r>
              <w:t>-40 dBm ≤ Output power &lt; -30 dBm</w:t>
            </w:r>
          </w:p>
        </w:tc>
        <w:tc>
          <w:tcPr>
            <w:tcW w:w="1682" w:type="dxa"/>
            <w:tcBorders>
              <w:top w:val="nil"/>
              <w:left w:val="single" w:color="auto" w:sz="4" w:space="0"/>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00" w:type="dxa"/>
            <w:gridSpan w:val="5"/>
            <w:tcBorders>
              <w:right w:val="single" w:color="auto" w:sz="4" w:space="0"/>
            </w:tcBorders>
            <w:shd w:val="clear" w:color="auto" w:fill="auto"/>
            <w:vAlign w:val="center"/>
          </w:tcPr>
          <w:p>
            <w:pPr>
              <w:pStyle w:val="99"/>
            </w:pPr>
            <w:r>
              <w:t>NOTE 1:</w:t>
            </w:r>
            <w:r>
              <w:tab/>
            </w:r>
            <w:r>
              <w:t xml:space="preserve">requirement is evaluated in each zero-input basic unit. For each such basic unit,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RB</m:t>
                      </m:r>
                      <m:ctrlPr>
                        <w:rPr>
                          <w:rFonts w:ascii="Cambria Math" w:hAnsi="Cambria Math"/>
                          <w:i/>
                        </w:rPr>
                      </m:ctrlPr>
                    </m:sub>
                  </m:sSub>
                  <m:ctrlPr>
                    <w:rPr>
                      <w:rFonts w:ascii="Cambria Math" w:hAnsi="Cambria Math"/>
                      <w:i/>
                    </w:rPr>
                  </m:ctrlPr>
                </m:e>
              </m:bar>
            </m:oMath>
            <w:r>
              <w:rPr>
                <w:i/>
              </w:rPr>
              <w:t xml:space="preserve"> </w:t>
            </w:r>
            <w:r>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RB</m:t>
                      </m:r>
                      <m:ctrlPr>
                        <w:rPr>
                          <w:rFonts w:ascii="Cambria Math" w:hAnsi="Cambria Math"/>
                          <w:i/>
                        </w:rPr>
                      </m:ctrlPr>
                    </m:sub>
                  </m:sSub>
                  <m:ctrlPr>
                    <w:rPr>
                      <w:rFonts w:ascii="Cambria Math" w:hAnsi="Cambria Math"/>
                      <w:i/>
                    </w:rPr>
                  </m:ctrlPr>
                </m:e>
              </m:bar>
            </m:oMath>
            <w:r>
              <w:rPr>
                <w:i/>
              </w:rPr>
              <w:t xml:space="preserve"> </w:t>
            </w:r>
            <w:r>
              <w:t>is defined in NOTE 10.</w:t>
            </w:r>
          </w:p>
          <w:p>
            <w:pPr>
              <w:pStyle w:val="99"/>
            </w:pPr>
            <w:r>
              <w:t>NOTE 2:</w:t>
            </w:r>
            <w:r>
              <w:tab/>
            </w:r>
            <w:r>
              <w:t>The measurement bandwidth is one basic unit and the limit is expressed as a ratio of measured power in one zero-input basic unit to the measured average power per non-zero input basic unit, where the averaging is done across all non-zero input parts of the passband.</w:t>
            </w:r>
            <w:r>
              <w:rPr>
                <w:szCs w:val="18"/>
              </w:rPr>
              <w:t xml:space="preserve"> </w:t>
            </w:r>
          </w:p>
          <w:p>
            <w:pPr>
              <w:pStyle w:val="99"/>
            </w:pPr>
            <w:r>
              <w:t>NOTE 3:</w:t>
            </w:r>
            <w:r>
              <w:tab/>
            </w:r>
            <w:r>
              <w:t>The applicable frequencies for this limit are those that are enclosed in the reflection of the non-zero input part of passband, based on symmetry with respect to the carrier leakage frequency, but excluding any non-zero input basic units.</w:t>
            </w:r>
          </w:p>
          <w:p>
            <w:pPr>
              <w:pStyle w:val="99"/>
            </w:pPr>
            <w:r>
              <w:t>NOTE 4:</w:t>
            </w:r>
            <w:r>
              <w:tab/>
            </w:r>
            <w:r>
              <w:t>The measurement bandwidth is 1 basic unit and the limit is expressed as a ratio of measured power in one zero-input basic unit to the measured total power in all non-zero input basic units</w:t>
            </w:r>
          </w:p>
          <w:p>
            <w:pPr>
              <w:pStyle w:val="99"/>
            </w:pPr>
            <w:r>
              <w:t>NOTE 5:</w:t>
            </w:r>
            <w:r>
              <w:tab/>
            </w:r>
            <w:r>
              <w:t>The applicable frequencies are those that are enclosed either in the basic unit containing the carrier leakage frequency, or in the two basic units immediately adjacent to the carrier leakage frequency but excluding any non-zero input basic units.</w:t>
            </w:r>
          </w:p>
          <w:p>
            <w:pPr>
              <w:pStyle w:val="99"/>
            </w:pPr>
            <w:r>
              <w:t>NOTE 6:</w:t>
            </w:r>
            <w:r>
              <w:tab/>
            </w:r>
            <w:r>
              <w:rPr>
                <w:i/>
              </w:rPr>
              <w:t>L</w:t>
            </w:r>
            <w:r>
              <w:rPr>
                <w:i/>
                <w:vertAlign w:val="subscript"/>
              </w:rPr>
              <w:t xml:space="preserve">CRB </w:t>
            </w:r>
            <w:r>
              <w:t xml:space="preserve">is the </w:t>
            </w:r>
            <m:oMath>
              <m:r>
                <m:rP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BW</m:t>
                          </m:r>
                          <m:ctrlPr>
                            <w:rPr>
                              <w:rFonts w:ascii="Cambria Math" w:hAnsi="Cambria Math"/>
                              <w:i/>
                            </w:rPr>
                          </m:ctrlPr>
                        </m:e>
                        <m:sub>
                          <m:r>
                            <m:rPr/>
                            <w:rPr>
                              <w:rFonts w:ascii="Cambria Math" w:hAnsi="Cambria Math"/>
                            </w:rPr>
                            <m:t>passband</m:t>
                          </m:r>
                          <m:ctrlPr>
                            <w:rPr>
                              <w:rFonts w:ascii="Cambria Math" w:hAnsi="Cambria Math"/>
                              <w:i/>
                            </w:rPr>
                          </m:ctrlPr>
                        </m:sub>
                      </m:sSub>
                      <m:ctrlPr>
                        <w:rPr>
                          <w:rFonts w:ascii="Cambria Math" w:hAnsi="Cambria Math"/>
                          <w:i/>
                        </w:rPr>
                      </m:ctrlPr>
                    </m:num>
                    <m:den>
                      <m:r>
                        <m:rPr/>
                        <w:rPr>
                          <w:rFonts w:ascii="Cambria Math" w:hAnsi="Cambria Math"/>
                        </w:rPr>
                        <m:t>basic unit</m:t>
                      </m:r>
                      <m:ctrlPr>
                        <w:rPr>
                          <w:rFonts w:ascii="Cambria Math" w:hAnsi="Cambria Math"/>
                          <w:i/>
                        </w:rPr>
                      </m:ctrlPr>
                    </m:den>
                  </m:f>
                  <m:ctrlPr>
                    <w:rPr>
                      <w:rFonts w:ascii="Cambria Math" w:hAnsi="Cambria Math"/>
                      <w:i/>
                    </w:rPr>
                  </m:ctrlPr>
                </m:e>
              </m:d>
            </m:oMath>
            <w:r>
              <w:t>.</w:t>
            </w:r>
          </w:p>
          <w:p>
            <w:pPr>
              <w:pStyle w:val="99"/>
            </w:pPr>
            <w:r>
              <w:t>NOTE 7:</w:t>
            </w:r>
            <w:r>
              <w:tab/>
            </w:r>
            <w:r>
              <w:rPr>
                <w:i/>
              </w:rPr>
              <w:t>N</w:t>
            </w:r>
            <w:r>
              <w:rPr>
                <w:i/>
                <w:vertAlign w:val="subscript"/>
              </w:rPr>
              <w:t>RB</w:t>
            </w:r>
            <w:r>
              <w:t xml:space="preserve"> is the </w:t>
            </w:r>
            <m:oMath>
              <m:r>
                <m:rPr/>
                <w:rPr>
                  <w:rFonts w:ascii="Cambria Math" w:hAnsi="Cambria Math"/>
                </w:rPr>
                <m:t>floor</m:t>
              </m:r>
              <m:d>
                <m:dPr>
                  <m:ctrlPr>
                    <w:rPr>
                      <w:rFonts w:ascii="Cambria Math" w:hAnsi="Cambria Math"/>
                      <w:i/>
                    </w:rPr>
                  </m:ctrlPr>
                </m:dPr>
                <m:e>
                  <m:f>
                    <m:fPr>
                      <m:ctrlPr>
                        <w:rPr>
                          <w:rFonts w:ascii="Cambria Math" w:hAnsi="Cambria Math"/>
                          <w:i/>
                        </w:rPr>
                      </m:ctrlPr>
                    </m:fPr>
                    <m:num>
                      <m:r>
                        <m:rPr/>
                        <w:rPr>
                          <w:rFonts w:ascii="Cambria Math" w:hAnsi="Cambria Math"/>
                        </w:rPr>
                        <m:t>bandwidtℎ of non−zero input signal</m:t>
                      </m:r>
                      <m:ctrlPr>
                        <w:rPr>
                          <w:rFonts w:ascii="Cambria Math" w:hAnsi="Cambria Math"/>
                          <w:i/>
                        </w:rPr>
                      </m:ctrlPr>
                    </m:num>
                    <m:den>
                      <m:r>
                        <m:rPr/>
                        <w:rPr>
                          <w:rFonts w:ascii="Cambria Math" w:hAnsi="Cambria Math"/>
                        </w:rPr>
                        <m:t>basic unit</m:t>
                      </m:r>
                      <m:ctrlPr>
                        <w:rPr>
                          <w:rFonts w:ascii="Cambria Math" w:hAnsi="Cambria Math"/>
                          <w:i/>
                        </w:rPr>
                      </m:ctrlPr>
                    </m:den>
                  </m:f>
                  <m:ctrlPr>
                    <w:rPr>
                      <w:rFonts w:ascii="Cambria Math" w:hAnsi="Cambria Math"/>
                      <w:i/>
                    </w:rPr>
                  </m:ctrlPr>
                </m:e>
              </m:d>
            </m:oMath>
            <w:r>
              <w:t>.</w:t>
            </w:r>
          </w:p>
          <w:p>
            <w:pPr>
              <w:pStyle w:val="99"/>
            </w:pPr>
            <w:r>
              <w:t>NOTE 8:</w:t>
            </w:r>
            <w:r>
              <w:tab/>
            </w:r>
            <w:r>
              <w:rPr>
                <w:i/>
              </w:rPr>
              <w:t>EVM</w:t>
            </w:r>
            <w:r>
              <w:t xml:space="preserve"> is the limit specified in Table 6.6.2.2-1 for the modulation format used in the non-zero input basic units..</w:t>
            </w:r>
          </w:p>
          <w:p>
            <w:pPr>
              <w:pStyle w:val="99"/>
            </w:pPr>
            <w:r>
              <w:t>NOTE 9:</w:t>
            </w:r>
            <w:r>
              <w:tab/>
            </w:r>
            <w:r>
              <w:rPr>
                <w:position w:val="-10"/>
              </w:rPr>
              <w:object>
                <v:shape id="_x0000_i1026" o:spt="75" type="#_x0000_t75" style="height:14.5pt;width:22.5pt;" o:ole="t" filled="f" o:preferrelative="t" stroked="f" coordsize="21600,21600">
                  <v:path/>
                  <v:fill on="f" focussize="0,0"/>
                  <v:stroke on="f" joinstyle="miter"/>
                  <v:imagedata r:id="rId19" o:title=""/>
                  <o:lock v:ext="edit" aspectratio="t"/>
                  <w10:wrap type="none"/>
                  <w10:anchorlock/>
                </v:shape>
                <o:OLEObject Type="Embed" ProgID="Equation.3" ShapeID="_x0000_i1026" DrawAspect="Content" ObjectID="_1468075726" r:id="rId18">
                  <o:LockedField>false</o:LockedField>
                </o:OLEObject>
              </w:object>
            </w:r>
            <w:r>
              <w:t xml:space="preserve"> is the starting frequency offset between the end of nearest non-zero input basic unit and the measured zero-input basic unit (e.g. </w:t>
            </w:r>
            <w:r>
              <w:rPr>
                <w:rFonts w:ascii="Microsoft Sans Serif" w:hAnsi="Microsoft Sans Serif" w:cs="Microsoft Sans Serif"/>
                <w:i/>
              </w:rPr>
              <w:t>∆</w:t>
            </w:r>
            <w:r>
              <w:rPr>
                <w:i/>
                <w:vertAlign w:val="subscript"/>
              </w:rPr>
              <w:t>RB</w:t>
            </w:r>
            <w:r>
              <w:rPr>
                <w:vertAlign w:val="subscript"/>
              </w:rPr>
              <w:t xml:space="preserve"> </w:t>
            </w:r>
            <w:r>
              <w:t xml:space="preserve">= 1 or </w:t>
            </w:r>
            <w:r>
              <w:rPr>
                <w:rFonts w:ascii="Microsoft Sans Serif" w:hAnsi="Microsoft Sans Serif" w:cs="Microsoft Sans Serif"/>
                <w:i/>
              </w:rPr>
              <w:t>∆</w:t>
            </w:r>
            <w:r>
              <w:rPr>
                <w:i/>
                <w:vertAlign w:val="subscript"/>
              </w:rPr>
              <w:t>RB</w:t>
            </w:r>
            <w:r>
              <w:rPr>
                <w:vertAlign w:val="subscript"/>
              </w:rPr>
              <w:t xml:space="preserve"> </w:t>
            </w:r>
            <w:r>
              <w:t>= -1 for the first zero-input basic unit outside of the non-zero input part of passband.</w:t>
            </w:r>
          </w:p>
          <w:p>
            <w:pPr>
              <w:pStyle w:val="99"/>
            </w:pPr>
            <w:r>
              <w:t>NOTE 10:</w:t>
            </w:r>
            <w:r>
              <w:tab/>
            </w:r>
            <w:r>
              <w:rPr>
                <w:position w:val="-10"/>
              </w:rPr>
              <w:object>
                <v:shape id="_x0000_i1027" o:spt="75" type="#_x0000_t75" style="height:20pt;width:22.5pt;" o:ole="t" filled="f" o:preferrelative="t" stroked="f" coordsize="21600,21600">
                  <v:path/>
                  <v:fill on="f" focussize="0,0"/>
                  <v:stroke on="f" joinstyle="miter"/>
                  <v:imagedata r:id="rId21" o:title=""/>
                  <o:lock v:ext="edit" aspectratio="t"/>
                  <w10:wrap type="none"/>
                  <w10:anchorlock/>
                </v:shape>
                <o:OLEObject Type="Embed" ProgID="Equation.3" ShapeID="_x0000_i1027" DrawAspect="Content" ObjectID="_1468075727" r:id="rId20">
                  <o:LockedField>false</o:LockedField>
                </o:OLEObject>
              </w:object>
            </w:r>
            <w:r>
              <w:t xml:space="preserve"> is an average of the transmitted power over 10 sub-frames normalized by the number of non-zero input basic units, measured in dBm. </w:t>
            </w:r>
          </w:p>
        </w:tc>
      </w:tr>
    </w:tbl>
    <w:p>
      <w:pPr>
        <w:rPr>
          <w:lang w:eastAsia="es-ES"/>
        </w:rPr>
      </w:pPr>
    </w:p>
    <w:p>
      <w:pPr>
        <w:pStyle w:val="5"/>
        <w:rPr>
          <w:rFonts w:eastAsia="宋体"/>
          <w:lang w:val="en-US" w:eastAsia="zh-CN"/>
        </w:rPr>
      </w:pPr>
      <w:bookmarkStart w:id="1466" w:name="_Toc155428064"/>
      <w:bookmarkStart w:id="1467" w:name="_Toc10324"/>
      <w:bookmarkStart w:id="1468" w:name="_Toc155781082"/>
      <w:bookmarkStart w:id="1469" w:name="_Toc10886"/>
      <w:r>
        <w:t>6.5.3.</w:t>
      </w:r>
      <w:r>
        <w:rPr>
          <w:rFonts w:hint="eastAsia" w:eastAsia="宋体"/>
          <w:lang w:val="en-US" w:eastAsia="zh-CN"/>
        </w:rPr>
        <w:t>3</w:t>
      </w:r>
      <w:r>
        <w:tab/>
      </w:r>
      <w:r>
        <w:t>Minimum requirement for NCR</w:t>
      </w:r>
      <w:bookmarkEnd w:id="1466"/>
      <w:bookmarkEnd w:id="1467"/>
      <w:bookmarkEnd w:id="1468"/>
      <w:bookmarkEnd w:id="1469"/>
    </w:p>
    <w:p>
      <w:pPr>
        <w:pStyle w:val="6"/>
        <w:rPr>
          <w:rFonts w:eastAsia="宋体"/>
          <w:lang w:val="en-US" w:eastAsia="zh-CN"/>
        </w:rPr>
      </w:pPr>
      <w:bookmarkStart w:id="1470" w:name="_Toc155428065"/>
      <w:bookmarkStart w:id="1471" w:name="_Toc155781083"/>
      <w:r>
        <w:t>6.5.</w:t>
      </w:r>
      <w:r>
        <w:rPr>
          <w:rFonts w:hint="eastAsia" w:eastAsia="宋体"/>
          <w:lang w:val="en-US" w:eastAsia="zh-CN"/>
        </w:rPr>
        <w:t>3</w:t>
      </w:r>
      <w:r>
        <w:t>.</w:t>
      </w:r>
      <w:r>
        <w:rPr>
          <w:rFonts w:hint="eastAsia" w:eastAsia="宋体"/>
          <w:lang w:val="en-US" w:eastAsia="zh-CN"/>
        </w:rPr>
        <w:t>3.1</w:t>
      </w:r>
      <w:r>
        <w:rPr>
          <w:rFonts w:eastAsia="宋体"/>
          <w:lang w:val="en-US" w:eastAsia="zh-CN"/>
        </w:rPr>
        <w:tab/>
      </w:r>
      <w:r>
        <w:t xml:space="preserve">Minimum requirement for </w:t>
      </w:r>
      <w:r>
        <w:rPr>
          <w:rFonts w:hint="eastAsia"/>
          <w:lang w:eastAsia="zh-CN"/>
        </w:rPr>
        <w:t>NCR-Fwd</w:t>
      </w:r>
      <w:bookmarkEnd w:id="1470"/>
      <w:bookmarkEnd w:id="1471"/>
    </w:p>
    <w:p>
      <w:pPr>
        <w:pStyle w:val="8"/>
        <w:rPr>
          <w:i/>
          <w:iCs/>
        </w:rPr>
      </w:pPr>
      <w:r>
        <w:t>6.5.3.4.1.1</w:t>
      </w:r>
      <w:r>
        <w:tab/>
      </w:r>
      <w:r>
        <w:t>Minimum requirement for NCR-Fwd type 1-C</w:t>
      </w:r>
    </w:p>
    <w:p>
      <w:r>
        <w:t xml:space="preserve">The operating band unwanted emissions for </w:t>
      </w:r>
      <w:r>
        <w:rPr>
          <w:i/>
        </w:rPr>
        <w:t>NCR-Fwd type 1-C</w:t>
      </w:r>
      <w:r>
        <w:t xml:space="preserve"> for each </w:t>
      </w:r>
      <w:r>
        <w:rPr>
          <w:i/>
        </w:rPr>
        <w:t xml:space="preserve">antenna connector </w:t>
      </w:r>
      <w:r>
        <w:t xml:space="preserve">shall be below the </w:t>
      </w:r>
      <w:r>
        <w:rPr>
          <w:lang w:val="en-US" w:eastAsia="zh-CN"/>
        </w:rPr>
        <w:t xml:space="preserve">applicable </w:t>
      </w:r>
      <w:r>
        <w:rPr>
          <w:i/>
          <w:iCs/>
          <w:lang w:val="en-US" w:eastAsia="zh-CN"/>
        </w:rPr>
        <w:t>basic</w:t>
      </w:r>
      <w:r>
        <w:rPr>
          <w:i/>
        </w:rPr>
        <w:t xml:space="preserve"> limits</w:t>
      </w:r>
      <w:r>
        <w:t xml:space="preserve"> defined in clause 6.5.3.2.</w:t>
      </w:r>
    </w:p>
    <w:p>
      <w:pPr>
        <w:rPr>
          <w:rFonts w:cs="v5.0.0"/>
          <w:i/>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NCR-Fwd type 1-C.</w:t>
      </w:r>
    </w:p>
    <w:p>
      <w:pPr>
        <w:rPr>
          <w:iCs/>
        </w:rPr>
      </w:pPr>
      <w:r>
        <w:rPr>
          <w:rFonts w:cs="v5.0.0"/>
          <w:iCs/>
        </w:rPr>
        <w:t>For joint transmission of NCR-Fwd and NCR-MT in the uplink, the operating band unwanted emissions limits shall apply to the total emissions from both the NCR-Fwd and NCR-MT.</w:t>
      </w:r>
    </w:p>
    <w:p>
      <w:pPr>
        <w:pStyle w:val="8"/>
        <w:rPr>
          <w:i/>
          <w:iCs/>
        </w:rPr>
      </w:pPr>
      <w:r>
        <w:t>6.5.3.4.1.2</w:t>
      </w:r>
      <w:r>
        <w:tab/>
      </w:r>
      <w:r>
        <w:t xml:space="preserve">Minimum requirement for </w:t>
      </w:r>
      <w:r>
        <w:rPr>
          <w:i/>
          <w:iCs/>
        </w:rPr>
        <w:t>NCR-Fwd type 1-H</w:t>
      </w:r>
    </w:p>
    <w:p>
      <w:r>
        <w:t xml:space="preserve">The operating band unwanted emissions requirements for </w:t>
      </w:r>
      <w:r>
        <w:rPr>
          <w:i/>
        </w:rPr>
        <w:t>NCR-Fwd type 1-H</w:t>
      </w:r>
      <w:r>
        <w:t xml:space="preserve"> are that for each </w:t>
      </w:r>
      <w:r>
        <w:rPr>
          <w:i/>
        </w:rPr>
        <w:t>TAB connector TX min cell group</w:t>
      </w:r>
      <w:r>
        <w:t xml:space="preserve"> and each applicable </w:t>
      </w:r>
      <w:r>
        <w:rPr>
          <w:i/>
        </w:rPr>
        <w:t>basic limit</w:t>
      </w:r>
      <w:r>
        <w:t xml:space="preserve"> in clause 6.5.3.2,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 for DL and for UL WA and X=0 for UL LA.</w:t>
      </w:r>
    </w:p>
    <w:p>
      <w:pPr>
        <w:rPr>
          <w:iCs/>
        </w:rPr>
      </w:pPr>
      <w:r>
        <w:rPr>
          <w:rFonts w:cs="v5.0.0"/>
          <w:iCs/>
        </w:rPr>
        <w:t>For joint transmission of NCR-Fwd and NCR-MT in the uplink, the operating band unwanted emissions limits shall apply to the total emissions from both the NCR-Fwd and NCR-MT.</w:t>
      </w:r>
    </w:p>
    <w:p>
      <w:pPr>
        <w:pStyle w:val="81"/>
      </w:pPr>
      <w:r>
        <w:t>NOTE:</w:t>
      </w:r>
      <w:r>
        <w:tab/>
      </w:r>
      <w:r>
        <w:t xml:space="preserve">Conformance to the </w:t>
      </w:r>
      <w:r>
        <w:rPr>
          <w:i/>
        </w:rPr>
        <w:t>repeater type 1-H</w:t>
      </w:r>
      <w:r>
        <w:t xml:space="preserve"> spurious emission requirement can be demonstrated by meeting at least one of the following criteria as determined by the manufacturer:</w:t>
      </w:r>
    </w:p>
    <w:p>
      <w:pPr>
        <w:pStyle w:val="92"/>
      </w:pPr>
      <w:r>
        <w:tab/>
      </w:r>
      <w:r>
        <w:t>1)</w:t>
      </w:r>
      <w:r>
        <w:tab/>
      </w:r>
      <w:r>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pPr>
        <w:pStyle w:val="92"/>
      </w:pPr>
      <w:r>
        <w:tab/>
      </w:r>
      <w:r>
        <w:t>Or</w:t>
      </w:r>
    </w:p>
    <w:p>
      <w:pPr>
        <w:pStyle w:val="92"/>
      </w:pPr>
      <w:r>
        <w:tab/>
      </w:r>
      <w:r>
        <w:t>2)</w:t>
      </w:r>
      <w:r>
        <w:tab/>
      </w:r>
      <w:r>
        <w:t xml:space="preserve">The unwanted emissions power at each </w:t>
      </w:r>
      <w:r>
        <w:rPr>
          <w:i/>
        </w:rPr>
        <w:t>TAB connector</w:t>
      </w:r>
      <w:r>
        <w:t xml:space="preserve"> shall be less than or equal to the </w:t>
      </w:r>
      <w:r>
        <w:rPr>
          <w:i/>
        </w:rPr>
        <w:t>repeater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pPr>
        <w:pStyle w:val="6"/>
        <w:rPr>
          <w:rFonts w:eastAsia="宋体"/>
          <w:lang w:val="en-US" w:eastAsia="zh-CN"/>
        </w:rPr>
      </w:pPr>
      <w:bookmarkStart w:id="1472" w:name="_Toc155428066"/>
      <w:bookmarkStart w:id="1473" w:name="_Toc155781084"/>
      <w:r>
        <w:t>6.5.</w:t>
      </w:r>
      <w:r>
        <w:rPr>
          <w:rFonts w:hint="eastAsia" w:eastAsia="宋体"/>
          <w:lang w:val="en-US" w:eastAsia="zh-CN"/>
        </w:rPr>
        <w:t>3</w:t>
      </w:r>
      <w:r>
        <w:t>.</w:t>
      </w:r>
      <w:r>
        <w:rPr>
          <w:rFonts w:hint="eastAsia" w:eastAsia="宋体"/>
          <w:lang w:val="en-US" w:eastAsia="zh-CN"/>
        </w:rPr>
        <w:t>3.2</w:t>
      </w:r>
      <w:r>
        <w:rPr>
          <w:rFonts w:eastAsia="宋体"/>
          <w:lang w:val="en-US" w:eastAsia="zh-CN"/>
        </w:rPr>
        <w:tab/>
      </w:r>
      <w:r>
        <w:t>Minimum requirement for NCR</w:t>
      </w:r>
      <w:r>
        <w:rPr>
          <w:rFonts w:hint="eastAsia" w:eastAsia="宋体"/>
          <w:lang w:val="en-US" w:eastAsia="zh-CN"/>
        </w:rPr>
        <w:t>-MT</w:t>
      </w:r>
      <w:bookmarkEnd w:id="1472"/>
      <w:bookmarkEnd w:id="1473"/>
    </w:p>
    <w:p>
      <w:pPr>
        <w:pStyle w:val="8"/>
        <w:rPr>
          <w:rFonts w:cs="v4.2.0"/>
          <w:lang w:val="en-US" w:eastAsia="zh-CN"/>
        </w:rPr>
      </w:pPr>
      <w:r>
        <w:t>6.5.</w:t>
      </w:r>
      <w:r>
        <w:rPr>
          <w:rFonts w:hint="eastAsia"/>
          <w:lang w:val="en-US" w:eastAsia="zh-CN"/>
        </w:rPr>
        <w:t>3</w:t>
      </w:r>
      <w:r>
        <w:t>.</w:t>
      </w:r>
      <w:r>
        <w:rPr>
          <w:rFonts w:hint="eastAsia"/>
          <w:lang w:val="en-US" w:eastAsia="zh-CN"/>
        </w:rPr>
        <w:t>3</w:t>
      </w:r>
      <w:r>
        <w:t>.</w:t>
      </w:r>
      <w:r>
        <w:rPr>
          <w:rFonts w:hint="eastAsia"/>
          <w:lang w:val="en-US" w:eastAsia="zh-CN"/>
        </w:rPr>
        <w:t>2</w:t>
      </w:r>
      <w:r>
        <w:t>.1</w:t>
      </w:r>
      <w:r>
        <w:tab/>
      </w:r>
      <w:r>
        <w:t>Minimum requirements for NCR-</w:t>
      </w:r>
      <w:r>
        <w:rPr>
          <w:rFonts w:hint="eastAsia"/>
          <w:lang w:val="en-US" w:eastAsia="zh-CN"/>
        </w:rPr>
        <w:t>MT</w:t>
      </w:r>
      <w:r>
        <w:t xml:space="preserve"> type 1-C</w:t>
      </w:r>
    </w:p>
    <w:p>
      <w:pPr>
        <w:rPr>
          <w:rFonts w:cs="v4.2.0"/>
          <w:lang w:val="en-US" w:eastAsia="zh-CN"/>
        </w:rPr>
      </w:pPr>
      <w:r>
        <w:rPr>
          <w:rFonts w:hint="eastAsia" w:cs="v4.2.0"/>
          <w:lang w:val="en-US" w:eastAsia="zh-CN"/>
        </w:rPr>
        <w:t>For LA NCR-MT type 1-C, regardless of simultaneous transmission with NCR- F</w:t>
      </w:r>
      <w:r>
        <w:rPr>
          <w:rFonts w:cs="v4.2.0"/>
          <w:lang w:val="en-US" w:eastAsia="zh-CN"/>
        </w:rPr>
        <w:t>wd</w:t>
      </w:r>
      <w:r>
        <w:rPr>
          <w:rFonts w:hint="eastAsia" w:cs="v4.2.0"/>
          <w:lang w:val="en-US" w:eastAsia="zh-CN"/>
        </w:rPr>
        <w:t xml:space="preserve"> is transmiting, t</w:t>
      </w:r>
      <w:r>
        <w:rPr>
          <w:rFonts w:cs="v4.2.0"/>
        </w:rPr>
        <w:t>he</w:t>
      </w:r>
      <w:r>
        <w:rPr>
          <w:rFonts w:hint="eastAsia" w:cs="v4.2.0"/>
        </w:rPr>
        <w:t xml:space="preserve"> </w:t>
      </w:r>
      <w:r>
        <w:rPr>
          <w:rFonts w:hint="eastAsia" w:cs="v4.2.0"/>
          <w:lang w:val="en-US" w:eastAsia="zh-CN"/>
        </w:rPr>
        <w:t>UE</w:t>
      </w:r>
      <w:r>
        <w:rPr>
          <w:rFonts w:cs="v4.2.0"/>
        </w:rPr>
        <w:t xml:space="preserve"> </w:t>
      </w:r>
      <w:r>
        <w:rPr>
          <w:rFonts w:hint="eastAsia" w:cs="v4.2.0"/>
          <w:lang w:val="en-US" w:eastAsia="zh-CN"/>
        </w:rPr>
        <w:t>spectrum emission mask requirements</w:t>
      </w:r>
      <w:r>
        <w:rPr>
          <w:rFonts w:cs="v4.2.0"/>
        </w:rPr>
        <w:t xml:space="preserve"> </w:t>
      </w:r>
      <w:r>
        <w:rPr>
          <w:rFonts w:hint="eastAsia" w:cs="v4.2.0"/>
        </w:rPr>
        <w:t xml:space="preserve">specified </w:t>
      </w:r>
      <w:r>
        <w:rPr>
          <w:rFonts w:cs="v4.2.0"/>
        </w:rPr>
        <w:t xml:space="preserve">in clause </w:t>
      </w:r>
      <w:r>
        <w:t>6.</w:t>
      </w:r>
      <w:r>
        <w:rPr>
          <w:rFonts w:hint="eastAsia"/>
          <w:lang w:val="en-US" w:eastAsia="zh-CN"/>
        </w:rPr>
        <w:t>5</w:t>
      </w:r>
      <w:r>
        <w:t>.2</w:t>
      </w:r>
      <w:r>
        <w:rPr>
          <w:rFonts w:cs="v4.2.0"/>
        </w:rPr>
        <w:t xml:space="preserve"> in TS 38.1</w:t>
      </w:r>
      <w:r>
        <w:rPr>
          <w:rFonts w:hint="eastAsia" w:cs="v4.2.0"/>
        </w:rPr>
        <w:t>0</w:t>
      </w:r>
      <w:r>
        <w:rPr>
          <w:rFonts w:hint="eastAsia" w:cs="v4.2.0"/>
          <w:lang w:val="en-US" w:eastAsia="zh-CN"/>
        </w:rPr>
        <w:t>1-1</w:t>
      </w:r>
      <w:r>
        <w:rPr>
          <w:rFonts w:cs="v4.2.0"/>
        </w:rPr>
        <w:t xml:space="preserve"> appl</w:t>
      </w:r>
      <w:r>
        <w:rPr>
          <w:rFonts w:hint="eastAsia" w:cs="v4.2.0"/>
          <w:lang w:val="en-US" w:eastAsia="zh-CN"/>
        </w:rPr>
        <w:t>ies .</w:t>
      </w:r>
    </w:p>
    <w:p>
      <w:pPr>
        <w:spacing w:after="0"/>
        <w:rPr>
          <w:rFonts w:cs="v4.2.0"/>
          <w:lang w:val="en-US" w:eastAsia="zh-CN"/>
        </w:rPr>
      </w:pPr>
      <w:r>
        <w:rPr>
          <w:rFonts w:hint="eastAsia" w:cs="v4.2.0"/>
          <w:lang w:val="en-US" w:eastAsia="zh-CN"/>
        </w:rPr>
        <w:t>For WA NCR-MT type 1-C, regardless of simultaneous transmission between NCR-MT and NCR-Fwd, the BS requirements specified in clause 6.6.4 in TS 38.104 apply.</w:t>
      </w:r>
    </w:p>
    <w:p>
      <w:pPr>
        <w:rPr>
          <w:lang w:val="en-US" w:eastAsia="es-ES"/>
        </w:rPr>
      </w:pPr>
      <w:r>
        <w:rPr>
          <w:lang w:eastAsia="es-ES"/>
        </w:rPr>
        <w:t xml:space="preserve">For simultaneous transmission the limits apply </w:t>
      </w:r>
      <w:r>
        <w:rPr>
          <w:rFonts w:hint="eastAsia" w:cs="v4.2.0"/>
          <w:lang w:val="en-US" w:eastAsia="zh-CN"/>
        </w:rPr>
        <w:t>for sum of NCR-MT</w:t>
      </w:r>
      <w:r>
        <w:rPr>
          <w:rFonts w:cs="v4.2.0"/>
          <w:lang w:val="en-US" w:eastAsia="zh-CN"/>
        </w:rPr>
        <w:t xml:space="preserve"> </w:t>
      </w:r>
      <w:r>
        <w:rPr>
          <w:rFonts w:hint="eastAsia" w:cs="v4.2.0"/>
          <w:lang w:val="en-US" w:eastAsia="zh-CN"/>
        </w:rPr>
        <w:t>transmission and NCR-Fwd transmission.</w:t>
      </w:r>
    </w:p>
    <w:p>
      <w:pPr>
        <w:pStyle w:val="8"/>
        <w:rPr>
          <w:lang w:val="en-US" w:eastAsia="zh-CN"/>
        </w:rPr>
      </w:pPr>
      <w:r>
        <w:t>6.5.</w:t>
      </w:r>
      <w:r>
        <w:rPr>
          <w:rFonts w:hint="eastAsia"/>
          <w:lang w:val="en-US" w:eastAsia="zh-CN"/>
        </w:rPr>
        <w:t>3</w:t>
      </w:r>
      <w:r>
        <w:t>.</w:t>
      </w:r>
      <w:r>
        <w:rPr>
          <w:rFonts w:hint="eastAsia"/>
          <w:lang w:val="en-US" w:eastAsia="zh-CN"/>
        </w:rPr>
        <w:t>3</w:t>
      </w:r>
      <w:r>
        <w:t>.</w:t>
      </w:r>
      <w:r>
        <w:rPr>
          <w:rFonts w:hint="eastAsia"/>
          <w:lang w:val="en-US" w:eastAsia="zh-CN"/>
        </w:rPr>
        <w:t>2</w:t>
      </w:r>
      <w:r>
        <w:t>.</w:t>
      </w:r>
      <w:r>
        <w:rPr>
          <w:rFonts w:hint="eastAsia"/>
          <w:lang w:val="en-US" w:eastAsia="zh-CN"/>
        </w:rPr>
        <w:t>2</w:t>
      </w:r>
      <w:r>
        <w:tab/>
      </w:r>
      <w:r>
        <w:t>Minimum requirements for NCR-</w:t>
      </w:r>
      <w:r>
        <w:rPr>
          <w:rFonts w:hint="eastAsia"/>
          <w:lang w:val="en-US" w:eastAsia="zh-CN"/>
        </w:rPr>
        <w:t>MT</w:t>
      </w:r>
      <w:r>
        <w:t xml:space="preserve"> type 1-</w:t>
      </w:r>
      <w:r>
        <w:rPr>
          <w:rFonts w:hint="eastAsia"/>
          <w:lang w:val="en-US" w:eastAsia="zh-CN"/>
        </w:rPr>
        <w:t>H</w:t>
      </w:r>
    </w:p>
    <w:p>
      <w:pPr>
        <w:overflowPunct/>
        <w:autoSpaceDE/>
        <w:autoSpaceDN/>
        <w:adjustRightInd/>
        <w:spacing w:line="259" w:lineRule="auto"/>
        <w:textAlignment w:val="auto"/>
        <w:rPr>
          <w:rFonts w:cs="v4.2.0"/>
          <w:lang w:val="en-US" w:eastAsia="zh-CN"/>
        </w:rPr>
      </w:pPr>
      <w:r>
        <w:rPr>
          <w:rFonts w:cs="v4.2.0"/>
          <w:lang w:val="en-US" w:eastAsia="zh-CN"/>
        </w:rPr>
        <w:t>Limits for NCR-MT type 1-H apply to the sum of emissions across all TAB connectors.</w:t>
      </w:r>
    </w:p>
    <w:p>
      <w:pPr>
        <w:rPr>
          <w:rFonts w:cs="v4.2.0"/>
          <w:lang w:val="en-US" w:eastAsia="zh-CN"/>
        </w:rPr>
      </w:pPr>
      <w:r>
        <w:rPr>
          <w:rFonts w:hint="eastAsia" w:cs="v4.2.0"/>
          <w:lang w:val="en-US" w:eastAsia="zh-CN"/>
        </w:rPr>
        <w:t>For LA NCR-MT type 1-H, regardless of simultaneous transmission with NCR- F</w:t>
      </w:r>
      <w:r>
        <w:rPr>
          <w:rFonts w:cs="v4.2.0"/>
          <w:lang w:val="en-US" w:eastAsia="zh-CN"/>
        </w:rPr>
        <w:t>wd</w:t>
      </w:r>
      <w:r>
        <w:rPr>
          <w:rFonts w:hint="eastAsia" w:cs="v4.2.0"/>
          <w:lang w:val="en-US" w:eastAsia="zh-CN"/>
        </w:rPr>
        <w:t xml:space="preserve"> is transmiting, t</w:t>
      </w:r>
      <w:r>
        <w:rPr>
          <w:rFonts w:cs="v4.2.0"/>
        </w:rPr>
        <w:t>he</w:t>
      </w:r>
      <w:r>
        <w:rPr>
          <w:rFonts w:hint="eastAsia" w:cs="v4.2.0"/>
        </w:rPr>
        <w:t xml:space="preserve"> </w:t>
      </w:r>
      <w:r>
        <w:rPr>
          <w:rFonts w:hint="eastAsia" w:cs="v4.2.0"/>
          <w:lang w:val="en-US" w:eastAsia="zh-CN"/>
        </w:rPr>
        <w:t>UE</w:t>
      </w:r>
      <w:r>
        <w:rPr>
          <w:rFonts w:cs="v4.2.0"/>
        </w:rPr>
        <w:t xml:space="preserve"> </w:t>
      </w:r>
      <w:r>
        <w:rPr>
          <w:rFonts w:hint="eastAsia" w:cs="v4.2.0"/>
          <w:lang w:val="en-US" w:eastAsia="zh-CN"/>
        </w:rPr>
        <w:t>spectrum emission mask requirements</w:t>
      </w:r>
      <w:r>
        <w:rPr>
          <w:rFonts w:cs="v4.2.0"/>
        </w:rPr>
        <w:t xml:space="preserve"> </w:t>
      </w:r>
      <w:r>
        <w:rPr>
          <w:rFonts w:hint="eastAsia" w:cs="v4.2.0"/>
        </w:rPr>
        <w:t xml:space="preserve">specified </w:t>
      </w:r>
      <w:r>
        <w:rPr>
          <w:rFonts w:cs="v4.2.0"/>
        </w:rPr>
        <w:t xml:space="preserve">in clause </w:t>
      </w:r>
      <w:r>
        <w:t>6.</w:t>
      </w:r>
      <w:r>
        <w:rPr>
          <w:rFonts w:hint="eastAsia"/>
          <w:lang w:val="en-US" w:eastAsia="zh-CN"/>
        </w:rPr>
        <w:t>5</w:t>
      </w:r>
      <w:r>
        <w:t>.2</w:t>
      </w:r>
      <w:r>
        <w:rPr>
          <w:rFonts w:cs="v4.2.0"/>
        </w:rPr>
        <w:t xml:space="preserve"> in TS 38.1</w:t>
      </w:r>
      <w:r>
        <w:rPr>
          <w:rFonts w:hint="eastAsia" w:cs="v4.2.0"/>
        </w:rPr>
        <w:t>0</w:t>
      </w:r>
      <w:r>
        <w:rPr>
          <w:rFonts w:hint="eastAsia" w:cs="v4.2.0"/>
          <w:lang w:val="en-US" w:eastAsia="zh-CN"/>
        </w:rPr>
        <w:t>1-1</w:t>
      </w:r>
      <w:r>
        <w:rPr>
          <w:rFonts w:cs="v4.2.0"/>
        </w:rPr>
        <w:t xml:space="preserve"> appl</w:t>
      </w:r>
      <w:r>
        <w:rPr>
          <w:rFonts w:hint="eastAsia" w:cs="v4.2.0"/>
          <w:lang w:val="en-US" w:eastAsia="zh-CN"/>
        </w:rPr>
        <w:t>ies without scaling factor allowed.</w:t>
      </w:r>
    </w:p>
    <w:p>
      <w:pPr>
        <w:rPr>
          <w:rFonts w:cs="v4.2.0"/>
          <w:lang w:val="en-US" w:eastAsia="zh-CN"/>
        </w:rPr>
      </w:pPr>
      <w:r>
        <w:rPr>
          <w:rFonts w:hint="eastAsia" w:cs="v4.2.0"/>
          <w:lang w:val="en-US" w:eastAsia="zh-CN"/>
        </w:rPr>
        <w:t xml:space="preserve">For WA NCR-MT type 1-H, the </w:t>
      </w:r>
      <w:r>
        <w:rPr>
          <w:rFonts w:cs="v4.2.0"/>
          <w:lang w:val="en-US" w:eastAsia="zh-CN"/>
        </w:rPr>
        <w:t>repeater</w:t>
      </w:r>
      <w:r>
        <w:rPr>
          <w:rFonts w:hint="eastAsia" w:cs="v4.2.0"/>
          <w:lang w:val="en-US" w:eastAsia="zh-CN"/>
        </w:rPr>
        <w:t xml:space="preserve"> basic requirements specified in clause 6.6.4 in TS 38.104 relaxed with following scaling factor apply.</w:t>
      </w:r>
    </w:p>
    <w:p>
      <w:pPr>
        <w:pStyle w:val="76"/>
        <w:rPr>
          <w:rFonts w:cs="v4.2.0"/>
          <w:lang w:val="en-US" w:eastAsia="zh-CN"/>
        </w:rPr>
      </w:pPr>
      <w:r>
        <w:rPr>
          <w:lang w:eastAsia="ja-JP"/>
        </w:rPr>
        <w:tab/>
      </w:r>
      <w:r>
        <w:rPr>
          <w:lang w:eastAsia="ja-JP"/>
        </w:rPr>
        <w:t>10log(</w:t>
      </w:r>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p>
    <w:p>
      <w:pPr>
        <w:rPr>
          <w:lang w:val="en-US" w:eastAsia="es-ES"/>
        </w:rPr>
      </w:pPr>
      <w:r>
        <w:rPr>
          <w:lang w:eastAsia="es-ES"/>
        </w:rPr>
        <w:t xml:space="preserve">For simultaneous transmission the limits apply </w:t>
      </w:r>
      <w:r>
        <w:rPr>
          <w:rFonts w:hint="eastAsia" w:cs="v4.2.0"/>
          <w:lang w:val="en-US" w:eastAsia="zh-CN"/>
        </w:rPr>
        <w:t>for sum of NCR-MT</w:t>
      </w:r>
      <w:r>
        <w:rPr>
          <w:rFonts w:cs="v4.2.0"/>
          <w:lang w:val="en-US" w:eastAsia="zh-CN"/>
        </w:rPr>
        <w:t xml:space="preserve"> </w:t>
      </w:r>
      <w:r>
        <w:rPr>
          <w:rFonts w:hint="eastAsia" w:cs="v4.2.0"/>
          <w:lang w:val="en-US" w:eastAsia="zh-CN"/>
        </w:rPr>
        <w:t>transmission and NCR-Fwd transmission.</w:t>
      </w:r>
    </w:p>
    <w:p>
      <w:pPr>
        <w:pStyle w:val="4"/>
      </w:pPr>
      <w:bookmarkStart w:id="1474" w:name="_Toc130586865"/>
      <w:bookmarkStart w:id="1475" w:name="_Toc37260185"/>
      <w:bookmarkStart w:id="1476" w:name="_Toc123046019"/>
      <w:bookmarkStart w:id="1477" w:name="_Toc82450624"/>
      <w:bookmarkStart w:id="1478" w:name="_Toc124259097"/>
      <w:bookmarkStart w:id="1479" w:name="_Toc106094115"/>
      <w:bookmarkStart w:id="1480" w:name="_Toc61184607"/>
      <w:bookmarkStart w:id="1481" w:name="_Toc61184997"/>
      <w:bookmarkStart w:id="1482" w:name="_Toc155781085"/>
      <w:bookmarkStart w:id="1483" w:name="_Toc53185750"/>
      <w:bookmarkStart w:id="1484" w:name="_Toc114252891"/>
      <w:bookmarkStart w:id="1485" w:name="_Toc37267573"/>
      <w:bookmarkStart w:id="1486" w:name="_Toc138883840"/>
      <w:bookmarkStart w:id="1487" w:name="_Toc82449976"/>
      <w:bookmarkStart w:id="1488" w:name="_Toc124157560"/>
      <w:bookmarkStart w:id="1489" w:name="_Toc61183429"/>
      <w:bookmarkStart w:id="1490" w:name="_Toc21127507"/>
      <w:bookmarkStart w:id="1491" w:name="_Toc138883984"/>
      <w:bookmarkStart w:id="1492" w:name="_Toc155428067"/>
      <w:bookmarkStart w:id="1493" w:name="_Toc36817268"/>
      <w:bookmarkStart w:id="1494" w:name="_Toc66386340"/>
      <w:bookmarkStart w:id="1495" w:name="_Toc145426881"/>
      <w:bookmarkStart w:id="1496" w:name="_Toc57820226"/>
      <w:bookmarkStart w:id="1497" w:name="_Toc57821153"/>
      <w:bookmarkStart w:id="1498" w:name="_Toc61183823"/>
      <w:bookmarkStart w:id="1499" w:name="_Toc137462031"/>
      <w:bookmarkStart w:id="1500" w:name="_Toc130585854"/>
      <w:bookmarkStart w:id="1501" w:name="_Toc44712175"/>
      <w:bookmarkStart w:id="1502" w:name="_Toc76541994"/>
      <w:bookmarkStart w:id="1503" w:name="_Toc74583181"/>
      <w:bookmarkStart w:id="1504" w:name="_Toc29811716"/>
      <w:bookmarkStart w:id="1505" w:name="_Toc124258953"/>
      <w:bookmarkStart w:id="1506" w:name="_Toc45893488"/>
      <w:bookmarkStart w:id="1507" w:name="_Toc61184215"/>
      <w:bookmarkStart w:id="1508" w:name="_Toc53185374"/>
      <w:bookmarkStart w:id="1509" w:name="_Hlk497677198"/>
      <w:r>
        <w:t>6.5.4</w:t>
      </w:r>
      <w:r>
        <w:tab/>
      </w:r>
      <w:r>
        <w:t>Transmitter spurious emissions</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pPr>
        <w:pStyle w:val="5"/>
      </w:pPr>
      <w:bookmarkStart w:id="1510" w:name="_Toc114252892"/>
      <w:bookmarkStart w:id="1511" w:name="_Toc61184216"/>
      <w:bookmarkStart w:id="1512" w:name="_Toc76541995"/>
      <w:bookmarkStart w:id="1513" w:name="_Toc130585855"/>
      <w:bookmarkStart w:id="1514" w:name="_Toc21127508"/>
      <w:bookmarkStart w:id="1515" w:name="_Toc124259098"/>
      <w:bookmarkStart w:id="1516" w:name="_Toc130586866"/>
      <w:bookmarkStart w:id="1517" w:name="_Toc61184998"/>
      <w:bookmarkStart w:id="1518" w:name="_Toc29811717"/>
      <w:bookmarkStart w:id="1519" w:name="_Toc145426882"/>
      <w:bookmarkStart w:id="1520" w:name="_Toc155781086"/>
      <w:bookmarkStart w:id="1521" w:name="_Toc137462032"/>
      <w:bookmarkStart w:id="1522" w:name="_Toc124157561"/>
      <w:bookmarkStart w:id="1523" w:name="_Toc45893489"/>
      <w:bookmarkStart w:id="1524" w:name="_Toc106094116"/>
      <w:bookmarkStart w:id="1525" w:name="_Toc53185751"/>
      <w:bookmarkStart w:id="1526" w:name="_Toc61184608"/>
      <w:bookmarkStart w:id="1527" w:name="_Toc138883985"/>
      <w:bookmarkStart w:id="1528" w:name="_Toc53185375"/>
      <w:bookmarkStart w:id="1529" w:name="_Toc82450625"/>
      <w:bookmarkStart w:id="1530" w:name="_Toc61183430"/>
      <w:bookmarkStart w:id="1531" w:name="_Toc57821154"/>
      <w:bookmarkStart w:id="1532" w:name="_Toc57820227"/>
      <w:bookmarkStart w:id="1533" w:name="_Toc61183824"/>
      <w:bookmarkStart w:id="1534" w:name="_Toc155428068"/>
      <w:bookmarkStart w:id="1535" w:name="_Toc124258954"/>
      <w:bookmarkStart w:id="1536" w:name="_Toc138883841"/>
      <w:bookmarkStart w:id="1537" w:name="_Toc82449977"/>
      <w:bookmarkStart w:id="1538" w:name="_Toc123046020"/>
      <w:bookmarkStart w:id="1539" w:name="_Toc37267574"/>
      <w:bookmarkStart w:id="1540" w:name="_Toc66386341"/>
      <w:bookmarkStart w:id="1541" w:name="_Toc44712176"/>
      <w:bookmarkStart w:id="1542" w:name="_Toc74583182"/>
      <w:bookmarkStart w:id="1543" w:name="_Toc36817269"/>
      <w:bookmarkStart w:id="1544" w:name="_Toc37260186"/>
      <w:r>
        <w:t>6.5.4.1</w:t>
      </w:r>
      <w:r>
        <w:tab/>
      </w:r>
      <w:r>
        <w:t>General</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r>
        <w:rPr>
          <w:rFonts w:hint="eastAsia" w:eastAsia="宋体"/>
          <w:lang w:val="en-US" w:eastAsia="zh-CN"/>
        </w:rPr>
        <w:t>T</w:t>
      </w:r>
      <w:r>
        <w:t xml:space="preserve">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6.5.1-1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rFonts w:hint="eastAsia"/>
          <w:lang w:eastAsia="zh-CN"/>
        </w:rPr>
        <w:t>5</w:t>
      </w:r>
      <w:r>
        <w:t>].</w:t>
      </w:r>
    </w:p>
    <w:p>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pPr>
        <w:rPr>
          <w:rFonts w:cs="v5.0.0"/>
        </w:rPr>
      </w:pPr>
      <w:r>
        <w:rPr>
          <w:rFonts w:cs="v5.0.0"/>
        </w:rPr>
        <w:t>Unless otherwise stated, all requirements are measured as mean power (RMS).</w:t>
      </w:r>
    </w:p>
    <w:p>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Repeater type 1-C</w:t>
      </w:r>
      <w:r>
        <w:t xml:space="preserve"> shall not exceed the </w:t>
      </w:r>
      <w:r>
        <w:rPr>
          <w:i/>
          <w:iCs/>
          <w:lang w:eastAsia="zh-CN"/>
        </w:rPr>
        <w:t>minimum requirements</w:t>
      </w:r>
      <w:r>
        <w:t xml:space="preserve"> defined in clause 6.5.5.2.</w:t>
      </w:r>
    </w:p>
    <w:p>
      <w:pPr>
        <w:rPr>
          <w:rFonts w:cs="v5.0.0"/>
        </w:rPr>
      </w:pPr>
    </w:p>
    <w:p>
      <w:pPr>
        <w:pStyle w:val="5"/>
      </w:pPr>
      <w:bookmarkStart w:id="1545" w:name="_Toc29811718"/>
      <w:bookmarkStart w:id="1546" w:name="_Toc57821155"/>
      <w:bookmarkStart w:id="1547" w:name="_Toc138883842"/>
      <w:bookmarkStart w:id="1548" w:name="_Toc45893490"/>
      <w:bookmarkStart w:id="1549" w:name="_Toc61184217"/>
      <w:bookmarkStart w:id="1550" w:name="_Toc13080219"/>
      <w:bookmarkStart w:id="1551" w:name="_Toc74583183"/>
      <w:bookmarkStart w:id="1552" w:name="_Toc61183825"/>
      <w:bookmarkStart w:id="1553" w:name="_Toc36817270"/>
      <w:bookmarkStart w:id="1554" w:name="_Toc145426883"/>
      <w:bookmarkStart w:id="1555" w:name="_Toc61183431"/>
      <w:bookmarkStart w:id="1556" w:name="_Toc44712177"/>
      <w:bookmarkStart w:id="1557" w:name="_Toc124157562"/>
      <w:bookmarkStart w:id="1558" w:name="_Toc53185376"/>
      <w:bookmarkStart w:id="1559" w:name="_Toc61184999"/>
      <w:bookmarkStart w:id="1560" w:name="_Toc37267575"/>
      <w:bookmarkStart w:id="1561" w:name="_Toc124259099"/>
      <w:bookmarkStart w:id="1562" w:name="_Toc123046021"/>
      <w:bookmarkStart w:id="1563" w:name="_Toc114252893"/>
      <w:bookmarkStart w:id="1564" w:name="_Toc138883986"/>
      <w:bookmarkStart w:id="1565" w:name="_Toc66386342"/>
      <w:bookmarkStart w:id="1566" w:name="_Toc106094117"/>
      <w:bookmarkStart w:id="1567" w:name="_Toc130585856"/>
      <w:bookmarkStart w:id="1568" w:name="_Toc53185752"/>
      <w:bookmarkStart w:id="1569" w:name="_Toc137462033"/>
      <w:bookmarkStart w:id="1570" w:name="_Toc82450626"/>
      <w:bookmarkStart w:id="1571" w:name="_Toc124258955"/>
      <w:bookmarkStart w:id="1572" w:name="_Toc130586867"/>
      <w:bookmarkStart w:id="1573" w:name="_Toc57820228"/>
      <w:bookmarkStart w:id="1574" w:name="_Toc82449978"/>
      <w:bookmarkStart w:id="1575" w:name="_Toc76541996"/>
      <w:bookmarkStart w:id="1576" w:name="_Toc61184609"/>
      <w:bookmarkStart w:id="1577" w:name="_Toc37260187"/>
      <w:bookmarkStart w:id="1578" w:name="_Toc155781087"/>
      <w:bookmarkStart w:id="1579" w:name="_Toc155428069"/>
      <w:bookmarkStart w:id="1580" w:name="_Toc21127510"/>
      <w:r>
        <w:t>6.5.4.2</w:t>
      </w:r>
      <w:r>
        <w:tab/>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r>
        <w:rPr>
          <w:i/>
          <w:iCs/>
        </w:rPr>
        <w:t>Basic limits</w:t>
      </w:r>
      <w:bookmarkEnd w:id="1578"/>
      <w:bookmarkEnd w:id="1579"/>
    </w:p>
    <w:p>
      <w:pPr>
        <w:pStyle w:val="6"/>
      </w:pPr>
      <w:bookmarkStart w:id="1581" w:name="_Toc61184218"/>
      <w:bookmarkStart w:id="1582" w:name="_Toc130585857"/>
      <w:bookmarkStart w:id="1583" w:name="_Toc61183432"/>
      <w:bookmarkStart w:id="1584" w:name="_Toc123046022"/>
      <w:bookmarkStart w:id="1585" w:name="_Toc82449979"/>
      <w:bookmarkStart w:id="1586" w:name="_Toc61183826"/>
      <w:bookmarkStart w:id="1587" w:name="_Toc137462034"/>
      <w:bookmarkStart w:id="1588" w:name="_Toc145426884"/>
      <w:bookmarkStart w:id="1589" w:name="_Toc82450627"/>
      <w:bookmarkStart w:id="1590" w:name="_Toc57820229"/>
      <w:bookmarkStart w:id="1591" w:name="_Toc66386343"/>
      <w:bookmarkStart w:id="1592" w:name="_Toc53185377"/>
      <w:bookmarkStart w:id="1593" w:name="_Toc37267576"/>
      <w:bookmarkStart w:id="1594" w:name="_Toc29811719"/>
      <w:bookmarkStart w:id="1595" w:name="_Toc37260188"/>
      <w:bookmarkStart w:id="1596" w:name="_Toc124259100"/>
      <w:bookmarkStart w:id="1597" w:name="_Toc44712178"/>
      <w:bookmarkStart w:id="1598" w:name="_Toc106094118"/>
      <w:bookmarkStart w:id="1599" w:name="_Toc114252894"/>
      <w:bookmarkStart w:id="1600" w:name="_Toc76541997"/>
      <w:bookmarkStart w:id="1601" w:name="_Toc138883987"/>
      <w:bookmarkStart w:id="1602" w:name="_Toc124258956"/>
      <w:bookmarkStart w:id="1603" w:name="_Toc130586868"/>
      <w:bookmarkStart w:id="1604" w:name="_Toc61185000"/>
      <w:bookmarkStart w:id="1605" w:name="_Toc74583184"/>
      <w:bookmarkStart w:id="1606" w:name="_Toc45893491"/>
      <w:bookmarkStart w:id="1607" w:name="_Toc57821156"/>
      <w:bookmarkStart w:id="1608" w:name="_Toc53185753"/>
      <w:bookmarkStart w:id="1609" w:name="_Toc61184610"/>
      <w:bookmarkStart w:id="1610" w:name="_Toc138883843"/>
      <w:bookmarkStart w:id="1611" w:name="_Toc36817271"/>
      <w:bookmarkStart w:id="1612" w:name="_Toc124157563"/>
      <w:bookmarkStart w:id="1613" w:name="_Toc155781088"/>
      <w:bookmarkStart w:id="1614" w:name="_Toc155428070"/>
      <w:r>
        <w:t>6.5.4.2.1</w:t>
      </w:r>
      <w:r>
        <w:tab/>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r>
        <w:t xml:space="preserve">General transmitter spurious emissions </w:t>
      </w:r>
      <w:r>
        <w:rPr>
          <w:i/>
          <w:iCs/>
        </w:rPr>
        <w:t>basic limits</w:t>
      </w:r>
      <w:bookmarkEnd w:id="1613"/>
      <w:bookmarkEnd w:id="1614"/>
    </w:p>
    <w:p>
      <w:pPr>
        <w:keepNext/>
        <w:rPr>
          <w:rFonts w:cs="v5.0.0"/>
        </w:rPr>
      </w:pPr>
      <w:r>
        <w:rPr>
          <w:rFonts w:cs="v5.0.0"/>
        </w:rPr>
        <w:t>The</w:t>
      </w:r>
      <w:r>
        <w:rPr>
          <w:rFonts w:hint="eastAsia" w:eastAsia="宋体" w:cs="v5.0.0"/>
          <w:lang w:val="en-US" w:eastAsia="zh-CN"/>
        </w:rPr>
        <w:t xml:space="preserve"> </w:t>
      </w:r>
      <w:r>
        <w:rPr>
          <w:rFonts w:cs="v5.0.0"/>
          <w:i/>
        </w:rPr>
        <w:t>basic limits</w:t>
      </w:r>
      <w:r>
        <w:rPr>
          <w:rFonts w:cs="v5.0.0"/>
        </w:rPr>
        <w:t xml:space="preserve"> of either table 6.5.4.2.1-1, table 6.5.4.2.1-2 (Category A limits) or table 6.5.4.2.1-3 (Category B limits) shall apply. The application of either Category A or Category B limits shall be the same as for operating band unwanted emissions in clause 6.5.3.</w:t>
      </w:r>
    </w:p>
    <w:p>
      <w:pPr>
        <w:keepNext/>
        <w:keepLines/>
        <w:spacing w:before="60"/>
        <w:jc w:val="center"/>
        <w:rPr>
          <w:rFonts w:ascii="Arial" w:hAnsi="Arial"/>
          <w:b/>
        </w:rPr>
      </w:pPr>
      <w:r>
        <w:rPr>
          <w:rFonts w:ascii="Arial" w:hAnsi="Arial"/>
          <w:b/>
        </w:rPr>
        <w:t xml:space="preserve">Table 6.5.4.2.1-1: General transmitter spurious emission </w:t>
      </w:r>
      <w:r>
        <w:rPr>
          <w:rFonts w:ascii="Arial" w:hAnsi="Arial"/>
          <w:b/>
          <w:i/>
          <w:iCs/>
        </w:rPr>
        <w:t>basic limits</w:t>
      </w:r>
      <w:r>
        <w:rPr>
          <w:rFonts w:ascii="Arial" w:hAnsi="Arial"/>
          <w:b/>
        </w:rPr>
        <w:t xml:space="preserve"> for DL in FR1, Category A</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5"/>
              <w:rPr>
                <w:rFonts w:cs="Arial"/>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85"/>
              <w:rPr>
                <w:rFonts w:cs="Arial"/>
                <w:i/>
              </w:rPr>
            </w:pPr>
            <w:r>
              <w:rPr>
                <w:i/>
                <w:iCs/>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5"/>
              <w:rPr>
                <w:rFonts w:cs="Arial"/>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5"/>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v5.0.0"/>
              </w:rPr>
            </w:pPr>
            <w:r>
              <w:t>9 kHz – 150 kHz</w:t>
            </w:r>
          </w:p>
        </w:tc>
        <w:tc>
          <w:tcPr>
            <w:tcW w:w="1276" w:type="dxa"/>
            <w:tcBorders>
              <w:top w:val="single" w:color="auto" w:sz="4" w:space="0"/>
              <w:left w:val="single" w:color="auto" w:sz="4" w:space="0"/>
              <w:bottom w:val="nil"/>
              <w:right w:val="single" w:color="auto" w:sz="4" w:space="0"/>
            </w:tcBorders>
            <w:shd w:val="clear" w:color="auto" w:fill="auto"/>
          </w:tcPr>
          <w:p>
            <w:pPr>
              <w:pStyle w:val="86"/>
              <w:rPr>
                <w:rFonts w:cs="Arial"/>
              </w:rPr>
            </w:pPr>
            <w:r>
              <w:t>-13 dBm</w:t>
            </w:r>
          </w:p>
        </w:tc>
        <w:tc>
          <w:tcPr>
            <w:tcW w:w="1418" w:type="dxa"/>
            <w:tcBorders>
              <w:top w:val="single" w:color="000000" w:sz="6" w:space="0"/>
              <w:left w:val="single" w:color="auto" w:sz="4" w:space="0"/>
              <w:bottom w:val="single" w:color="000000" w:sz="6" w:space="0"/>
              <w:right w:val="single" w:color="000000" w:sz="6" w:space="0"/>
            </w:tcBorders>
          </w:tcPr>
          <w:p>
            <w:pPr>
              <w:pStyle w:val="86"/>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150 kHz – 30 MHz</w:t>
            </w:r>
          </w:p>
        </w:tc>
        <w:tc>
          <w:tcPr>
            <w:tcW w:w="1276" w:type="dxa"/>
            <w:tcBorders>
              <w:top w:val="nil"/>
              <w:left w:val="single" w:color="auto" w:sz="4" w:space="0"/>
              <w:bottom w:val="nil"/>
              <w:right w:val="single" w:color="auto" w:sz="4" w:space="0"/>
            </w:tcBorders>
            <w:shd w:val="clear" w:color="auto" w:fill="auto"/>
          </w:tcPr>
          <w:p>
            <w:pPr>
              <w:pStyle w:val="86"/>
              <w:rPr>
                <w:rFonts w:cs="Arial"/>
              </w:rPr>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30 MHz – 1 GHz</w:t>
            </w:r>
          </w:p>
        </w:tc>
        <w:tc>
          <w:tcPr>
            <w:tcW w:w="1276" w:type="dxa"/>
            <w:tcBorders>
              <w:top w:val="nil"/>
              <w:left w:val="single" w:color="auto" w:sz="4" w:space="0"/>
              <w:bottom w:val="nil"/>
              <w:right w:val="single" w:color="auto" w:sz="4" w:space="0"/>
            </w:tcBorders>
            <w:shd w:val="clear" w:color="auto" w:fill="auto"/>
          </w:tcPr>
          <w:p>
            <w:pPr>
              <w:pStyle w:val="86"/>
              <w:rPr>
                <w:rFonts w:cs="Arial"/>
              </w:rPr>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 GHz   12.75 GHz</w:t>
            </w:r>
          </w:p>
        </w:tc>
        <w:tc>
          <w:tcPr>
            <w:tcW w:w="1276" w:type="dxa"/>
            <w:tcBorders>
              <w:top w:val="nil"/>
              <w:left w:val="single" w:color="auto" w:sz="4" w:space="0"/>
              <w:bottom w:val="nil"/>
              <w:right w:val="single" w:color="auto" w:sz="4" w:space="0"/>
            </w:tcBorders>
            <w:shd w:val="clear" w:color="auto" w:fill="auto"/>
          </w:tcPr>
          <w:p>
            <w:pPr>
              <w:pStyle w:val="86"/>
              <w:rPr>
                <w:rFonts w:cs="Arial"/>
              </w:rPr>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auto" w:sz="4" w:space="0"/>
              <w:bottom w:val="single" w:color="auto" w:sz="4" w:space="0"/>
              <w:right w:val="single" w:color="auto" w:sz="4" w:space="0"/>
            </w:tcBorders>
            <w:shd w:val="clear" w:color="auto" w:fill="auto"/>
          </w:tcPr>
          <w:p>
            <w:pPr>
              <w:pStyle w:val="86"/>
              <w:rPr>
                <w:rFonts w:cs="Arial"/>
              </w:rPr>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rPr>
                <w:i/>
              </w:rPr>
              <w:t>Measurement bandwidth</w:t>
            </w:r>
            <w:r>
              <w:t>s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p>
            <w:pPr>
              <w:pStyle w:val="99"/>
            </w:pPr>
            <w:r>
              <w:t>NOTE 3:</w:t>
            </w:r>
            <w:r>
              <w:tab/>
            </w:r>
            <w:r>
              <w:t xml:space="preserve">For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p>
        </w:tc>
      </w:tr>
    </w:tbl>
    <w:p/>
    <w:p>
      <w:pPr>
        <w:pStyle w:val="94"/>
      </w:pPr>
      <w:r>
        <w:t xml:space="preserve">Table 6.5.4.2.1-2: General transmitter spurious emission </w:t>
      </w:r>
      <w:r>
        <w:rPr>
          <w:i/>
          <w:iCs/>
        </w:rPr>
        <w:t>basic limits</w:t>
      </w:r>
      <w:r>
        <w:t xml:space="preserve"> for UL in FR1, Category A</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5"/>
              <w:rPr>
                <w:rFonts w:cs="Arial"/>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85"/>
              <w:rPr>
                <w:rFonts w:cs="Arial"/>
                <w:i/>
              </w:rPr>
            </w:pPr>
            <w:r>
              <w:rPr>
                <w:i/>
              </w:rPr>
              <w:t>Basic limits</w:t>
            </w:r>
          </w:p>
        </w:tc>
        <w:tc>
          <w:tcPr>
            <w:tcW w:w="1418" w:type="dxa"/>
            <w:tcBorders>
              <w:top w:val="single" w:color="000000" w:sz="6" w:space="0"/>
              <w:left w:val="single" w:color="000000" w:sz="6" w:space="0"/>
              <w:bottom w:val="single" w:color="000000" w:sz="6" w:space="0"/>
              <w:right w:val="single" w:color="000000" w:sz="6" w:space="0"/>
            </w:tcBorders>
          </w:tcPr>
          <w:p>
            <w:pPr>
              <w:pStyle w:val="85"/>
              <w:rPr>
                <w:rFonts w:cs="Arial"/>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5"/>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pPr>
            <w:r>
              <w:t>9 kHz – 150 kHz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86"/>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150 kHz – 30 MHz</w:t>
            </w:r>
          </w:p>
        </w:tc>
        <w:tc>
          <w:tcPr>
            <w:tcW w:w="1276" w:type="dxa"/>
            <w:tcBorders>
              <w:top w:val="nil"/>
              <w:left w:val="single" w:color="auto" w:sz="4" w:space="0"/>
              <w:bottom w:val="nil"/>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30 MHz – 1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 GHz – 12.75 GHz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rPr>
                <w:i/>
              </w:rPr>
              <w:t>Measurement bandwidth</w:t>
            </w:r>
            <w:r>
              <w:t>s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p>
            <w:pPr>
              <w:pStyle w:val="99"/>
            </w:pPr>
            <w:r>
              <w:t>NOTE 3:</w:t>
            </w:r>
            <w:r>
              <w:tab/>
            </w:r>
            <w:r>
              <w:t xml:space="preserve">For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
      <w:pPr>
        <w:pStyle w:val="94"/>
      </w:pPr>
      <w:r>
        <w:t xml:space="preserve">Table 6.5.4.2.1-3: General transmitter spurious emission </w:t>
      </w:r>
      <w:r>
        <w:rPr>
          <w:i/>
          <w:iCs/>
        </w:rPr>
        <w:t>basic limits</w:t>
      </w:r>
      <w:r>
        <w:t xml:space="preserve"> in FR1, Category B</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5"/>
              <w:rPr>
                <w:rFonts w:cs="Arial"/>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85"/>
              <w:rPr>
                <w:rFonts w:cs="Arial"/>
                <w:i/>
              </w:rPr>
            </w:pPr>
            <w:r>
              <w:rPr>
                <w:i/>
              </w:rPr>
              <w:t>basic limits</w:t>
            </w:r>
          </w:p>
        </w:tc>
        <w:tc>
          <w:tcPr>
            <w:tcW w:w="1418" w:type="dxa"/>
            <w:tcBorders>
              <w:top w:val="single" w:color="000000" w:sz="6" w:space="0"/>
              <w:left w:val="single" w:color="000000" w:sz="6" w:space="0"/>
              <w:bottom w:val="single" w:color="000000" w:sz="6" w:space="0"/>
              <w:right w:val="single" w:color="000000" w:sz="6" w:space="0"/>
            </w:tcBorders>
          </w:tcPr>
          <w:p>
            <w:pPr>
              <w:pStyle w:val="85"/>
              <w:rPr>
                <w:rFonts w:cs="Arial"/>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5"/>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pPr>
            <w:r>
              <w:t>9 kHz – 150 kHz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86"/>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150 kHz – 30 MHz</w:t>
            </w:r>
          </w:p>
        </w:tc>
        <w:tc>
          <w:tcPr>
            <w:tcW w:w="1276" w:type="dxa"/>
            <w:tcBorders>
              <w:top w:val="nil"/>
              <w:left w:val="single" w:color="auto" w:sz="4" w:space="0"/>
              <w:bottom w:val="nil"/>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30 MHz – 1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 GHz – 12.75 GHz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rPr>
                <w:i/>
              </w:rPr>
              <w:t>Measurement bandwidth</w:t>
            </w:r>
            <w:r>
              <w:t>s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p>
            <w:pPr>
              <w:pStyle w:val="99"/>
            </w:pPr>
            <w:r>
              <w:t>NOTE 3:</w:t>
            </w:r>
            <w:r>
              <w:tab/>
            </w:r>
            <w:r>
              <w:t xml:space="preserve">For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ype="textWrapping"/>
            </w:r>
            <w:r>
              <w:t xml:space="preserve">For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
      <w:pPr>
        <w:pStyle w:val="6"/>
      </w:pPr>
      <w:bookmarkStart w:id="1615" w:name="_Toc124259101"/>
      <w:bookmarkStart w:id="1616" w:name="_Toc66386344"/>
      <w:bookmarkStart w:id="1617" w:name="_Toc76541998"/>
      <w:bookmarkStart w:id="1618" w:name="_Toc130586869"/>
      <w:bookmarkStart w:id="1619" w:name="_Toc57821157"/>
      <w:bookmarkStart w:id="1620" w:name="_Toc29811721"/>
      <w:bookmarkStart w:id="1621" w:name="_Toc53185754"/>
      <w:bookmarkStart w:id="1622" w:name="_Toc61185001"/>
      <w:bookmarkStart w:id="1623" w:name="_Toc106094119"/>
      <w:bookmarkStart w:id="1624" w:name="_Toc137462035"/>
      <w:bookmarkStart w:id="1625" w:name="_Toc114252895"/>
      <w:bookmarkStart w:id="1626" w:name="_Toc61183827"/>
      <w:bookmarkStart w:id="1627" w:name="_Toc61183433"/>
      <w:bookmarkStart w:id="1628" w:name="_Toc53185378"/>
      <w:bookmarkStart w:id="1629" w:name="_Toc123046023"/>
      <w:bookmarkStart w:id="1630" w:name="_Toc61184611"/>
      <w:bookmarkStart w:id="1631" w:name="_Toc130585858"/>
      <w:bookmarkStart w:id="1632" w:name="_Toc124157564"/>
      <w:bookmarkStart w:id="1633" w:name="_Toc37267578"/>
      <w:bookmarkStart w:id="1634" w:name="_Toc82449980"/>
      <w:bookmarkStart w:id="1635" w:name="_Toc57820230"/>
      <w:bookmarkStart w:id="1636" w:name="_Toc45893493"/>
      <w:bookmarkStart w:id="1637" w:name="_Toc145426885"/>
      <w:bookmarkStart w:id="1638" w:name="_Toc21127512"/>
      <w:bookmarkStart w:id="1639" w:name="_Toc36817273"/>
      <w:bookmarkStart w:id="1640" w:name="_Toc138883988"/>
      <w:bookmarkStart w:id="1641" w:name="_Toc37260190"/>
      <w:bookmarkStart w:id="1642" w:name="_Toc44712180"/>
      <w:bookmarkStart w:id="1643" w:name="_Toc61184219"/>
      <w:bookmarkStart w:id="1644" w:name="_Toc82450628"/>
      <w:bookmarkStart w:id="1645" w:name="_Toc124258957"/>
      <w:bookmarkStart w:id="1646" w:name="_Toc74583185"/>
      <w:bookmarkStart w:id="1647" w:name="_Toc138883844"/>
      <w:bookmarkStart w:id="1648" w:name="_Toc155781089"/>
      <w:bookmarkStart w:id="1649" w:name="_Toc155428071"/>
      <w:r>
        <w:t>6.5.4.2.2</w:t>
      </w:r>
      <w:r>
        <w:tab/>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r>
        <w:t xml:space="preserve">Additional spurious emissions </w:t>
      </w:r>
      <w:r>
        <w:rPr>
          <w:i/>
          <w:iCs/>
        </w:rPr>
        <w:t>basic limits</w:t>
      </w:r>
      <w:bookmarkEnd w:id="1648"/>
      <w:bookmarkEnd w:id="1649"/>
    </w:p>
    <w:p>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94"/>
      </w:pPr>
      <w:r>
        <w:t xml:space="preserve">Table 6.5.4.2.2-1: </w:t>
      </w:r>
      <w:r>
        <w:rPr>
          <w:i/>
          <w:iCs/>
        </w:rPr>
        <w:t>Repeater type 1-C</w:t>
      </w:r>
      <w:r>
        <w:t xml:space="preserve"> spurious emissions basic limits for co-existence with systems operating in other frequency bands</w:t>
      </w:r>
    </w:p>
    <w:bookmarkEnd w:id="1509"/>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8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For the frequency range 880-915 MHz, 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n25 since it is already covered by the </w:t>
            </w:r>
            <w:r>
              <w:rPr>
                <w:rFonts w:hint="eastAsia" w:eastAsia="宋体" w:cs="Arial"/>
                <w:lang w:eastAsia="zh-CN"/>
              </w:rPr>
              <w:t>basic limit</w:t>
            </w:r>
            <w:r>
              <w:rPr>
                <w:rFonts w:cs="Arial"/>
                <w:lang w:eastAsia="ko-KR"/>
              </w:rPr>
              <w:t xml:space="preserve">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n26 since it is already covered by the </w:t>
            </w:r>
            <w:r>
              <w:rPr>
                <w:rFonts w:hint="eastAsia" w:eastAsia="宋体" w:cs="Arial"/>
                <w:lang w:eastAsia="zh-CN"/>
              </w:rPr>
              <w:t>basic limit</w:t>
            </w:r>
            <w:r>
              <w:rPr>
                <w:rFonts w:cs="Arial"/>
                <w:lang w:eastAsia="ko-KR"/>
              </w:rPr>
              <w:t xml:space="preserve">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hint="eastAsia" w:ascii="Arial" w:hAnsi="Arial" w:eastAsia="宋体"/>
                <w:sz w:val="18"/>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w:t>
            </w: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rPr>
              <w:t xml:space="preserve">This </w:t>
            </w:r>
            <w:r>
              <w:rPr>
                <w:rFonts w:hint="eastAsia" w:eastAsia="宋体" w:cs="Arial"/>
                <w:lang w:eastAsia="zh-CN"/>
              </w:rPr>
              <w:t>basic limit</w:t>
            </w:r>
            <w:r>
              <w:rPr>
                <w:rFonts w:cs="Arial"/>
              </w:rPr>
              <w:t xml:space="preserve">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For repeater operating in Band n1, it applies for 1980 MHz to 2010 MHz, while the rest is covered in clause 6.6.5.2.2. </w:t>
            </w:r>
          </w:p>
          <w:p>
            <w:pPr>
              <w:pStyle w:val="84"/>
              <w:rPr>
                <w:lang w:eastAsia="ko-KR"/>
              </w:rPr>
            </w:pPr>
            <w:r>
              <w:rPr>
                <w:lang w:eastAsia="ko-KR"/>
              </w:rPr>
              <w:t xml:space="preserve">This </w:t>
            </w:r>
            <w:r>
              <w:rPr>
                <w:rFonts w:hint="eastAsia" w:eastAsia="宋体"/>
                <w:lang w:eastAsia="zh-CN"/>
              </w:rPr>
              <w:t>basic limit</w:t>
            </w:r>
            <w:r>
              <w:rPr>
                <w:lang w:eastAsia="ko-KR"/>
              </w:rPr>
              <w:t xml:space="preserve"> does not apply to repeater operating in band n65, since it is already covered by the </w:t>
            </w:r>
            <w:r>
              <w:rPr>
                <w:rFonts w:hint="eastAsia" w:eastAsia="宋体"/>
                <w:lang w:eastAsia="zh-CN"/>
              </w:rPr>
              <w:t>basic limit</w:t>
            </w:r>
            <w:r>
              <w:rPr>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For repeater operating in Band n28, this </w:t>
            </w:r>
            <w:r>
              <w:rPr>
                <w:rFonts w:hint="eastAsia" w:eastAsia="宋体" w:cs="Arial"/>
                <w:lang w:eastAsia="zh-CN"/>
              </w:rPr>
              <w:t>basic limit</w:t>
            </w:r>
            <w:r>
              <w:rPr>
                <w:rFonts w:cs="Arial"/>
                <w:lang w:eastAsia="ko-KR"/>
              </w:rPr>
              <w:t xml:space="preserve">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72 or NR Band n</w:t>
            </w:r>
            <w:r>
              <w:rPr>
                <w:rFonts w:hint="eastAsia" w:ascii="Arial" w:hAnsi="Arial" w:eastAsia="宋体"/>
                <w:sz w:val="18"/>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r>
              <w:rPr>
                <w:rFonts w:hint="eastAsia" w:eastAsia="宋体" w:cs="Arial"/>
                <w:lang w:val="en-US" w:eastAsia="zh-CN"/>
              </w:rPr>
              <w:t>2</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This </w:t>
            </w:r>
            <w:r>
              <w:rPr>
                <w:rFonts w:hint="eastAsia" w:eastAsia="宋体" w:cs="Arial"/>
                <w:lang w:eastAsia="zh-CN"/>
              </w:rPr>
              <w:t>basic limit</w:t>
            </w:r>
            <w:r>
              <w:rPr>
                <w:rFonts w:hint="eastAsia" w:eastAsia="宋体" w:cs="Arial"/>
                <w:lang w:val="en-US" w:eastAsia="zh-CN"/>
              </w:rPr>
              <w:t xml:space="preserve">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 and NR Band n85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86"/>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This </w:t>
            </w:r>
            <w:r>
              <w:rPr>
                <w:rFonts w:hint="eastAsia" w:eastAsia="宋体" w:cs="Arial"/>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86"/>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4"/>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8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84"/>
            </w:pPr>
          </w:p>
        </w:tc>
        <w:tc>
          <w:tcPr>
            <w:tcW w:w="1700" w:type="dxa"/>
            <w:tcBorders>
              <w:top w:val="single" w:color="auto" w:sz="2" w:space="0"/>
              <w:left w:val="single" w:color="auto" w:sz="2" w:space="0"/>
              <w:bottom w:val="single" w:color="auto" w:sz="2" w:space="0"/>
              <w:right w:val="single" w:color="auto" w:sz="2" w:space="0"/>
            </w:tcBorders>
          </w:tcPr>
          <w:p>
            <w:pPr>
              <w:pStyle w:val="8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86"/>
            </w:pPr>
            <w:r>
              <w:t>-49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4"/>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8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This </w:t>
            </w:r>
            <w:r>
              <w:rPr>
                <w:rFonts w:hint="eastAsia" w:eastAsia="宋体"/>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84"/>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8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84"/>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w:t>
            </w:r>
            <w:r>
              <w:rPr>
                <w:rFonts w:hint="eastAsia" w:cs="Arial"/>
                <w:lang w:val="en-US" w:eastAsia="zh-CN"/>
              </w:rPr>
              <w:t>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4"/>
              <w:rPr>
                <w:lang w:eastAsia="ko-KR"/>
              </w:rPr>
            </w:pPr>
            <w:r>
              <w:rPr>
                <w:rFonts w:cs="Arial"/>
                <w:lang w:eastAsia="zh-CN"/>
              </w:rPr>
              <w:t>E-UTRA Band 106</w:t>
            </w:r>
          </w:p>
        </w:tc>
        <w:tc>
          <w:tcPr>
            <w:tcW w:w="1700" w:type="dxa"/>
            <w:tcBorders>
              <w:top w:val="single" w:color="auto" w:sz="2" w:space="0"/>
              <w:left w:val="single" w:color="auto" w:sz="2" w:space="0"/>
              <w:bottom w:val="single" w:color="auto" w:sz="2" w:space="0"/>
              <w:right w:val="single" w:color="auto" w:sz="2" w:space="0"/>
            </w:tcBorders>
          </w:tcPr>
          <w:p>
            <w:pPr>
              <w:pStyle w:val="86"/>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4"/>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6"/>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2" w:space="0"/>
              <w:left w:val="single" w:color="auto" w:sz="2" w:space="0"/>
              <w:bottom w:val="single" w:color="FFFFFF" w:themeColor="background1" w:sz="4" w:space="0"/>
              <w:right w:val="single" w:color="auto" w:sz="2" w:space="0"/>
            </w:tcBorders>
          </w:tcPr>
          <w:p>
            <w:pPr>
              <w:pStyle w:val="84"/>
              <w:rPr>
                <w:lang w:eastAsia="ko-KR"/>
              </w:rPr>
            </w:pPr>
            <w:r>
              <w:rPr>
                <w:lang w:eastAsia="ko-KR"/>
              </w:rPr>
              <w:t>NR band n109</w:t>
            </w:r>
          </w:p>
        </w:tc>
        <w:tc>
          <w:tcPr>
            <w:tcW w:w="1700" w:type="dxa"/>
            <w:tcBorders>
              <w:top w:val="single" w:color="auto" w:sz="2" w:space="0"/>
              <w:left w:val="single" w:color="auto" w:sz="2" w:space="0"/>
              <w:bottom w:val="single" w:color="auto" w:sz="2" w:space="0"/>
              <w:right w:val="single" w:color="auto" w:sz="2" w:space="0"/>
            </w:tcBorders>
          </w:tcPr>
          <w:p>
            <w:pPr>
              <w:pStyle w:val="8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szCs w:val="18"/>
              </w:rPr>
              <w:t xml:space="preserve">This </w:t>
            </w:r>
            <w:r>
              <w:rPr>
                <w:rFonts w:hint="eastAsia" w:eastAsia="宋体" w:cs="Arial"/>
                <w:lang w:eastAsia="zh-CN"/>
              </w:rPr>
              <w:t>basic limit</w:t>
            </w:r>
            <w:r>
              <w:rPr>
                <w:rFonts w:cs="Arial"/>
                <w:szCs w:val="18"/>
              </w:rPr>
              <w:t xml:space="preserve">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4"/>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6"/>
            </w:pPr>
            <w:r>
              <w:t>703 – 733 MHz</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hint="eastAsia"/>
              </w:rPr>
              <w:t xml:space="preserve">This </w:t>
            </w:r>
            <w:r>
              <w:rPr>
                <w:rFonts w:hint="eastAsia" w:eastAsia="宋体" w:cs="Arial"/>
                <w:lang w:eastAsia="zh-CN"/>
              </w:rPr>
              <w:t>basic limit</w:t>
            </w:r>
            <w:r>
              <w:rPr>
                <w:rFonts w:hint="eastAsia"/>
              </w:rPr>
              <w:t xml:space="preserve"> does not apply to BS operating in band </w:t>
            </w:r>
            <w:r>
              <w:t>n</w:t>
            </w:r>
            <w:r>
              <w:rPr>
                <w:rFonts w:hint="eastAsia"/>
              </w:rPr>
              <w:t>10</w:t>
            </w:r>
            <w:r>
              <w:t>9</w:t>
            </w:r>
            <w:r>
              <w:rPr>
                <w:rFonts w:hint="eastAsia"/>
              </w:rPr>
              <w:t xml:space="preserve">, since it is already covered by the </w:t>
            </w:r>
            <w:r>
              <w:rPr>
                <w:rFonts w:hint="eastAsia" w:eastAsia="宋体" w:cs="Arial"/>
                <w:lang w:eastAsia="zh-CN"/>
              </w:rPr>
              <w:t>basic limit</w:t>
            </w:r>
            <w:r>
              <w:rPr>
                <w:rFonts w:hint="eastAsia"/>
              </w:rPr>
              <w:t xml:space="preserve">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
      <w:pPr>
        <w:pStyle w:val="81"/>
      </w:pPr>
      <w:bookmarkStart w:id="1650" w:name="_Toc61184220"/>
      <w:bookmarkStart w:id="1651" w:name="_Toc66386345"/>
      <w:bookmarkStart w:id="1652" w:name="_Toc45893494"/>
      <w:bookmarkStart w:id="1653" w:name="_Toc21127513"/>
      <w:bookmarkStart w:id="1654" w:name="_Toc57821158"/>
      <w:bookmarkStart w:id="1655" w:name="_Toc61183434"/>
      <w:bookmarkStart w:id="1656" w:name="_Toc53185755"/>
      <w:bookmarkStart w:id="1657" w:name="_Toc82449981"/>
      <w:bookmarkStart w:id="1658" w:name="_Toc76541999"/>
      <w:bookmarkStart w:id="1659" w:name="_Toc37260191"/>
      <w:bookmarkStart w:id="1660" w:name="_Toc61185002"/>
      <w:bookmarkStart w:id="1661" w:name="_Toc29811722"/>
      <w:bookmarkStart w:id="1662" w:name="_Toc36817274"/>
      <w:bookmarkStart w:id="1663" w:name="_Toc61183828"/>
      <w:bookmarkStart w:id="1664" w:name="_Toc61184612"/>
      <w:bookmarkStart w:id="1665" w:name="_Toc53185379"/>
      <w:bookmarkStart w:id="1666" w:name="_Toc82450629"/>
      <w:bookmarkStart w:id="1667" w:name="_Toc44712181"/>
      <w:bookmarkStart w:id="1668" w:name="_Toc37267579"/>
      <w:bookmarkStart w:id="1669" w:name="_Toc74583186"/>
      <w:bookmarkStart w:id="1670" w:name="_Toc57820231"/>
      <w:bookmarkStart w:id="1671" w:name="_Hlk497677260"/>
      <w:r>
        <w:t>NOTE 1:</w:t>
      </w:r>
      <w:r>
        <w:tab/>
      </w:r>
      <w:r>
        <w:t xml:space="preserve">As defined in the scope for spurious emissions in this clause, except for </w:t>
      </w:r>
      <w:r>
        <w:rPr>
          <w:rFonts w:eastAsia="MS Mincho"/>
        </w:rPr>
        <w:t xml:space="preserve">the cases where the noted </w:t>
      </w:r>
      <w:r>
        <w:rPr>
          <w:rFonts w:hint="eastAsia" w:eastAsia="宋体"/>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1"/>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1"/>
      </w:pPr>
      <w:r>
        <w:t>NOTE 3:</w:t>
      </w:r>
      <w:r>
        <w:tab/>
      </w:r>
      <w:r>
        <w:t>For unsynchronized operation, special co-existence requirements may apply that are not covered by the 3GPP specifications.</w:t>
      </w:r>
    </w:p>
    <w:p>
      <w:pPr>
        <w:pStyle w:val="81"/>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1"/>
      </w:pPr>
      <w:r>
        <w:t>NOTE 5:</w:t>
      </w:r>
      <w:r>
        <w:tab/>
      </w:r>
      <w:r>
        <w:t>For NR Band n29 repeater, specific solutions may be required to fulfil the spurious emissions limits for NR repeater for co-existence with UTRA Band XII, E-UTRA Band 12 or NR Band n12 UL operating band, E-UTRA Band 17 UL operating band</w:t>
      </w:r>
      <w:bookmarkStart w:id="1672" w:name="_Hlk506220100"/>
      <w:r>
        <w:t xml:space="preserve"> or E-UTRA Band 85 UL or NR Band n85 UL operating band</w:t>
      </w:r>
      <w:bookmarkEnd w:id="1672"/>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r>
        <w:t xml:space="preserve">The spurious emission </w:t>
      </w:r>
      <w:r>
        <w:rPr>
          <w:rFonts w:hint="eastAsia" w:eastAsia="宋体" w:cs="v5.0.0"/>
          <w:i/>
          <w:lang w:eastAsia="zh-CN"/>
        </w:rPr>
        <w:t>basic limit</w:t>
      </w:r>
      <w:r>
        <w:t xml:space="preserve"> for this requirement are:</w:t>
      </w:r>
    </w:p>
    <w:p>
      <w:pPr>
        <w:pStyle w:val="94"/>
      </w:pPr>
      <w:r>
        <w:t xml:space="preserve">Table 6.5.4.2.3-2: Repeater spurious emissions </w:t>
      </w:r>
      <w:r>
        <w:rPr>
          <w:rFonts w:hint="eastAsia" w:eastAsia="宋体"/>
          <w:lang w:eastAsia="zh-CN"/>
        </w:rPr>
        <w:t>basic limit</w:t>
      </w:r>
      <w:r>
        <w:t xml:space="preserve"> for repeater for co-existence with PHS for DL</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85"/>
            </w:pPr>
            <w:r>
              <w:t>Frequency range</w:t>
            </w:r>
          </w:p>
        </w:tc>
        <w:tc>
          <w:tcPr>
            <w:tcW w:w="1276" w:type="dxa"/>
          </w:tcPr>
          <w:p>
            <w:pPr>
              <w:pStyle w:val="85"/>
            </w:pPr>
            <w:r>
              <w:rPr>
                <w:rFonts w:hint="eastAsia" w:eastAsia="宋体" w:cs="v5.0.0"/>
                <w:i/>
                <w:lang w:eastAsia="zh-CN"/>
              </w:rPr>
              <w:t>basic limit</w:t>
            </w:r>
          </w:p>
        </w:tc>
        <w:tc>
          <w:tcPr>
            <w:tcW w:w="1418" w:type="dxa"/>
          </w:tcPr>
          <w:p>
            <w:pPr>
              <w:pStyle w:val="85"/>
            </w:pPr>
            <w:r>
              <w:rPr>
                <w:i/>
              </w:rPr>
              <w:t>Measurement Bandwidth</w:t>
            </w:r>
          </w:p>
        </w:tc>
        <w:tc>
          <w:tcPr>
            <w:tcW w:w="3617" w:type="dxa"/>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86"/>
            </w:pPr>
            <w:r>
              <w:t>1884.5 – 1915.7 MHz</w:t>
            </w:r>
          </w:p>
        </w:tc>
        <w:tc>
          <w:tcPr>
            <w:tcW w:w="1276" w:type="dxa"/>
            <w:tcBorders>
              <w:top w:val="single" w:color="auto" w:sz="4" w:space="0"/>
            </w:tcBorders>
          </w:tcPr>
          <w:p>
            <w:pPr>
              <w:pStyle w:val="86"/>
            </w:pPr>
            <w:r>
              <w:t>-41 dBm</w:t>
            </w:r>
          </w:p>
        </w:tc>
        <w:tc>
          <w:tcPr>
            <w:tcW w:w="1418" w:type="dxa"/>
            <w:tcBorders>
              <w:top w:val="single" w:color="auto" w:sz="4" w:space="0"/>
            </w:tcBorders>
          </w:tcPr>
          <w:p>
            <w:pPr>
              <w:pStyle w:val="86"/>
            </w:pPr>
            <w:r>
              <w:t>300 kHz</w:t>
            </w:r>
          </w:p>
        </w:tc>
        <w:tc>
          <w:tcPr>
            <w:tcW w:w="3617" w:type="dxa"/>
            <w:tcBorders>
              <w:top w:val="single" w:color="auto" w:sz="4" w:space="0"/>
            </w:tcBorders>
          </w:tcPr>
          <w:p>
            <w:pPr>
              <w:pStyle w:val="86"/>
            </w:pPr>
            <w:r>
              <w:t xml:space="preserve">Applicable when co-existence with PHS system operating in 1884.5 – 1915.7 MHz </w:t>
            </w:r>
          </w:p>
        </w:tc>
      </w:tr>
    </w:tbl>
    <w:p/>
    <w:p>
      <w:pPr>
        <w:rPr>
          <w:lang w:val="en-US"/>
        </w:rPr>
      </w:pPr>
      <w:r>
        <w:rPr>
          <w:lang w:val="en-US"/>
        </w:rPr>
        <w:t xml:space="preserve">In certain regions, the following requirement may apply to NR repeater operating in Band n50 and n75 within the 1432 – 1452 MHz, and in Band n51 and Band n76. The </w:t>
      </w:r>
      <w:r>
        <w:rPr>
          <w:rFonts w:hint="eastAsia" w:eastAsia="宋体" w:cs="v5.0.0"/>
          <w:i/>
          <w:lang w:eastAsia="zh-CN"/>
        </w:rPr>
        <w:t>basic limit</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pStyle w:val="94"/>
        <w:rPr>
          <w:lang w:val="en-US" w:eastAsia="zh-CN"/>
        </w:rPr>
      </w:pPr>
      <w:r>
        <w:t xml:space="preserve">Table </w:t>
      </w:r>
      <w:r>
        <w:rPr>
          <w:lang w:val="en-US"/>
        </w:rPr>
        <w:t>6.5.4.2.3-4</w:t>
      </w:r>
      <w:r>
        <w:t xml:space="preserve">: Additional operating band unwanted emission </w:t>
      </w:r>
      <w:r>
        <w:rPr>
          <w:rFonts w:hint="eastAsia" w:eastAsia="宋体"/>
          <w:lang w:eastAsia="zh-CN"/>
        </w:rPr>
        <w:t>basic limit</w:t>
      </w:r>
      <w:r>
        <w:t xml:space="preserve"> for NR repeater operating in </w:t>
      </w:r>
      <w:r>
        <w:rPr>
          <w:lang w:val="en-US" w:eastAsia="zh-CN"/>
        </w:rPr>
        <w:t>Band n50 and n75 within 1432 – 1452 MHz</w:t>
      </w:r>
      <w:r>
        <w:t>,</w:t>
      </w:r>
      <w:r>
        <w:rPr>
          <w:lang w:val="en-US" w:eastAsia="zh-CN"/>
        </w:rPr>
        <w:t xml:space="preserve"> and in Band n51 and n76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5"/>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85"/>
              <w:rPr>
                <w:i/>
              </w:rPr>
            </w:pPr>
            <w:r>
              <w:rPr>
                <w:rFonts w:hint="eastAsia" w:eastAsia="宋体" w:cs="v5.0.0"/>
                <w:i/>
                <w:lang w:eastAsia="zh-CN"/>
              </w:rPr>
              <w:t>basic limit</w:t>
            </w:r>
          </w:p>
        </w:tc>
        <w:tc>
          <w:tcPr>
            <w:tcW w:w="1642"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86"/>
            </w:pPr>
            <w:r>
              <w:t>-42 dBm</w:t>
            </w:r>
          </w:p>
        </w:tc>
        <w:tc>
          <w:tcPr>
            <w:tcW w:w="1642" w:type="dxa"/>
            <w:tcBorders>
              <w:top w:val="single" w:color="auto" w:sz="4" w:space="0"/>
              <w:left w:val="single" w:color="auto" w:sz="4" w:space="0"/>
              <w:bottom w:val="single" w:color="auto" w:sz="4" w:space="0"/>
              <w:right w:val="single" w:color="auto" w:sz="4" w:space="0"/>
            </w:tcBorders>
          </w:tcPr>
          <w:p>
            <w:pPr>
              <w:pStyle w:val="86"/>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rFonts w:hint="eastAsia" w:eastAsia="宋体"/>
          <w:i/>
          <w:lang w:eastAsia="zh-CN"/>
        </w:rPr>
        <w:t>basic limit</w:t>
      </w:r>
      <w:r>
        <w:rPr>
          <w:i/>
        </w:rPr>
        <w:t>s</w:t>
      </w:r>
      <w:r>
        <w:t xml:space="preserve"> P</w:t>
      </w:r>
      <w:r>
        <w:rPr>
          <w:vertAlign w:val="subscript"/>
        </w:rPr>
        <w:t xml:space="preserve">EM,n50/n75,a </w:t>
      </w:r>
      <w:r>
        <w:t>nor P</w:t>
      </w:r>
      <w:r>
        <w:rPr>
          <w:vertAlign w:val="subscript"/>
        </w:rPr>
        <w:t xml:space="preserve">EM,n50/n75,b </w:t>
      </w:r>
      <w:r>
        <w:t>declared by the manufacturer.</w:t>
      </w:r>
    </w:p>
    <w:p>
      <w:pPr>
        <w:pStyle w:val="94"/>
      </w:pPr>
      <w:r>
        <w:t xml:space="preserve">Table </w:t>
      </w:r>
      <w:r>
        <w:rPr>
          <w:lang w:val="en-US"/>
        </w:rPr>
        <w:t>6.5.4.2.3-</w:t>
      </w:r>
      <w:r>
        <w:t xml:space="preserve">5: </w:t>
      </w:r>
      <w:r>
        <w:rPr>
          <w:i/>
        </w:rPr>
        <w:t>Operating band</w:t>
      </w:r>
      <w:r>
        <w:t xml:space="preserve"> n50, n74 and n75 declared emission above 1518 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5"/>
            </w:pPr>
            <w:r>
              <w:t>Filter centre frequency, F</w:t>
            </w:r>
            <w:r>
              <w:rPr>
                <w:vertAlign w:val="subscript"/>
              </w:rPr>
              <w:t>filter</w:t>
            </w:r>
          </w:p>
        </w:tc>
        <w:tc>
          <w:tcPr>
            <w:tcW w:w="1939" w:type="dxa"/>
          </w:tcPr>
          <w:p>
            <w:pPr>
              <w:pStyle w:val="85"/>
            </w:pPr>
            <w:r>
              <w:t xml:space="preserve">Declared </w:t>
            </w:r>
            <w:r>
              <w:rPr>
                <w:rFonts w:hint="eastAsia" w:eastAsia="宋体"/>
                <w:i/>
                <w:lang w:eastAsia="zh-CN"/>
              </w:rPr>
              <w:t>basic limit</w:t>
            </w:r>
            <w:r>
              <w:rPr>
                <w:i/>
              </w:rPr>
              <w:t>s</w:t>
            </w:r>
            <w:r>
              <w:t xml:space="preserve"> (dBm)</w:t>
            </w:r>
          </w:p>
        </w:tc>
        <w:tc>
          <w:tcPr>
            <w:tcW w:w="1939" w:type="dxa"/>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6"/>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Pr>
          <w:p>
            <w:pPr>
              <w:pStyle w:val="86"/>
            </w:pPr>
            <w:r>
              <w:t>P</w:t>
            </w:r>
            <w:r>
              <w:rPr>
                <w:vertAlign w:val="subscript"/>
              </w:rPr>
              <w:t>EM, n50/n75</w:t>
            </w:r>
            <w:r>
              <w:rPr>
                <w:vertAlign w:val="subscript"/>
                <w:lang w:eastAsia="ja-JP"/>
              </w:rPr>
              <w:t>,</w:t>
            </w:r>
            <w:r>
              <w:rPr>
                <w:vertAlign w:val="subscript"/>
              </w:rPr>
              <w:t>a</w:t>
            </w:r>
          </w:p>
        </w:tc>
        <w:tc>
          <w:tcPr>
            <w:tcW w:w="1939" w:type="dxa"/>
          </w:tcPr>
          <w:p>
            <w:pPr>
              <w:pStyle w:val="86"/>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6"/>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Pr>
          <w:p>
            <w:pPr>
              <w:pStyle w:val="86"/>
              <w:rPr>
                <w:lang w:eastAsia="ja-JP"/>
              </w:rPr>
            </w:pPr>
            <w:r>
              <w:t>P</w:t>
            </w:r>
            <w:r>
              <w:rPr>
                <w:vertAlign w:val="subscript"/>
              </w:rPr>
              <w:t>EM</w:t>
            </w:r>
            <w:r>
              <w:rPr>
                <w:vertAlign w:val="subscript"/>
                <w:lang w:eastAsia="ja-JP"/>
              </w:rPr>
              <w:t>,</w:t>
            </w:r>
            <w:r>
              <w:rPr>
                <w:vertAlign w:val="subscript"/>
              </w:rPr>
              <w:t>n50/n75,b</w:t>
            </w:r>
          </w:p>
        </w:tc>
        <w:tc>
          <w:tcPr>
            <w:tcW w:w="1939" w:type="dxa"/>
          </w:tcPr>
          <w:p>
            <w:pPr>
              <w:pStyle w:val="86"/>
            </w:pPr>
            <w:r>
              <w:t>1 MHz</w:t>
            </w:r>
          </w:p>
        </w:tc>
      </w:tr>
    </w:tbl>
    <w:p/>
    <w:p>
      <w:pPr>
        <w:rPr>
          <w:rFonts w:cs="v5.0.0"/>
        </w:rPr>
      </w:pPr>
      <w:bookmarkStart w:id="1673"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pStyle w:val="94"/>
        <w:rPr>
          <w:rFonts w:cs="v5.0.0"/>
        </w:rPr>
      </w:pPr>
      <w:r>
        <w:rPr>
          <w:rFonts w:cs="v5.0.0"/>
        </w:rPr>
        <w:t xml:space="preserve">Table 6.5.4.2.3-6: </w:t>
      </w:r>
      <w:r>
        <w:t xml:space="preserve">Repeater spurious emissions </w:t>
      </w:r>
      <w:r>
        <w:rPr>
          <w:rFonts w:hint="eastAsia" w:eastAsia="宋体"/>
          <w:lang w:val="en-US" w:eastAsia="zh-CN"/>
        </w:rPr>
        <w:t xml:space="preserve">basic </w:t>
      </w:r>
      <w:r>
        <w:t xml:space="preserve">limits for protection of 700 MHz </w:t>
      </w:r>
      <w:r>
        <w:rPr>
          <w:rFonts w:cs="v5.0.0"/>
        </w:rPr>
        <w:t>public safety operations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5"/>
            </w:pPr>
            <w:r>
              <w:t>Operating Band</w:t>
            </w:r>
          </w:p>
        </w:tc>
        <w:tc>
          <w:tcPr>
            <w:tcW w:w="2376" w:type="dxa"/>
          </w:tcPr>
          <w:p>
            <w:pPr>
              <w:pStyle w:val="85"/>
            </w:pPr>
            <w:r>
              <w:t>Frequency range</w:t>
            </w:r>
          </w:p>
        </w:tc>
        <w:tc>
          <w:tcPr>
            <w:tcW w:w="1276" w:type="dxa"/>
          </w:tcPr>
          <w:p>
            <w:pPr>
              <w:pStyle w:val="85"/>
            </w:pPr>
            <w:r>
              <w:rPr>
                <w:i/>
                <w:iCs/>
              </w:rPr>
              <w:t>Basic limit</w:t>
            </w:r>
          </w:p>
        </w:tc>
        <w:tc>
          <w:tcPr>
            <w:tcW w:w="1418" w:type="dxa"/>
          </w:tcPr>
          <w:p>
            <w:pPr>
              <w:pStyle w:val="85"/>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86"/>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8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86"/>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8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n14</w:t>
            </w:r>
          </w:p>
        </w:tc>
        <w:tc>
          <w:tcPr>
            <w:tcW w:w="2376" w:type="dxa"/>
          </w:tcPr>
          <w:p>
            <w:pPr>
              <w:pStyle w:val="86"/>
            </w:pPr>
            <w:r>
              <w:t>769 - 775 MHz</w:t>
            </w:r>
          </w:p>
        </w:tc>
        <w:tc>
          <w:tcPr>
            <w:tcW w:w="1276" w:type="dxa"/>
          </w:tcPr>
          <w:p>
            <w:pPr>
              <w:pStyle w:val="86"/>
            </w:pPr>
            <w:r>
              <w:t>-46 dBm</w:t>
            </w:r>
          </w:p>
        </w:tc>
        <w:tc>
          <w:tcPr>
            <w:tcW w:w="1418" w:type="dxa"/>
          </w:tcPr>
          <w:p>
            <w:pPr>
              <w:pStyle w:val="86"/>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n14</w:t>
            </w:r>
          </w:p>
        </w:tc>
        <w:tc>
          <w:tcPr>
            <w:tcW w:w="2376" w:type="dxa"/>
          </w:tcPr>
          <w:p>
            <w:pPr>
              <w:pStyle w:val="86"/>
            </w:pPr>
            <w:r>
              <w:t>799 - 805 MHz</w:t>
            </w:r>
          </w:p>
        </w:tc>
        <w:tc>
          <w:tcPr>
            <w:tcW w:w="1276" w:type="dxa"/>
          </w:tcPr>
          <w:p>
            <w:pPr>
              <w:pStyle w:val="86"/>
            </w:pPr>
            <w:r>
              <w:t>-46 dBm</w:t>
            </w:r>
          </w:p>
        </w:tc>
        <w:tc>
          <w:tcPr>
            <w:tcW w:w="1418" w:type="dxa"/>
          </w:tcPr>
          <w:p>
            <w:pPr>
              <w:pStyle w:val="86"/>
            </w:pPr>
            <w:r>
              <w:t>6.25 kHz</w:t>
            </w:r>
          </w:p>
        </w:tc>
      </w:tr>
      <w:bookmarkEnd w:id="1673"/>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pStyle w:val="94"/>
        <w:rPr>
          <w:rFonts w:cs="v3.8.0"/>
        </w:rPr>
      </w:pPr>
      <w:r>
        <w:rPr>
          <w:rFonts w:cs="v5.0.0"/>
        </w:rPr>
        <w:t xml:space="preserve">Table 6.5.4.2.3-7: Additional NR </w:t>
      </w:r>
      <w:r>
        <w:t xml:space="preserve">repeater spurious emissions </w:t>
      </w:r>
      <w:r>
        <w:rPr>
          <w:rFonts w:hint="eastAsia" w:eastAsia="宋体"/>
          <w:lang w:eastAsia="zh-CN"/>
        </w:rPr>
        <w:t>basic limit</w:t>
      </w:r>
      <w:r>
        <w:rPr>
          <w:rFonts w:hint="eastAsia" w:eastAsia="宋体"/>
          <w:lang w:val="en-US" w:eastAsia="zh-CN"/>
        </w:rPr>
        <w:t>s</w:t>
      </w:r>
      <w:r>
        <w:t xml:space="preserve"> for Band n30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5"/>
            </w:pPr>
            <w:r>
              <w:rPr>
                <w:rFonts w:hint="eastAsia" w:eastAsia="宋体"/>
                <w:i/>
                <w:lang w:eastAsia="zh-CN"/>
              </w:rPr>
              <w:t>basic limit</w:t>
            </w:r>
            <w:r>
              <w:rPr>
                <w:rFonts w:hint="eastAsia" w:eastAsia="宋体"/>
                <w:i/>
                <w:lang w:val="en-US" w:eastAsia="zh-CN"/>
              </w:rPr>
              <w:t>s</w:t>
            </w:r>
          </w:p>
        </w:tc>
        <w:tc>
          <w:tcPr>
            <w:tcW w:w="1418" w:type="dxa"/>
            <w:tcBorders>
              <w:top w:val="single" w:color="000000" w:sz="6" w:space="0"/>
              <w:left w:val="single" w:color="000000" w:sz="6" w:space="0"/>
              <w:bottom w:val="single" w:color="000000" w:sz="6" w:space="0"/>
              <w:right w:val="single" w:color="000000" w:sz="6" w:space="0"/>
            </w:tcBorders>
          </w:tcPr>
          <w:p>
            <w:pPr>
              <w:pStyle w:val="8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bl>
    <w:p/>
    <w:p>
      <w:pPr>
        <w:rPr>
          <w:rFonts w:cs="v3.8.0"/>
        </w:rPr>
      </w:pPr>
      <w:bookmarkStart w:id="1674" w:name="_Hlk349072"/>
      <w:r>
        <w:rPr>
          <w:rFonts w:cs="v3.8.0"/>
        </w:rPr>
        <w:t>The following requirement may apply to repeater operating in Band n48 in certain regions. The power of any spurious emission shall not exceed:</w:t>
      </w:r>
    </w:p>
    <w:p>
      <w:pPr>
        <w:pStyle w:val="94"/>
      </w:pPr>
      <w:r>
        <w:t xml:space="preserve">Table 6.5.4.2.3-8: Additional repeater spurious emissions basic limits for Band </w:t>
      </w:r>
      <w:r>
        <w:rPr>
          <w:lang w:eastAsia="zh-CN"/>
        </w:rPr>
        <w:t>n48</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5"/>
              <w:rPr>
                <w:lang w:eastAsia="ja-JP"/>
              </w:rPr>
            </w:pPr>
            <w:r>
              <w:rPr>
                <w:i/>
                <w:iCs/>
                <w:lang w:eastAsia="ja-JP"/>
              </w:rPr>
              <w:t>Basic limits</w:t>
            </w:r>
          </w:p>
        </w:tc>
        <w:tc>
          <w:tcPr>
            <w:tcW w:w="1418" w:type="dxa"/>
            <w:tcBorders>
              <w:top w:val="single" w:color="000000" w:sz="6" w:space="0"/>
              <w:left w:val="single" w:color="000000" w:sz="6" w:space="0"/>
              <w:bottom w:val="single" w:color="000000" w:sz="6" w:space="0"/>
              <w:right w:val="single" w:color="000000" w:sz="6" w:space="0"/>
            </w:tcBorders>
          </w:tcPr>
          <w:p>
            <w:pPr>
              <w:pStyle w:val="8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8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lang w:val="en-US" w:eastAsia="ja-JP"/>
              </w:rPr>
            </w:pPr>
            <w:r>
              <w:rPr>
                <w:lang w:val="en-US" w:eastAsia="ja-JP"/>
              </w:rPr>
              <w:t xml:space="preserve">3100 MHz – </w:t>
            </w:r>
            <w:r>
              <w:rPr>
                <w:lang w:eastAsia="ja-JP"/>
              </w:rPr>
              <w:t>3530 </w:t>
            </w:r>
            <w:r>
              <w:rPr>
                <w:lang w:val="en-US" w:eastAsia="ja-JP"/>
              </w:rPr>
              <w:t>MHz</w:t>
            </w:r>
          </w:p>
          <w:p>
            <w:pPr>
              <w:pStyle w:val="86"/>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8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bl>
    <w:p/>
    <w:p>
      <w:pPr>
        <w:pStyle w:val="81"/>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674"/>
      <w:r>
        <w:t>.</w:t>
      </w:r>
    </w:p>
    <w:p>
      <w:pPr>
        <w:pStyle w:val="81"/>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94"/>
      </w:pPr>
      <w:r>
        <w:t>Table 6.5.4.2.3-9: Repeater spurious emissions basic limits for protection of 800 MHz public safety operations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5"/>
            </w:pPr>
            <w:r>
              <w:rPr>
                <w:i/>
                <w:iCs/>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8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8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86"/>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keepNext/>
        <w:keepLines/>
        <w:spacing w:before="60"/>
        <w:rPr>
          <w:rFonts w:cs="v3.8.0"/>
        </w:rPr>
      </w:pPr>
      <w:r>
        <w:rPr>
          <w:rFonts w:cs="v3.8.0"/>
        </w:rPr>
        <w:t>The power of any spurious emission shall not exceed:</w:t>
      </w:r>
    </w:p>
    <w:p>
      <w:pPr>
        <w:pStyle w:val="94"/>
      </w:pPr>
      <w:r>
        <w:rPr>
          <w:rFonts w:cs="v5.0.0"/>
        </w:rPr>
        <w:t>T</w:t>
      </w:r>
      <w:r>
        <w:t xml:space="preserve">able 6.5.4.2.3-10: Additional repeater spurious emissions </w:t>
      </w:r>
      <w:r>
        <w:rPr>
          <w:rFonts w:hint="eastAsia" w:eastAsia="宋体"/>
          <w:lang w:eastAsia="zh-CN"/>
        </w:rPr>
        <w:t>basic limit</w:t>
      </w:r>
      <w:r>
        <w:t xml:space="preserve"> for Band n</w:t>
      </w:r>
      <w:r>
        <w:rPr>
          <w:rFonts w:hint="eastAsia"/>
          <w:lang w:eastAsia="zh-CN"/>
        </w:rPr>
        <w:t>41</w:t>
      </w:r>
      <w:r>
        <w:rPr>
          <w:lang w:eastAsia="zh-CN"/>
        </w:rPr>
        <w:t xml:space="preserve"> and n90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85"/>
            </w:pPr>
            <w:r>
              <w:t>Frequency range</w:t>
            </w:r>
          </w:p>
        </w:tc>
        <w:tc>
          <w:tcPr>
            <w:tcW w:w="1783" w:type="dxa"/>
          </w:tcPr>
          <w:p>
            <w:pPr>
              <w:pStyle w:val="85"/>
              <w:rPr>
                <w:i/>
              </w:rPr>
            </w:pPr>
            <w:r>
              <w:rPr>
                <w:i/>
              </w:rPr>
              <w:t>Basic limit</w:t>
            </w:r>
          </w:p>
        </w:tc>
        <w:tc>
          <w:tcPr>
            <w:tcW w:w="1981" w:type="dxa"/>
          </w:tcPr>
          <w:p>
            <w:pPr>
              <w:pStyle w:val="85"/>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8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86"/>
              <w:rPr>
                <w:rFonts w:cs="v5.0.0"/>
              </w:rPr>
            </w:pPr>
            <w:r>
              <w:rPr>
                <w:rFonts w:hint="eastAsia"/>
              </w:rPr>
              <w:t>-42</w:t>
            </w:r>
            <w:r>
              <w:t xml:space="preserve"> </w:t>
            </w:r>
            <w:r>
              <w:rPr>
                <w:rFonts w:hint="eastAsia"/>
              </w:rPr>
              <w:t>dBm</w:t>
            </w:r>
          </w:p>
        </w:tc>
        <w:tc>
          <w:tcPr>
            <w:tcW w:w="1981" w:type="dxa"/>
          </w:tcPr>
          <w:p>
            <w:pPr>
              <w:pStyle w:val="86"/>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9"/>
              <w:rPr>
                <w:rFonts w:cs="v5.0.0"/>
                <w:lang w:eastAsia="zh-CN"/>
              </w:rPr>
            </w:pPr>
            <w:r>
              <w:t>NOTE:</w:t>
            </w:r>
            <w:r>
              <w:tab/>
            </w:r>
            <w:r>
              <w:t>This requirement applies for carriers allocated within 2545-2645 MHz.</w:t>
            </w:r>
          </w:p>
        </w:tc>
      </w:tr>
    </w:tbl>
    <w:p/>
    <w:p>
      <w:r>
        <w:t>The following requirement may apply to repeater operating in 3.45-3.55 GHz in Band n77 in certain regions. Basic limits are specified in table 6.5.4.2.3-11.</w:t>
      </w:r>
    </w:p>
    <w:p>
      <w:pPr>
        <w:pStyle w:val="94"/>
      </w:pPr>
      <w:r>
        <w:t>Table 6.5.4.2.3-11: Additional repeater spurious emissions basic limits for Band n77</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gridCol w:w="1816"/>
        <w:gridCol w:w="2423"/>
        <w:gridCol w:w="1343"/>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i/>
                <w:iCs/>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t>3430 – 3440</w:t>
            </w:r>
          </w:p>
          <w:p>
            <w:pPr>
              <w:pStyle w:val="8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8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rPr>
                <w:rFonts w:hAnsi="Symbol" w:cs="v5.0.0"/>
              </w:rPr>
              <w:sym w:font="Symbol" w:char="F0A3"/>
            </w:r>
            <w:r>
              <w:t xml:space="preserve"> 3430</w:t>
            </w:r>
          </w:p>
          <w:p>
            <w:pPr>
              <w:pStyle w:val="8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rPr>
                <w:rFonts w:cs="v5.0.0"/>
              </w:rPr>
              <w:t>F</w:t>
            </w:r>
            <w:r>
              <w:rPr>
                <w:rFonts w:cs="v5.0.0"/>
                <w:position w:val="-5"/>
                <w:vertAlign w:val="subscript"/>
              </w:rPr>
              <w:t>filter</w:t>
            </w:r>
            <w:r>
              <w:t xml:space="preserve"> </w:t>
            </w:r>
            <w:r>
              <w:rPr>
                <w:rFonts w:cs="v5.0.0"/>
              </w:rPr>
              <w:t>&lt;</w:t>
            </w:r>
            <w:r>
              <w:t xml:space="preserve"> 3429.5</w:t>
            </w:r>
          </w:p>
          <w:p>
            <w:pPr>
              <w:pStyle w:val="8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zh-CN"/>
              </w:rPr>
            </w:pPr>
            <w:r>
              <w:t>1</w:t>
            </w:r>
          </w:p>
        </w:tc>
      </w:tr>
    </w:tbl>
    <w:p/>
    <w:p>
      <w:pPr>
        <w:pStyle w:val="81"/>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6.5.4.2.3-12</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94"/>
        <w:rPr>
          <w:rFonts w:cs="v5.0.0"/>
        </w:rPr>
      </w:pPr>
      <w:r>
        <w:rPr>
          <w:rFonts w:cs="v5.0.0"/>
        </w:rPr>
        <w:t xml:space="preserve">Table 6.5.4.2.3-12: </w:t>
      </w:r>
      <w:r>
        <w:t>Declared Band n54 emissions basic limits for protection of the 1541-1650 MHz band</w:t>
      </w:r>
    </w:p>
    <w:tbl>
      <w:tblPr>
        <w:tblStyle w:val="63"/>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85"/>
            </w:pPr>
            <w: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85"/>
            </w:pPr>
            <w: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85"/>
            </w:pPr>
            <w:r>
              <w:rPr>
                <w:rFonts w:cs="Arial"/>
              </w:rPr>
              <w:t>Declared emission level (</w:t>
            </w:r>
            <w:r>
              <w:t xml:space="preserve">dBW) </w:t>
            </w:r>
          </w:p>
          <w:p>
            <w:pPr>
              <w:pStyle w:val="8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85"/>
            </w:pPr>
            <w:r>
              <w:rPr>
                <w:rFonts w:cs="Arial"/>
              </w:rPr>
              <w:t>Declared emission level (</w:t>
            </w:r>
            <w:r>
              <w:t>dBW) of discrete emissions of less than 700 Hz bandwidth</w:t>
            </w:r>
          </w:p>
          <w:p>
            <w:pPr>
              <w:pStyle w:val="8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85"/>
            </w:pPr>
            <w:r>
              <w:t>Declared emission level (dBW) of discrete emissions of less than 2 kHz bandwidth</w:t>
            </w:r>
          </w:p>
          <w:p>
            <w:pPr>
              <w:pStyle w:val="8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86"/>
            </w:pPr>
            <w:r>
              <w:t>n54</w:t>
            </w:r>
          </w:p>
        </w:tc>
        <w:tc>
          <w:tcPr>
            <w:tcW w:w="1956" w:type="dxa"/>
            <w:tcBorders>
              <w:top w:val="single" w:color="000000" w:sz="6" w:space="0"/>
              <w:left w:val="single" w:color="000000" w:sz="6" w:space="0"/>
              <w:bottom w:val="single" w:color="000000" w:sz="6" w:space="0"/>
              <w:right w:val="single" w:color="000000" w:sz="6" w:space="0"/>
            </w:tcBorders>
          </w:tcPr>
          <w:p>
            <w:pPr>
              <w:pStyle w:val="86"/>
            </w:pPr>
            <w: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pPr>
              <w:pStyle w:val="86"/>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86"/>
            </w:pP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86"/>
            </w:pPr>
          </w:p>
        </w:tc>
        <w:tc>
          <w:tcPr>
            <w:tcW w:w="1956" w:type="dxa"/>
            <w:tcBorders>
              <w:top w:val="single" w:color="000000" w:sz="6" w:space="0"/>
              <w:left w:val="single" w:color="000000" w:sz="6" w:space="0"/>
              <w:bottom w:val="single" w:color="000000" w:sz="6" w:space="0"/>
              <w:right w:val="single" w:color="000000" w:sz="6" w:space="0"/>
            </w:tcBorders>
          </w:tcPr>
          <w:p>
            <w:pPr>
              <w:pStyle w:val="86"/>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86"/>
            </w:pPr>
          </w:p>
        </w:tc>
        <w:tc>
          <w:tcPr>
            <w:tcW w:w="1956" w:type="dxa"/>
            <w:tcBorders>
              <w:top w:val="single" w:color="000000" w:sz="6" w:space="0"/>
              <w:left w:val="single" w:color="000000" w:sz="6" w:space="0"/>
              <w:bottom w:val="single" w:color="000000" w:sz="6" w:space="0"/>
              <w:right w:val="single" w:color="000000" w:sz="6" w:space="0"/>
            </w:tcBorders>
          </w:tcPr>
          <w:p>
            <w:pPr>
              <w:pStyle w:val="86"/>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p>
        </w:tc>
      </w:tr>
    </w:tbl>
    <w:p>
      <w:bookmarkStart w:id="1675" w:name="_Toc21093201"/>
      <w:bookmarkStart w:id="1676" w:name="_Toc44584775"/>
      <w:bookmarkStart w:id="1677" w:name="_Toc61126117"/>
      <w:bookmarkStart w:id="1678" w:name="_Toc52553627"/>
      <w:bookmarkStart w:id="1679" w:name="_Toc29762730"/>
      <w:bookmarkStart w:id="1680" w:name="_Toc36025905"/>
      <w:bookmarkStart w:id="1681" w:name="_Toc61125956"/>
      <w:bookmarkStart w:id="1682" w:name="_Toc61111874"/>
      <w:bookmarkStart w:id="1683" w:name="_Toc45869068"/>
    </w:p>
    <w:p>
      <w:pPr>
        <w:pStyle w:val="81"/>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675"/>
      <w:bookmarkEnd w:id="1676"/>
      <w:bookmarkEnd w:id="1677"/>
      <w:bookmarkEnd w:id="1678"/>
      <w:bookmarkEnd w:id="1679"/>
      <w:bookmarkEnd w:id="1680"/>
      <w:bookmarkEnd w:id="1681"/>
      <w:bookmarkEnd w:id="1682"/>
      <w:bookmarkEnd w:id="1683"/>
    </w:p>
    <w:p>
      <w:pPr>
        <w:pStyle w:val="6"/>
      </w:pPr>
      <w:bookmarkStart w:id="1684" w:name="_Toc124259102"/>
      <w:bookmarkStart w:id="1685" w:name="_Toc124157565"/>
      <w:bookmarkStart w:id="1686" w:name="_Toc138883845"/>
      <w:bookmarkStart w:id="1687" w:name="_Toc145426886"/>
      <w:bookmarkStart w:id="1688" w:name="_Toc114252896"/>
      <w:bookmarkStart w:id="1689" w:name="_Toc138883989"/>
      <w:bookmarkStart w:id="1690" w:name="_Toc123046024"/>
      <w:bookmarkStart w:id="1691" w:name="_Toc124258958"/>
      <w:bookmarkStart w:id="1692" w:name="_Toc130586870"/>
      <w:bookmarkStart w:id="1693" w:name="_Toc137462036"/>
      <w:bookmarkStart w:id="1694" w:name="_Toc106094120"/>
      <w:bookmarkStart w:id="1695" w:name="_Toc130585859"/>
      <w:bookmarkStart w:id="1696" w:name="_Toc155428072"/>
      <w:bookmarkStart w:id="1697" w:name="_Toc155781090"/>
      <w:r>
        <w:t>6.5.4.2.</w:t>
      </w:r>
      <w:r>
        <w:rPr>
          <w:rFonts w:hint="eastAsia"/>
          <w:lang w:eastAsia="zh-CN"/>
        </w:rPr>
        <w:t>3</w:t>
      </w:r>
      <w:r>
        <w:tab/>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84"/>
      <w:bookmarkEnd w:id="1685"/>
      <w:bookmarkEnd w:id="1686"/>
      <w:bookmarkEnd w:id="1687"/>
      <w:bookmarkEnd w:id="1688"/>
      <w:bookmarkEnd w:id="1689"/>
      <w:bookmarkEnd w:id="1690"/>
      <w:bookmarkEnd w:id="1691"/>
      <w:bookmarkEnd w:id="1692"/>
      <w:bookmarkEnd w:id="1693"/>
      <w:bookmarkEnd w:id="1694"/>
      <w:bookmarkEnd w:id="1695"/>
      <w:r>
        <w:t>Co-location with base stations and repeater Nodes</w:t>
      </w:r>
      <w:bookmarkEnd w:id="1696"/>
      <w:bookmarkEnd w:id="1697"/>
    </w:p>
    <w:p>
      <w:pPr>
        <w:rPr>
          <w:rFonts w:cs="v5.0.0"/>
        </w:rPr>
      </w:pPr>
      <w:bookmarkStart w:id="1698" w:name="_Hlk155421890"/>
      <w:r>
        <w:rPr>
          <w:rFonts w:cs="v5.0.0"/>
        </w:rPr>
        <w:t>These requirements may be applied for the protection of other BS, IAB-DU, IAB-MT and repeater receivers when GSM900, DCS1800, PCS1900, GSM850, CDMA850, UTRA FDD, UTRA TDD, E-UTRA, NR BS, IAB-DU, IAB-MT, or repeater are co-located.</w:t>
      </w:r>
    </w:p>
    <w:p>
      <w:r>
        <w:t>The requirements assume a 30 dB coupling loss between transmitter and receiver</w:t>
      </w:r>
      <w:r>
        <w:rPr>
          <w:lang w:eastAsia="zh-CN"/>
        </w:rPr>
        <w:t xml:space="preserve"> and are based on co-location with </w:t>
      </w:r>
      <w:r>
        <w:t>same class.</w:t>
      </w:r>
    </w:p>
    <w:p>
      <w:r>
        <w:t xml:space="preserve">The </w:t>
      </w:r>
      <w:r>
        <w:rPr>
          <w:rFonts w:cs="v5.0.0"/>
          <w:i/>
        </w:rPr>
        <w:t>basic limits</w:t>
      </w:r>
      <w:r>
        <w:t xml:space="preserve">  are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1698"/>
      <w:r>
        <w:rPr>
          <w:rFonts w:cs="v5.0.0"/>
        </w:rPr>
        <w:t xml:space="preserve"> conditions in the Note column of table 6.5.4.2.3-1 shall apply for each supported </w:t>
      </w:r>
      <w:r>
        <w:rPr>
          <w:rFonts w:cs="v5.0.0"/>
          <w:i/>
        </w:rPr>
        <w:t>operating band</w:t>
      </w:r>
      <w:r>
        <w:rPr>
          <w:rFonts w:cs="v5.0.0"/>
        </w:rPr>
        <w:t>.</w:t>
      </w:r>
    </w:p>
    <w:p>
      <w:pPr>
        <w:pStyle w:val="94"/>
      </w:pPr>
      <w:r>
        <w:t xml:space="preserve">Table 6.5.4.2.3-1: </w:t>
      </w:r>
      <w:r>
        <w:rPr>
          <w:rFonts w:hint="eastAsia" w:eastAsia="宋体"/>
          <w:lang w:val="en-US" w:eastAsia="zh-CN"/>
        </w:rPr>
        <w:t>S</w:t>
      </w:r>
      <w:r>
        <w:t>purious emissions minimum requirements for co-location with BS, IAB-Node or repeater-Node</w:t>
      </w:r>
    </w:p>
    <w:bookmarkEnd w:id="1671"/>
    <w:tbl>
      <w:tblPr>
        <w:tblStyle w:val="63"/>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5"/>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5"/>
              <w:rPr>
                <w:rFonts w:cs="v5.0.0"/>
                <w:lang w:eastAsia="zh-CN"/>
              </w:rPr>
            </w:pPr>
          </w:p>
        </w:tc>
        <w:tc>
          <w:tcPr>
            <w:tcW w:w="1996" w:type="dxa"/>
            <w:tcBorders>
              <w:top w:val="nil"/>
              <w:left w:val="single" w:color="auto" w:sz="4" w:space="0"/>
              <w:bottom w:val="single" w:color="auto" w:sz="4" w:space="0"/>
              <w:right w:val="single" w:color="auto" w:sz="4" w:space="0"/>
            </w:tcBorders>
          </w:tcPr>
          <w:p>
            <w:pPr>
              <w:pStyle w:val="8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8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8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8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1920 – 1980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 or</w:t>
            </w:r>
          </w:p>
          <w:p>
            <w:pPr>
              <w:pStyle w:val="8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XIII or</w:t>
            </w:r>
          </w:p>
          <w:p>
            <w:pPr>
              <w:pStyle w:val="8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XIV or</w:t>
            </w:r>
          </w:p>
          <w:p>
            <w:pPr>
              <w:pStyle w:val="8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 or</w:t>
            </w:r>
          </w:p>
          <w:p>
            <w:pPr>
              <w:pStyle w:val="8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XXVI or</w:t>
            </w:r>
          </w:p>
          <w:p>
            <w:pPr>
              <w:pStyle w:val="8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 xml:space="preserve">E-UTRA Band </w:t>
            </w:r>
            <w:r>
              <w:rPr>
                <w:rFonts w:cs="Arial"/>
                <w:lang w:eastAsia="zh-CN"/>
              </w:rPr>
              <w:t>31</w:t>
            </w:r>
            <w:r>
              <w:t xml:space="preserve"> or NR Band n</w:t>
            </w:r>
            <w:r>
              <w:rPr>
                <w:rFonts w:hint="eastAsia" w:eastAsia="宋体"/>
                <w:lang w:val="en-US"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1900 – 1920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72 or NR Band n7</w:t>
            </w:r>
            <w:r>
              <w:rPr>
                <w:rFonts w:hint="eastAsia" w:eastAsia="宋体"/>
                <w:lang w:val="en-US" w:eastAsia="zh-CN"/>
              </w:rPr>
              <w:t>2</w:t>
            </w:r>
          </w:p>
        </w:tc>
        <w:tc>
          <w:tcPr>
            <w:tcW w:w="1996" w:type="dxa"/>
            <w:tcBorders>
              <w:top w:val="single" w:color="auto" w:sz="4" w:space="0"/>
              <w:left w:val="single" w:color="auto" w:sz="4" w:space="0"/>
              <w:bottom w:val="single" w:color="auto" w:sz="4" w:space="0"/>
              <w:right w:val="single" w:color="auto" w:sz="4" w:space="0"/>
            </w:tcBorders>
          </w:tcPr>
          <w:p>
            <w:pPr>
              <w:pStyle w:val="8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6"/>
            </w:pPr>
            <w:r>
              <w:t>3.3 – 4.2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6"/>
            </w:pPr>
            <w:r>
              <w:t>3.3 – 3.8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6"/>
            </w:pPr>
            <w:r>
              <w:t>4.4 – 5.0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8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106</w:t>
            </w:r>
          </w:p>
        </w:tc>
        <w:tc>
          <w:tcPr>
            <w:tcW w:w="1996" w:type="dxa"/>
            <w:tcBorders>
              <w:top w:val="single" w:color="auto" w:sz="4" w:space="0"/>
              <w:left w:val="single" w:color="auto" w:sz="4" w:space="0"/>
              <w:bottom w:val="single" w:color="auto" w:sz="4" w:space="0"/>
              <w:right w:val="single" w:color="auto" w:sz="4" w:space="0"/>
            </w:tcBorders>
          </w:tcPr>
          <w:p>
            <w:pPr>
              <w:pStyle w:val="8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8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ko-KR"/>
              </w:rPr>
            </w:pPr>
          </w:p>
        </w:tc>
      </w:tr>
    </w:tbl>
    <w:p/>
    <w:p>
      <w:pPr>
        <w:pStyle w:val="81"/>
      </w:pPr>
      <w:r>
        <w:t>NOTE 1:</w:t>
      </w:r>
      <w:r>
        <w:tab/>
      </w:r>
      <w:r>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pPr>
        <w:pStyle w:val="81"/>
      </w:pPr>
      <w:r>
        <w:t>NOTE 2:</w:t>
      </w:r>
      <w:r>
        <w:tab/>
      </w:r>
      <w:r>
        <w:t xml:space="preserve">Table 6.5.4.2.3-1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5"/>
        <w:rPr>
          <w:i/>
          <w:iCs/>
        </w:rPr>
      </w:pPr>
      <w:bookmarkStart w:id="1699" w:name="_Toc155781091"/>
      <w:bookmarkStart w:id="1700" w:name="_Toc155428073"/>
      <w:bookmarkStart w:id="1701" w:name="_Toc145426887"/>
      <w:bookmarkStart w:id="1702" w:name="_Toc138883990"/>
      <w:bookmarkStart w:id="1703" w:name="_Toc138883846"/>
      <w:bookmarkStart w:id="1704" w:name="_Toc130586871"/>
      <w:bookmarkStart w:id="1705" w:name="_Toc124258959"/>
      <w:bookmarkStart w:id="1706" w:name="_Toc137462037"/>
      <w:bookmarkStart w:id="1707" w:name="_Toc114252897"/>
      <w:bookmarkStart w:id="1708" w:name="_Toc124259103"/>
      <w:bookmarkStart w:id="1709" w:name="_Toc123046025"/>
      <w:bookmarkStart w:id="1710" w:name="_Toc124157566"/>
      <w:bookmarkStart w:id="1711" w:name="_Toc130585860"/>
      <w:bookmarkStart w:id="1712" w:name="_Toc106094121"/>
      <w:r>
        <w:t>6.5.4.3</w:t>
      </w:r>
      <w:r>
        <w:tab/>
      </w:r>
      <w:r>
        <w:t xml:space="preserve">Minimum requirement for </w:t>
      </w:r>
      <w:r>
        <w:rPr>
          <w:i/>
          <w:iCs/>
        </w:rPr>
        <w:t>RF repeater</w:t>
      </w:r>
      <w:bookmarkEnd w:id="1699"/>
      <w:bookmarkEnd w:id="1700"/>
    </w:p>
    <w:p>
      <w:pPr>
        <w:rPr>
          <w:rFonts w:cs="v3.8.0"/>
        </w:rPr>
      </w:pPr>
      <w:r>
        <w:t xml:space="preserve">The Tx spurious emissions </w:t>
      </w:r>
      <w:r>
        <w:rPr>
          <w:lang w:val="en-US" w:eastAsia="zh-CN"/>
        </w:rPr>
        <w:t xml:space="preserve">for </w:t>
      </w:r>
      <w:r>
        <w:rPr>
          <w:i/>
          <w:iCs/>
          <w:lang w:val="en-US" w:eastAsia="zh-CN"/>
        </w:rPr>
        <w:t>repeater type 1-C</w:t>
      </w:r>
      <w:r>
        <w:rPr>
          <w:lang w:val="en-US" w:eastAsia="zh-CN"/>
        </w:rPr>
        <w:t xml:space="preserve"> for each </w:t>
      </w:r>
      <w:r>
        <w:rPr>
          <w:i/>
          <w:iCs/>
          <w:lang w:val="en-US" w:eastAsia="zh-CN"/>
        </w:rPr>
        <w:t xml:space="preserve">antenna connector </w:t>
      </w:r>
      <w:r>
        <w:t xml:space="preserve">shall not exceed the </w:t>
      </w:r>
      <w:r>
        <w:rPr>
          <w:i/>
        </w:rPr>
        <w:t>basic limits</w:t>
      </w:r>
      <w:r>
        <w:t xml:space="preserve"> specified in clause 6.5.4.2.</w:t>
      </w:r>
    </w:p>
    <w:p>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repeater type 1-C</w:t>
      </w:r>
      <w:r>
        <w:t xml:space="preserve"> shall not exceed the </w:t>
      </w:r>
      <w:r>
        <w:rPr>
          <w:i/>
          <w:iCs/>
          <w:lang w:val="en-US" w:eastAsia="zh-CN"/>
        </w:rPr>
        <w:t>basic</w:t>
      </w:r>
      <w:r>
        <w:rPr>
          <w:i/>
        </w:rPr>
        <w:t xml:space="preserve"> limits</w:t>
      </w:r>
      <w:r>
        <w:t xml:space="preserve"> defined in clause 6.6.4.2.</w:t>
      </w:r>
    </w:p>
    <w:p>
      <w:pPr>
        <w:pStyle w:val="5"/>
        <w:rPr>
          <w:i/>
          <w:iCs/>
        </w:rPr>
      </w:pPr>
      <w:bookmarkStart w:id="1713" w:name="_Toc155781092"/>
      <w:bookmarkStart w:id="1714" w:name="_Toc155428074"/>
      <w:r>
        <w:t>6.5.4.4</w:t>
      </w:r>
      <w:r>
        <w:tab/>
      </w:r>
      <w:r>
        <w:t xml:space="preserve">Minimum requirement for </w:t>
      </w:r>
      <w:r>
        <w:rPr>
          <w:i/>
          <w:iCs/>
        </w:rPr>
        <w:t>NCR</w:t>
      </w:r>
      <w:bookmarkEnd w:id="1713"/>
      <w:bookmarkEnd w:id="1714"/>
    </w:p>
    <w:p>
      <w:pPr>
        <w:pStyle w:val="6"/>
        <w:rPr>
          <w:rFonts w:hint="eastAsia" w:eastAsia="宋体"/>
          <w:lang w:eastAsia="zh-CN"/>
        </w:rPr>
      </w:pPr>
      <w:bookmarkStart w:id="1715" w:name="_Toc155428075"/>
      <w:bookmarkStart w:id="1716" w:name="_Toc155781093"/>
      <w:r>
        <w:t>6.5.4.4.1</w:t>
      </w:r>
      <w:r>
        <w:tab/>
      </w:r>
      <w:r>
        <w:t>Minimum requirement for NCR-Fwd</w:t>
      </w:r>
      <w:bookmarkEnd w:id="1715"/>
      <w:bookmarkEnd w:id="1716"/>
    </w:p>
    <w:p>
      <w:pPr>
        <w:pStyle w:val="8"/>
        <w:rPr>
          <w:i/>
          <w:iCs/>
        </w:rPr>
      </w:pPr>
      <w:r>
        <w:t>6.5.4.4.1.1</w:t>
      </w:r>
      <w:r>
        <w:tab/>
      </w:r>
      <w:r>
        <w:t>Minimum requirement for NCR-Fwd type 1-C</w:t>
      </w:r>
    </w:p>
    <w:p>
      <w:pPr>
        <w:rPr>
          <w:rFonts w:cs="v3.8.0"/>
        </w:rPr>
      </w:pPr>
      <w:r>
        <w:t xml:space="preserve">The Tx spurious emissions </w:t>
      </w:r>
      <w:r>
        <w:rPr>
          <w:lang w:val="en-US" w:eastAsia="zh-CN"/>
        </w:rPr>
        <w:t xml:space="preserve">for </w:t>
      </w:r>
      <w:r>
        <w:rPr>
          <w:i/>
          <w:iCs/>
          <w:lang w:val="en-US" w:eastAsia="zh-CN"/>
        </w:rPr>
        <w:t>NCR-Fwd type 1-C</w:t>
      </w:r>
      <w:r>
        <w:rPr>
          <w:lang w:val="en-US" w:eastAsia="zh-CN"/>
        </w:rPr>
        <w:t xml:space="preserve"> for each </w:t>
      </w:r>
      <w:r>
        <w:rPr>
          <w:i/>
          <w:iCs/>
          <w:lang w:val="en-US" w:eastAsia="zh-CN"/>
        </w:rPr>
        <w:t xml:space="preserve">antenna connector </w:t>
      </w:r>
      <w:r>
        <w:t xml:space="preserve">shall not exceed the </w:t>
      </w:r>
      <w:r>
        <w:rPr>
          <w:i/>
        </w:rPr>
        <w:t>basic limits</w:t>
      </w:r>
      <w:r>
        <w:t xml:space="preserve"> specified in clause 6.5.4.2.</w:t>
      </w:r>
    </w:p>
    <w:p>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NCR-Fwd type 1-C</w:t>
      </w:r>
      <w:r>
        <w:t xml:space="preserve"> shall not exceed the </w:t>
      </w:r>
      <w:r>
        <w:rPr>
          <w:i/>
          <w:iCs/>
          <w:lang w:val="en-US" w:eastAsia="zh-CN"/>
        </w:rPr>
        <w:t>basic</w:t>
      </w:r>
      <w:r>
        <w:rPr>
          <w:i/>
        </w:rPr>
        <w:t xml:space="preserve"> limits</w:t>
      </w:r>
      <w:r>
        <w:t xml:space="preserve"> defined in clause 6.6.5.2.</w:t>
      </w:r>
    </w:p>
    <w:p>
      <w:pPr>
        <w:rPr>
          <w:iCs/>
        </w:rPr>
      </w:pPr>
      <w:r>
        <w:rPr>
          <w:rFonts w:cs="v5.0.0"/>
          <w:iCs/>
        </w:rPr>
        <w:t>For joint transmission of NCR-Fwd and NCR-MT in the uplink, the spurious emissions limits shall apply to the total emissions from both the NCR-Fwd and NCR-MT.</w:t>
      </w:r>
    </w:p>
    <w:p>
      <w:pPr>
        <w:pStyle w:val="8"/>
      </w:pPr>
      <w:r>
        <w:t>6.5.4.4.1.2</w:t>
      </w:r>
      <w:r>
        <w:tab/>
      </w:r>
      <w:r>
        <w:t>Minimum requirement for NCR-Fwd type 1-H</w:t>
      </w:r>
    </w:p>
    <w:p>
      <w:r>
        <w:t xml:space="preserve">The Tx spurious emissions requirements for </w:t>
      </w:r>
      <w:r>
        <w:rPr>
          <w:i/>
        </w:rPr>
        <w:t>NCR-Fwd type 1-H</w:t>
      </w:r>
      <w:r>
        <w:t xml:space="preserve"> are that for each </w:t>
      </w:r>
      <w:r>
        <w:rPr>
          <w:i/>
        </w:rPr>
        <w:t>TAB connector TX min cell group</w:t>
      </w:r>
      <w:r>
        <w:t xml:space="preserve"> and each applicable </w:t>
      </w:r>
      <w:r>
        <w:rPr>
          <w:i/>
        </w:rPr>
        <w:t>basic limit</w:t>
      </w:r>
      <w:r>
        <w:t xml:space="preserve"> in clause 6.5.4.2, the power summation emissions at the </w:t>
      </w:r>
      <w:r>
        <w:rPr>
          <w:i/>
        </w:rPr>
        <w:t>TAB connectors</w:t>
      </w:r>
      <w:r>
        <w:t xml:space="preserve"> of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for DL and for WA UL and X=0 for LA UL, unless stated differently in regional regulation.</w:t>
      </w:r>
    </w:p>
    <w:p>
      <w:pPr>
        <w:pStyle w:val="81"/>
      </w:pPr>
      <w:r>
        <w:t>NOTE:</w:t>
      </w:r>
      <w:r>
        <w:tab/>
      </w:r>
      <w:r>
        <w:t xml:space="preserve">Conformance to the </w:t>
      </w:r>
      <w:r>
        <w:rPr>
          <w:i/>
        </w:rPr>
        <w:t xml:space="preserve">NCR-Fwd type 1-H </w:t>
      </w:r>
      <w:r>
        <w:t>spurious emission requirement can be demonstrated by meeting at least one of the following criteria as determined by the manufacturer:</w:t>
      </w:r>
    </w:p>
    <w:p>
      <w:pPr>
        <w:pStyle w:val="81"/>
      </w:pPr>
      <w:r>
        <w:tab/>
      </w:r>
      <w:r>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pPr>
        <w:pStyle w:val="81"/>
      </w:pPr>
      <w:r>
        <w:tab/>
      </w:r>
      <w:r>
        <w:t>Or</w:t>
      </w:r>
    </w:p>
    <w:p>
      <w:pPr>
        <w:pStyle w:val="81"/>
      </w:pPr>
      <w:r>
        <w:tab/>
      </w:r>
      <w:r>
        <w:t xml:space="preserve">2) The unwanted emissions power at each </w:t>
      </w:r>
      <w:r>
        <w:rPr>
          <w:i/>
        </w:rPr>
        <w:t>TAB connector</w:t>
      </w:r>
      <w:r>
        <w:t xml:space="preserve"> shall be less than or equal to the </w:t>
      </w:r>
      <w:r>
        <w:rPr>
          <w:i/>
        </w:rPr>
        <w:t>NCR-Fwd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pPr>
        <w:rPr>
          <w:iCs/>
        </w:rPr>
      </w:pPr>
      <w:r>
        <w:rPr>
          <w:rFonts w:cs="v5.0.0"/>
          <w:iCs/>
        </w:rPr>
        <w:t>For joint transmission of NCR-Fwd and NCR-MT in the uplink, the spurious emissions limits shall apply to the total emissions from both the NCR-Fwd and NCR-MT.</w:t>
      </w:r>
    </w:p>
    <w:p>
      <w:pPr>
        <w:pStyle w:val="6"/>
        <w:rPr>
          <w:lang w:val="en-US" w:eastAsia="zh-CN"/>
        </w:rPr>
      </w:pPr>
      <w:bookmarkStart w:id="1717" w:name="_Toc155781094"/>
      <w:bookmarkStart w:id="1718" w:name="_Toc155428076"/>
      <w:bookmarkStart w:id="1719" w:name="_Toc30067"/>
      <w:bookmarkStart w:id="1720" w:name="_Toc16201"/>
      <w:r>
        <w:t>6.5.4.4.</w:t>
      </w:r>
      <w:r>
        <w:rPr>
          <w:rFonts w:hint="eastAsia" w:eastAsia="宋体"/>
          <w:lang w:val="en-US" w:eastAsia="zh-CN"/>
        </w:rPr>
        <w:t>2</w:t>
      </w:r>
      <w:r>
        <w:rPr>
          <w:lang w:val="en-US" w:eastAsia="zh-CN"/>
        </w:rPr>
        <w:tab/>
      </w:r>
      <w:r>
        <w:t>Minimum requirement for NCR</w:t>
      </w:r>
      <w:r>
        <w:rPr>
          <w:lang w:val="en-US" w:eastAsia="zh-CN"/>
        </w:rPr>
        <w:t>-MT</w:t>
      </w:r>
      <w:bookmarkEnd w:id="1717"/>
      <w:bookmarkEnd w:id="1718"/>
    </w:p>
    <w:p>
      <w:pPr>
        <w:pStyle w:val="8"/>
        <w:rPr>
          <w:lang w:val="en-US" w:eastAsia="zh-CN"/>
        </w:rPr>
      </w:pPr>
      <w:r>
        <w:t>6.5.4.4.</w:t>
      </w:r>
      <w:r>
        <w:rPr>
          <w:lang w:val="en-US" w:eastAsia="zh-CN"/>
        </w:rPr>
        <w:t>2.1</w:t>
      </w:r>
      <w:r>
        <w:tab/>
      </w:r>
      <w:r>
        <w:t>Minimum requirements for NCR-</w:t>
      </w:r>
      <w:r>
        <w:rPr>
          <w:lang w:val="en-US" w:eastAsia="zh-CN"/>
        </w:rPr>
        <w:t>MT</w:t>
      </w:r>
      <w:r>
        <w:t xml:space="preserve"> type 1-C</w:t>
      </w:r>
    </w:p>
    <w:bookmarkEnd w:id="1719"/>
    <w:bookmarkEnd w:id="1720"/>
    <w:p>
      <w:pPr>
        <w:rPr>
          <w:ins w:id="241" w:author="ZTE, Fei Xue" w:date="2024-02-19T16:51:46Z"/>
          <w:rFonts w:hint="eastAsia" w:cs="v4.2.0"/>
          <w:lang w:val="en-US" w:eastAsia="zh-CN"/>
        </w:rPr>
      </w:pPr>
      <w:r>
        <w:rPr>
          <w:rFonts w:hint="eastAsia" w:cs="v4.2.0"/>
          <w:lang w:val="en-US" w:eastAsia="zh-CN"/>
        </w:rPr>
        <w:t xml:space="preserve">When NCR-MT and NCR-Fwd are not </w:t>
      </w:r>
      <w:ins w:id="242" w:author="ZTE, Fei Xue" w:date="2024-02-19T16:51:33Z">
        <w:r>
          <w:rPr>
            <w:rFonts w:hint="eastAsia" w:cs="v4.2.0"/>
            <w:lang w:val="en-US" w:eastAsia="zh-CN"/>
          </w:rPr>
          <w:t>transmitting</w:t>
        </w:r>
      </w:ins>
      <w:del w:id="243" w:author="ZTE, Fei Xue" w:date="2024-02-19T16:51:33Z">
        <w:r>
          <w:rPr>
            <w:rFonts w:hint="eastAsia" w:cs="v4.2.0"/>
            <w:lang w:val="en-US" w:eastAsia="zh-CN"/>
          </w:rPr>
          <w:delText>transmting</w:delText>
        </w:r>
      </w:del>
      <w:r>
        <w:rPr>
          <w:rFonts w:hint="eastAsia" w:cs="v4.2.0"/>
          <w:lang w:val="en-US" w:eastAsia="zh-CN"/>
        </w:rPr>
        <w:t xml:space="preserve"> simultaneously, the requirements in clause 6.6.4 of TS 38.104 applies for WA NCR-MT type 1-C and the requirements in clause 6.5.3 in TS 38.101-1 applies for LA NCR-MT type 1-C. </w:t>
      </w:r>
    </w:p>
    <w:p>
      <w:pPr>
        <w:rPr>
          <w:rFonts w:hint="eastAsia" w:cs="v4.2.0"/>
          <w:lang w:val="en-US" w:eastAsia="zh-CN"/>
        </w:rPr>
      </w:pPr>
      <w:ins w:id="244" w:author="ZTE, Fei Xue" w:date="2024-02-19T16:50:11Z">
        <w:r>
          <w:rPr>
            <w:rFonts w:hint="eastAsia" w:cs="v4.2.0"/>
            <w:lang w:val="en-US" w:eastAsia="zh-CN"/>
          </w:rPr>
          <w:t xml:space="preserve">When WA NCR-MT and NCR-Fwd are </w:t>
        </w:r>
      </w:ins>
      <w:ins w:id="245" w:author="ZTE, Fei Xue" w:date="2024-02-19T16:50:40Z">
        <w:r>
          <w:rPr>
            <w:rFonts w:hint="eastAsia" w:cs="v4.2.0"/>
            <w:lang w:val="en-US" w:eastAsia="zh-CN"/>
          </w:rPr>
          <w:t>transmitting</w:t>
        </w:r>
      </w:ins>
      <w:ins w:id="246" w:author="ZTE, Fei Xue" w:date="2024-02-19T16:50:11Z">
        <w:r>
          <w:rPr>
            <w:rFonts w:hint="eastAsia" w:cs="v4.2.0"/>
            <w:lang w:val="en-US" w:eastAsia="zh-CN"/>
          </w:rPr>
          <w:t xml:space="preserve"> simultaneously, the requirements in clause 6.6.4 of TS 38.104 applies for the sum of NCR-MT transmission and NCR-Fwd transmission.</w:t>
        </w:r>
      </w:ins>
    </w:p>
    <w:p>
      <w:pPr>
        <w:keepNext/>
        <w:keepLines/>
        <w:spacing w:after="0"/>
        <w:jc w:val="both"/>
      </w:pPr>
      <w:r>
        <w:rPr>
          <w:rFonts w:hint="eastAsia" w:cs="v4.2.0"/>
          <w:lang w:val="en-US" w:eastAsia="zh-CN"/>
        </w:rPr>
        <w:t xml:space="preserve">When </w:t>
      </w:r>
      <w:ins w:id="247" w:author="ZTE, Fei Xue" w:date="2024-02-19T16:52:10Z">
        <w:r>
          <w:rPr>
            <w:rFonts w:hint="eastAsia" w:cs="v4.2.0"/>
            <w:lang w:val="en-US" w:eastAsia="zh-CN"/>
          </w:rPr>
          <w:t>LA</w:t>
        </w:r>
      </w:ins>
      <w:ins w:id="248" w:author="ZTE, Fei Xue" w:date="2024-02-19T16:52:11Z">
        <w:r>
          <w:rPr>
            <w:rFonts w:hint="eastAsia" w:cs="v4.2.0"/>
            <w:lang w:val="en-US" w:eastAsia="zh-CN"/>
          </w:rPr>
          <w:t xml:space="preserve"> </w:t>
        </w:r>
      </w:ins>
      <w:r>
        <w:rPr>
          <w:rFonts w:hint="eastAsia" w:cs="v4.2.0"/>
          <w:lang w:val="en-US" w:eastAsia="zh-CN"/>
        </w:rPr>
        <w:t xml:space="preserve">NCR-MT and NCR-Fwd are </w:t>
      </w:r>
      <w:ins w:id="249" w:author="ZTE, Fei Xue" w:date="2024-02-19T16:51:39Z">
        <w:r>
          <w:rPr>
            <w:rFonts w:hint="eastAsia" w:cs="v4.2.0"/>
            <w:lang w:val="en-US" w:eastAsia="zh-CN"/>
          </w:rPr>
          <w:t>transmitting</w:t>
        </w:r>
      </w:ins>
      <w:del w:id="250" w:author="ZTE, Fei Xue" w:date="2024-02-19T16:51:39Z">
        <w:r>
          <w:rPr>
            <w:rFonts w:hint="eastAsia" w:cs="v4.2.0"/>
            <w:lang w:val="en-US" w:eastAsia="zh-CN"/>
          </w:rPr>
          <w:delText>transmting</w:delText>
        </w:r>
      </w:del>
      <w:r>
        <w:rPr>
          <w:rFonts w:hint="eastAsia" w:cs="v4.2.0"/>
          <w:lang w:val="en-US" w:eastAsia="zh-CN"/>
        </w:rPr>
        <w:t xml:space="preserve"> simultaneously, the requirements in clause 6.5.3 in TS 38.101-1 applies for LA NCR-MT type 1-C for sum of NCR-MT</w:t>
      </w:r>
      <w:r>
        <w:rPr>
          <w:rFonts w:cs="v4.2.0"/>
          <w:lang w:val="en-US" w:eastAsia="zh-CN"/>
        </w:rPr>
        <w:t xml:space="preserve"> </w:t>
      </w:r>
      <w:r>
        <w:rPr>
          <w:rFonts w:hint="eastAsia" w:cs="v4.2.0"/>
          <w:lang w:val="en-US" w:eastAsia="zh-CN"/>
        </w:rPr>
        <w:t xml:space="preserve">transmission and NCR-Fwd transmission. </w:t>
      </w:r>
    </w:p>
    <w:p>
      <w:pPr>
        <w:pStyle w:val="8"/>
        <w:rPr>
          <w:lang w:val="en-US" w:eastAsia="zh-CN"/>
        </w:rPr>
      </w:pPr>
      <w:r>
        <w:t>6.5.4.4.</w:t>
      </w:r>
      <w:r>
        <w:rPr>
          <w:lang w:val="en-US" w:eastAsia="zh-CN"/>
        </w:rPr>
        <w:t>2.2</w:t>
      </w:r>
      <w:r>
        <w:tab/>
      </w:r>
      <w:r>
        <w:t>Minimum requirements for NCR-</w:t>
      </w:r>
      <w:r>
        <w:rPr>
          <w:lang w:val="en-US" w:eastAsia="zh-CN"/>
        </w:rPr>
        <w:t>MT</w:t>
      </w:r>
      <w:r>
        <w:t xml:space="preserve"> type 1-</w:t>
      </w:r>
      <w:r>
        <w:rPr>
          <w:lang w:val="en-US" w:eastAsia="zh-CN"/>
        </w:rPr>
        <w:t>H</w:t>
      </w:r>
    </w:p>
    <w:p>
      <w:pPr>
        <w:rPr>
          <w:rFonts w:cs="v4.2.0"/>
          <w:lang w:val="en-US" w:eastAsia="zh-CN"/>
        </w:rPr>
      </w:pPr>
      <w:r>
        <w:rPr>
          <w:rFonts w:cs="v4.2.0"/>
          <w:lang w:val="en-US" w:eastAsia="zh-CN"/>
        </w:rPr>
        <w:t>Limits for NCR-MT type 1-H apply to the sum of emissions across all TAB connectors.</w:t>
      </w:r>
    </w:p>
    <w:p>
      <w:pPr>
        <w:rPr>
          <w:rFonts w:cs="v4.2.0"/>
          <w:lang w:val="en-US" w:eastAsia="zh-CN"/>
        </w:rPr>
      </w:pPr>
      <w:r>
        <w:rPr>
          <w:rFonts w:hint="eastAsia" w:cs="v4.2.0"/>
          <w:lang w:val="en-US" w:eastAsia="zh-CN"/>
        </w:rPr>
        <w:t xml:space="preserve">When WA NCR-MT and NCR-Fwd are not </w:t>
      </w:r>
      <w:del w:id="251" w:author="ZTE, Fei Xue" w:date="2024-02-19T16:50:40Z">
        <w:r>
          <w:rPr>
            <w:rFonts w:hint="eastAsia" w:cs="v4.2.0"/>
            <w:lang w:val="en-US" w:eastAsia="zh-CN"/>
          </w:rPr>
          <w:delText>transmting</w:delText>
        </w:r>
      </w:del>
      <w:ins w:id="252" w:author="ZTE, Fei Xue" w:date="2024-02-19T16:50:40Z">
        <w:r>
          <w:rPr>
            <w:rFonts w:hint="eastAsia" w:cs="v4.2.0"/>
            <w:lang w:val="en-US" w:eastAsia="zh-CN"/>
          </w:rPr>
          <w:t>transmitting</w:t>
        </w:r>
      </w:ins>
      <w:r>
        <w:rPr>
          <w:rFonts w:hint="eastAsia" w:cs="v4.2.0"/>
          <w:lang w:val="en-US" w:eastAsia="zh-CN"/>
        </w:rPr>
        <w:t xml:space="preserve"> simultaneously, the requirements in clause 6.6.4 of TS 38.104 relaxed with the following scaling factor applies for WA NCR-MT type 1-H.</w:t>
      </w:r>
    </w:p>
    <w:p>
      <w:pPr>
        <w:pStyle w:val="76"/>
        <w:rPr>
          <w:rFonts w:cs="v4.2.0"/>
          <w:lang w:val="en-US" w:eastAsia="zh-CN"/>
        </w:rPr>
      </w:pPr>
      <w:r>
        <w:rPr>
          <w:lang w:eastAsia="ja-JP"/>
        </w:rPr>
        <w:tab/>
      </w:r>
      <w:r>
        <w:rPr>
          <w:lang w:eastAsia="ja-JP"/>
        </w:rPr>
        <w:t>10log(</w:t>
      </w:r>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p>
    <w:p>
      <w:pPr>
        <w:rPr>
          <w:rFonts w:cs="v4.2.0"/>
          <w:lang w:val="en-US" w:eastAsia="zh-CN"/>
        </w:rPr>
      </w:pPr>
      <w:r>
        <w:rPr>
          <w:rFonts w:hint="eastAsia" w:cs="v4.2.0"/>
          <w:lang w:val="en-US" w:eastAsia="zh-CN"/>
        </w:rPr>
        <w:t xml:space="preserve">When WA NCR-MT and NCR-Fwd are </w:t>
      </w:r>
      <w:del w:id="253" w:author="ZTE, Fei Xue" w:date="2024-02-19T16:50:40Z">
        <w:r>
          <w:rPr>
            <w:rFonts w:hint="eastAsia" w:cs="v4.2.0"/>
            <w:lang w:val="en-US" w:eastAsia="zh-CN"/>
          </w:rPr>
          <w:delText>transmting</w:delText>
        </w:r>
      </w:del>
      <w:ins w:id="254" w:author="ZTE, Fei Xue" w:date="2024-02-19T16:50:40Z">
        <w:r>
          <w:rPr>
            <w:rFonts w:hint="eastAsia" w:cs="v4.2.0"/>
            <w:lang w:val="en-US" w:eastAsia="zh-CN"/>
          </w:rPr>
          <w:t>transmitting</w:t>
        </w:r>
      </w:ins>
      <w:r>
        <w:rPr>
          <w:rFonts w:hint="eastAsia" w:cs="v4.2.0"/>
          <w:lang w:val="en-US" w:eastAsia="zh-CN"/>
        </w:rPr>
        <w:t xml:space="preserve"> simultaneously, the requirements in clause 6.6.4 of TS 38.104 relaxed with the following scaling factor applies for the sum of NCR-MT transmission and NCR-Fwd transmission.</w:t>
      </w:r>
    </w:p>
    <w:p>
      <w:pPr>
        <w:rPr>
          <w:rFonts w:cs="v4.2.0"/>
          <w:lang w:val="en-US" w:eastAsia="zh-CN"/>
        </w:rPr>
      </w:pPr>
      <w:r>
        <w:rPr>
          <w:rFonts w:hint="eastAsia" w:cs="v4.2.0"/>
          <w:lang w:val="en-US" w:eastAsia="zh-CN"/>
        </w:rPr>
        <w:t xml:space="preserve">When LA NCR-MT and NCR-Fwd are not </w:t>
      </w:r>
      <w:del w:id="255" w:author="ZTE, Fei Xue" w:date="2024-02-19T16:50:40Z">
        <w:r>
          <w:rPr>
            <w:rFonts w:hint="eastAsia" w:cs="v4.2.0"/>
            <w:lang w:val="en-US" w:eastAsia="zh-CN"/>
          </w:rPr>
          <w:delText>transmting</w:delText>
        </w:r>
      </w:del>
      <w:ins w:id="256" w:author="ZTE, Fei Xue" w:date="2024-02-19T16:50:40Z">
        <w:r>
          <w:rPr>
            <w:rFonts w:hint="eastAsia" w:cs="v4.2.0"/>
            <w:lang w:val="en-US" w:eastAsia="zh-CN"/>
          </w:rPr>
          <w:t>transmitting</w:t>
        </w:r>
      </w:ins>
      <w:r>
        <w:rPr>
          <w:rFonts w:hint="eastAsia" w:cs="v4.2.0"/>
          <w:lang w:val="en-US" w:eastAsia="zh-CN"/>
        </w:rPr>
        <w:t xml:space="preserve"> simultaneously, the requirements in clause 6.5.3 in TS 38.101-1 applies for LA NCR-MT type 1-H without scaling factor allowed for the sum of the spurious emissions.</w:t>
      </w:r>
    </w:p>
    <w:p>
      <w:r>
        <w:rPr>
          <w:rFonts w:hint="eastAsia" w:cs="v4.2.0"/>
          <w:lang w:val="en-US" w:eastAsia="zh-CN"/>
        </w:rPr>
        <w:t xml:space="preserve">When </w:t>
      </w:r>
      <w:ins w:id="257" w:author="ZTE, Fei Xue" w:date="2024-02-19T16:53:23Z">
        <w:r>
          <w:rPr>
            <w:rFonts w:hint="eastAsia" w:cs="v4.2.0"/>
            <w:lang w:val="en-US" w:eastAsia="zh-CN"/>
          </w:rPr>
          <w:t xml:space="preserve">LA </w:t>
        </w:r>
      </w:ins>
      <w:r>
        <w:rPr>
          <w:rFonts w:hint="eastAsia" w:cs="v4.2.0"/>
          <w:lang w:val="en-US" w:eastAsia="zh-CN"/>
        </w:rPr>
        <w:t xml:space="preserve">NCR-MT and NCR-Fwd are </w:t>
      </w:r>
      <w:del w:id="258" w:author="ZTE, Fei Xue" w:date="2024-02-19T16:50:40Z">
        <w:r>
          <w:rPr>
            <w:rFonts w:hint="eastAsia" w:cs="v4.2.0"/>
            <w:lang w:val="en-US" w:eastAsia="zh-CN"/>
          </w:rPr>
          <w:delText>transmting</w:delText>
        </w:r>
      </w:del>
      <w:ins w:id="259" w:author="ZTE, Fei Xue" w:date="2024-02-19T16:50:40Z">
        <w:r>
          <w:rPr>
            <w:rFonts w:hint="eastAsia" w:cs="v4.2.0"/>
            <w:lang w:val="en-US" w:eastAsia="zh-CN"/>
          </w:rPr>
          <w:t>transmitting</w:t>
        </w:r>
      </w:ins>
      <w:r>
        <w:rPr>
          <w:rFonts w:hint="eastAsia" w:cs="v4.2.0"/>
          <w:lang w:val="en-US" w:eastAsia="zh-CN"/>
        </w:rPr>
        <w:t xml:space="preserve"> simultaneously, the requirements in clause 6.5.3 in TS 38.101-1 applies for sum of NCR-MT</w:t>
      </w:r>
      <w:r>
        <w:rPr>
          <w:rFonts w:cs="v4.2.0"/>
          <w:lang w:val="en-US" w:eastAsia="zh-CN"/>
        </w:rPr>
        <w:t xml:space="preserve"> </w:t>
      </w:r>
      <w:r>
        <w:rPr>
          <w:rFonts w:hint="eastAsia" w:cs="v4.2.0"/>
          <w:lang w:val="en-US" w:eastAsia="zh-CN"/>
        </w:rPr>
        <w:t>transmission and NCR-Fwd transmission.</w:t>
      </w:r>
    </w:p>
    <w:p>
      <w:pPr>
        <w:pStyle w:val="4"/>
        <w:rPr>
          <w:lang w:eastAsia="ja-JP"/>
        </w:rPr>
      </w:pPr>
      <w:bookmarkStart w:id="1721" w:name="_Toc155781095"/>
      <w:bookmarkStart w:id="1722" w:name="_Toc155428077"/>
      <w:r>
        <w:rPr>
          <w:rFonts w:hint="eastAsia"/>
          <w:lang w:eastAsia="ja-JP"/>
        </w:rPr>
        <w:t>6</w:t>
      </w:r>
      <w:r>
        <w:rPr>
          <w:lang w:eastAsia="ja-JP"/>
        </w:rPr>
        <w:t>.5.5</w:t>
      </w:r>
      <w:r>
        <w:rPr>
          <w:lang w:eastAsia="ja-JP"/>
        </w:rPr>
        <w:tab/>
      </w:r>
      <w:r>
        <w:rPr>
          <w:lang w:eastAsia="ja-JP"/>
        </w:rPr>
        <w:t>Receiver spurious emissions</w:t>
      </w:r>
      <w:bookmarkEnd w:id="1701"/>
      <w:bookmarkEnd w:id="1702"/>
      <w:bookmarkEnd w:id="1703"/>
      <w:bookmarkEnd w:id="1704"/>
      <w:bookmarkEnd w:id="1705"/>
      <w:bookmarkEnd w:id="1706"/>
      <w:bookmarkEnd w:id="1707"/>
      <w:bookmarkEnd w:id="1708"/>
      <w:bookmarkEnd w:id="1709"/>
      <w:bookmarkEnd w:id="1710"/>
      <w:bookmarkEnd w:id="1711"/>
      <w:bookmarkEnd w:id="1712"/>
      <w:bookmarkEnd w:id="1721"/>
      <w:bookmarkEnd w:id="1722"/>
    </w:p>
    <w:p>
      <w:pPr>
        <w:pStyle w:val="5"/>
      </w:pPr>
      <w:bookmarkStart w:id="1723" w:name="_Toc145426888"/>
      <w:bookmarkStart w:id="1724" w:name="_Toc130586872"/>
      <w:bookmarkStart w:id="1725" w:name="_Toc130585861"/>
      <w:bookmarkStart w:id="1726" w:name="_Toc124157567"/>
      <w:bookmarkStart w:id="1727" w:name="_Toc106094122"/>
      <w:bookmarkStart w:id="1728" w:name="_Toc114252898"/>
      <w:bookmarkStart w:id="1729" w:name="_Toc137462038"/>
      <w:bookmarkStart w:id="1730" w:name="_Toc155428078"/>
      <w:bookmarkStart w:id="1731" w:name="_Toc138883847"/>
      <w:bookmarkStart w:id="1732" w:name="_Toc138883991"/>
      <w:bookmarkStart w:id="1733" w:name="_Toc155781096"/>
      <w:bookmarkStart w:id="1734" w:name="_Toc123046026"/>
      <w:bookmarkStart w:id="1735" w:name="_Toc124258960"/>
      <w:bookmarkStart w:id="1736" w:name="_Toc124259104"/>
      <w:r>
        <w:t>6.5.5.1</w:t>
      </w:r>
      <w:r>
        <w:tab/>
      </w:r>
      <w:r>
        <w:t>General</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pPr>
        <w:rPr>
          <w:rFonts w:eastAsia="MS Mincho"/>
        </w:rPr>
      </w:pPr>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r>
        <w:rPr>
          <w:rFonts w:eastAsia="MS Mincho"/>
        </w:rPr>
        <w:t xml:space="preserve"> for TDD operation.</w:t>
      </w:r>
    </w:p>
    <w:p>
      <w:pPr>
        <w:rPr>
          <w:rFonts w:eastAsia="MS Mincho"/>
        </w:rPr>
      </w:pPr>
      <w:r>
        <w:rPr>
          <w:rFonts w:eastAsia="MS Mincho"/>
        </w:rPr>
        <w:t>For each a</w:t>
      </w:r>
      <w:r>
        <w:rPr>
          <w:rFonts w:eastAsia="MS Mincho"/>
          <w:i/>
        </w:rPr>
        <w:t>ntenna connectors</w:t>
      </w:r>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r>
        <w:rPr>
          <w:rFonts w:eastAsia="MS Mincho"/>
        </w:rPr>
        <w:t xml:space="preserve"> both BS-side and UE-side in FDD, the RX spurious emissions requirements are superseded by the TX spurious emissions requirements, as specified in clause 6.5.4.</w:t>
      </w:r>
    </w:p>
    <w:p>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pPr>
        <w:rPr>
          <w:rFonts w:eastAsia="MS Mincho"/>
        </w:rPr>
      </w:pPr>
      <w:r>
        <w:rPr>
          <w:rFonts w:eastAsia="MS Mincho"/>
        </w:rPr>
        <w:t>For Band n</w:t>
      </w:r>
      <w:r>
        <w:rPr>
          <w:rFonts w:hint="eastAsia" w:eastAsia="MS Mincho"/>
          <w:lang w:eastAsia="zh-CN"/>
        </w:rPr>
        <w:t>41</w:t>
      </w:r>
      <w:r>
        <w:rPr>
          <w:rFonts w:eastAsia="MS Mincho"/>
        </w:rPr>
        <w:t xml:space="preserve">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r>
        <w:rPr>
          <w:rFonts w:eastAsia="MS Mincho"/>
        </w:rPr>
        <w:t xml:space="preserve"> shall not exceed </w:t>
      </w:r>
      <w:r>
        <w:rPr>
          <w:rFonts w:eastAsia="MS Mincho"/>
          <w:i/>
          <w:iCs/>
          <w:lang w:eastAsia="zh-CN"/>
        </w:rPr>
        <w:t>minimum requirements</w:t>
      </w:r>
      <w:r>
        <w:rPr>
          <w:rFonts w:eastAsia="MS Mincho"/>
        </w:rPr>
        <w:t xml:space="preserve"> defined in clause </w:t>
      </w:r>
      <w:r>
        <w:rPr>
          <w:rFonts w:hint="eastAsia" w:eastAsia="MS Mincho"/>
          <w:lang w:eastAsia="ja-JP"/>
        </w:rPr>
        <w:t>6</w:t>
      </w:r>
      <w:r>
        <w:rPr>
          <w:rFonts w:eastAsia="MS Mincho"/>
        </w:rPr>
        <w:t>.5.5.2.</w:t>
      </w:r>
    </w:p>
    <w:p>
      <w:pPr>
        <w:pStyle w:val="5"/>
      </w:pPr>
      <w:bookmarkStart w:id="1737" w:name="_Toc53178705"/>
      <w:bookmarkStart w:id="1738" w:name="_Toc130586873"/>
      <w:bookmarkStart w:id="1739" w:name="_Toc106094123"/>
      <w:bookmarkStart w:id="1740" w:name="_Toc124157568"/>
      <w:bookmarkStart w:id="1741" w:name="_Toc130585862"/>
      <w:bookmarkStart w:id="1742" w:name="_Toc82621835"/>
      <w:bookmarkStart w:id="1743" w:name="_Toc138883992"/>
      <w:bookmarkStart w:id="1744" w:name="_Toc44712219"/>
      <w:bookmarkStart w:id="1745" w:name="_Toc138883848"/>
      <w:bookmarkStart w:id="1746" w:name="_Toc61178931"/>
      <w:bookmarkStart w:id="1747" w:name="_Toc124258961"/>
      <w:bookmarkStart w:id="1748" w:name="_Toc36817312"/>
      <w:bookmarkStart w:id="1749" w:name="_Toc45893532"/>
      <w:bookmarkStart w:id="1750" w:name="_Toc124259105"/>
      <w:bookmarkStart w:id="1751" w:name="_Toc114252899"/>
      <w:bookmarkStart w:id="1752" w:name="_Toc37260229"/>
      <w:bookmarkStart w:id="1753" w:name="_Toc61179401"/>
      <w:bookmarkStart w:id="1754" w:name="_Toc29811760"/>
      <w:bookmarkStart w:id="1755" w:name="_Toc67916697"/>
      <w:bookmarkStart w:id="1756" w:name="_Toc37267617"/>
      <w:bookmarkStart w:id="1757" w:name="_Toc145426889"/>
      <w:bookmarkStart w:id="1758" w:name="_Toc13080261"/>
      <w:bookmarkStart w:id="1759" w:name="_Toc53178254"/>
      <w:bookmarkStart w:id="1760" w:name="_Toc90422682"/>
      <w:bookmarkStart w:id="1761" w:name="_Toc123046027"/>
      <w:bookmarkStart w:id="1762" w:name="_Toc74663295"/>
      <w:bookmarkStart w:id="1763" w:name="_Toc137462039"/>
      <w:bookmarkStart w:id="1764" w:name="_Toc155781097"/>
      <w:bookmarkStart w:id="1765" w:name="_Toc155428079"/>
      <w:r>
        <w:t>6.5.5.2</w:t>
      </w:r>
      <w:r>
        <w:tab/>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r>
        <w:t>Basic limits</w:t>
      </w:r>
      <w:bookmarkEnd w:id="1764"/>
      <w:bookmarkEnd w:id="1765"/>
    </w:p>
    <w:p>
      <w:pPr>
        <w:rPr>
          <w:rFonts w:eastAsia="MS Mincho"/>
        </w:rPr>
      </w:pPr>
      <w:r>
        <w:rPr>
          <w:rFonts w:eastAsia="MS Mincho"/>
        </w:rPr>
        <w:t>The receiver spurious emissions requirements</w:t>
      </w:r>
      <w:r>
        <w:rPr>
          <w:rFonts w:eastAsia="MS Mincho"/>
          <w:i/>
        </w:rPr>
        <w:t>,</w:t>
      </w:r>
      <w:r>
        <w:rPr>
          <w:rFonts w:eastAsia="MS Mincho"/>
          <w:i/>
          <w:iCs/>
        </w:rPr>
        <w:t xml:space="preserve">basic limits </w:t>
      </w:r>
      <w:r>
        <w:rPr>
          <w:rFonts w:eastAsia="MS Mincho"/>
        </w:rPr>
        <w:t>are provided</w:t>
      </w:r>
      <w:r>
        <w:rPr>
          <w:rFonts w:hint="eastAsia" w:eastAsia="宋体"/>
          <w:lang w:val="en-US" w:eastAsia="zh-CN"/>
        </w:rPr>
        <w:t xml:space="preserve"> </w:t>
      </w:r>
      <w:r>
        <w:rPr>
          <w:rFonts w:eastAsia="MS Mincho"/>
        </w:rPr>
        <w:t xml:space="preserve">in table </w:t>
      </w:r>
      <w:r>
        <w:rPr>
          <w:rFonts w:hint="eastAsia" w:eastAsia="MS Mincho"/>
          <w:lang w:eastAsia="ja-JP"/>
        </w:rPr>
        <w:t>6</w:t>
      </w:r>
      <w:r>
        <w:rPr>
          <w:rFonts w:eastAsia="MS Mincho"/>
        </w:rPr>
        <w:t>.5.5.2-1.</w:t>
      </w:r>
    </w:p>
    <w:p>
      <w:pPr>
        <w:rPr>
          <w:rFonts w:eastAsia="??"/>
        </w:rPr>
      </w:pPr>
    </w:p>
    <w:p>
      <w:pPr>
        <w:pStyle w:val="94"/>
      </w:pPr>
      <w:bookmarkStart w:id="1766" w:name="_Toc97737208"/>
      <w:bookmarkStart w:id="1767" w:name="_Toc106094124"/>
      <w:r>
        <w:t xml:space="preserve">Table 6.5.5.2-1: </w:t>
      </w:r>
      <w:r>
        <w:rPr>
          <w:i/>
          <w:iCs/>
        </w:rPr>
        <w:t xml:space="preserve">Repeater </w:t>
      </w:r>
      <w:r>
        <w:t xml:space="preserve">receiver spurious emissions </w:t>
      </w:r>
      <w:r>
        <w:rPr>
          <w:i/>
          <w:iCs/>
        </w:rPr>
        <w:t>basic limits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85"/>
            </w:pPr>
            <w:r>
              <w:t>Spurious frequency range</w:t>
            </w:r>
          </w:p>
        </w:tc>
        <w:tc>
          <w:tcPr>
            <w:tcW w:w="1276" w:type="dxa"/>
          </w:tcPr>
          <w:p>
            <w:pPr>
              <w:pStyle w:val="85"/>
            </w:pPr>
            <w:r>
              <w:rPr>
                <w:i/>
              </w:rPr>
              <w:t>Basic limits</w:t>
            </w:r>
          </w:p>
        </w:tc>
        <w:tc>
          <w:tcPr>
            <w:tcW w:w="1701" w:type="dxa"/>
          </w:tcPr>
          <w:p>
            <w:pPr>
              <w:pStyle w:val="85"/>
            </w:pPr>
            <w:r>
              <w:rPr>
                <w:i/>
              </w:rPr>
              <w:t>Measurement bandwidth</w:t>
            </w:r>
          </w:p>
        </w:tc>
        <w:tc>
          <w:tcPr>
            <w:tcW w:w="3969" w:type="dxa"/>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t>30 MHz – 1 GHz</w:t>
            </w:r>
          </w:p>
        </w:tc>
        <w:tc>
          <w:tcPr>
            <w:tcW w:w="1276" w:type="dxa"/>
          </w:tcPr>
          <w:p>
            <w:pPr>
              <w:pStyle w:val="86"/>
            </w:pPr>
            <w:r>
              <w:t>-57 dBm</w:t>
            </w:r>
          </w:p>
        </w:tc>
        <w:tc>
          <w:tcPr>
            <w:tcW w:w="1701" w:type="dxa"/>
          </w:tcPr>
          <w:p>
            <w:pPr>
              <w:pStyle w:val="86"/>
            </w:pPr>
            <w:r>
              <w:t>100 kHz</w:t>
            </w:r>
          </w:p>
        </w:tc>
        <w:tc>
          <w:tcPr>
            <w:tcW w:w="3969" w:type="dxa"/>
          </w:tcPr>
          <w:p>
            <w:pPr>
              <w:pStyle w:val="86"/>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t>1 GHz – 12.75 GHz</w:t>
            </w:r>
          </w:p>
        </w:tc>
        <w:tc>
          <w:tcPr>
            <w:tcW w:w="1276" w:type="dxa"/>
          </w:tcPr>
          <w:p>
            <w:pPr>
              <w:pStyle w:val="86"/>
            </w:pPr>
            <w:r>
              <w:t>-47 dBm</w:t>
            </w:r>
          </w:p>
        </w:tc>
        <w:tc>
          <w:tcPr>
            <w:tcW w:w="1701" w:type="dxa"/>
          </w:tcPr>
          <w:p>
            <w:pPr>
              <w:pStyle w:val="86"/>
            </w:pPr>
            <w:r>
              <w:t>1 MHz</w:t>
            </w:r>
          </w:p>
        </w:tc>
        <w:tc>
          <w:tcPr>
            <w:tcW w:w="3969" w:type="dxa"/>
          </w:tcPr>
          <w:p>
            <w:pPr>
              <w:pStyle w:val="86"/>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86"/>
            </w:pPr>
            <w:r>
              <w:t>-47 dBm</w:t>
            </w:r>
          </w:p>
        </w:tc>
        <w:tc>
          <w:tcPr>
            <w:tcW w:w="1701" w:type="dxa"/>
          </w:tcPr>
          <w:p>
            <w:pPr>
              <w:pStyle w:val="86"/>
            </w:pPr>
            <w:r>
              <w:t>1 MHz</w:t>
            </w:r>
          </w:p>
        </w:tc>
        <w:tc>
          <w:tcPr>
            <w:tcW w:w="3969" w:type="dxa"/>
          </w:tcPr>
          <w:p>
            <w:pPr>
              <w:pStyle w:val="86"/>
              <w:rPr>
                <w:szCs w:val="18"/>
              </w:rPr>
            </w:pPr>
            <w:r>
              <w:t>Note 1, Note 2, Note 3,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86"/>
            </w:pPr>
            <w:r>
              <w:t>-47 dBm</w:t>
            </w:r>
          </w:p>
        </w:tc>
        <w:tc>
          <w:tcPr>
            <w:tcW w:w="1701" w:type="dxa"/>
          </w:tcPr>
          <w:p>
            <w:pPr>
              <w:pStyle w:val="86"/>
            </w:pPr>
            <w:r>
              <w:t>1 MHz</w:t>
            </w:r>
          </w:p>
        </w:tc>
        <w:tc>
          <w:tcPr>
            <w:tcW w:w="3969" w:type="dxa"/>
          </w:tcPr>
          <w:p>
            <w:pPr>
              <w:pStyle w:val="86"/>
            </w:pPr>
            <w:r>
              <w:t>Note 1, Note 2, Note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3" w:hRule="atLeast"/>
          <w:jc w:val="center"/>
        </w:trPr>
        <w:tc>
          <w:tcPr>
            <w:tcW w:w="8843" w:type="dxa"/>
            <w:gridSpan w:val="4"/>
          </w:tcPr>
          <w:p>
            <w:pPr>
              <w:pStyle w:val="99"/>
            </w:pPr>
            <w:r>
              <w:rPr>
                <w:rFonts w:eastAsia="??"/>
              </w:rPr>
              <w:t>NOTE 1:</w:t>
            </w:r>
            <w:r>
              <w:rPr>
                <w:rFonts w:eastAsia="??"/>
              </w:rPr>
              <w:tab/>
            </w:r>
            <w:r>
              <w:rPr>
                <w:i/>
              </w:rPr>
              <w:t>Measurement bandwidth</w:t>
            </w:r>
            <w:r>
              <w:t>s as in ITU-R SM.329 [</w:t>
            </w:r>
            <w:r>
              <w:rPr>
                <w:highlight w:val="yellow"/>
                <w:rPrChange w:id="260" w:author="ZTE, Fei Xue" w:date="2024-02-19T16:56:33Z">
                  <w:rPr/>
                </w:rPrChange>
              </w:rPr>
              <w:t>5</w:t>
            </w:r>
            <w:r>
              <w:t>], s4.1.</w:t>
            </w:r>
          </w:p>
          <w:p>
            <w:pPr>
              <w:pStyle w:val="99"/>
            </w:pPr>
            <w:r>
              <w:rPr>
                <w:rFonts w:eastAsia="??"/>
              </w:rPr>
              <w:t>NOTE 2:</w:t>
            </w:r>
            <w:r>
              <w:rPr>
                <w:rFonts w:eastAsia="??"/>
              </w:rPr>
              <w:tab/>
            </w:r>
            <w:r>
              <w:t>Upper frequency as in ITU-R SM.329 [</w:t>
            </w:r>
            <w:r>
              <w:rPr>
                <w:highlight w:val="yellow"/>
                <w:rPrChange w:id="261" w:author="ZTE, Fei Xue" w:date="2024-02-19T16:56:38Z">
                  <w:rPr/>
                </w:rPrChange>
              </w:rPr>
              <w:t>5</w:t>
            </w:r>
            <w:r>
              <w:t>], s2.5 table 1.</w:t>
            </w:r>
          </w:p>
          <w:p>
            <w:pPr>
              <w:pStyle w:val="99"/>
              <w:rPr>
                <w:lang w:eastAsia="zh-CN"/>
              </w:rPr>
            </w:pPr>
            <w:r>
              <w:rPr>
                <w:lang w:eastAsia="zh-CN"/>
              </w:rPr>
              <w:t>N</w:t>
            </w:r>
            <w:r>
              <w:t>OTE 3:</w:t>
            </w:r>
            <w:r>
              <w:tab/>
            </w:r>
            <w:r>
              <w:t xml:space="preserve">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pPr>
              <w:pStyle w:val="99"/>
            </w:pPr>
            <w:r>
              <w:rPr>
                <w:rFonts w:eastAsia="??"/>
              </w:rPr>
              <w:t>NOTE 4:</w:t>
            </w:r>
            <w:r>
              <w:rPr>
                <w:rFonts w:eastAsia="??"/>
              </w:rPr>
              <w:tab/>
            </w:r>
            <w:r>
              <w:t>The frequency range from Δf</w:t>
            </w:r>
            <w:r>
              <w:rPr>
                <w:rFonts w:cs="v5.0.0"/>
                <w:vertAlign w:val="subscript"/>
              </w:rPr>
              <w:t>OBUE</w:t>
            </w:r>
            <w:r>
              <w:t xml:space="preserve"> below the lowest frequency of the repeater transmitter </w:t>
            </w:r>
            <w:r>
              <w:rPr>
                <w:i/>
              </w:rPr>
              <w:t>operating band</w:t>
            </w:r>
            <w:r>
              <w:t xml:space="preserve"> to Δf</w:t>
            </w:r>
            <w:r>
              <w:rPr>
                <w:rFonts w:cs="v5.0.0"/>
                <w:vertAlign w:val="subscript"/>
              </w:rPr>
              <w:t>OBUE</w:t>
            </w:r>
            <w:r>
              <w:t xml:space="preserve"> above the highest frequency of the repeater transmitter </w:t>
            </w:r>
            <w:r>
              <w:rPr>
                <w:i/>
              </w:rPr>
              <w:t>operating band</w:t>
            </w:r>
            <w:r>
              <w:t xml:space="preserve"> may be excluded from the requirement. Δf</w:t>
            </w:r>
            <w:r>
              <w:rPr>
                <w:rFonts w:cs="v5.0.0"/>
                <w:vertAlign w:val="subscript"/>
              </w:rPr>
              <w:t>OBUE</w:t>
            </w:r>
            <w:r>
              <w:t xml:space="preserve"> is defined in clause 6.5.1. For </w:t>
            </w:r>
            <w:r>
              <w:rPr>
                <w:i/>
              </w:rPr>
              <w:t>multi-band</w:t>
            </w:r>
            <w:r>
              <w:t xml:space="preserve"> </w:t>
            </w:r>
            <w:r>
              <w:rPr>
                <w:i/>
              </w:rPr>
              <w:t>connectors</w:t>
            </w:r>
            <w:r>
              <w:t xml:space="preserve">, the exclusion applies for all supported </w:t>
            </w:r>
            <w:r>
              <w:rPr>
                <w:i/>
              </w:rPr>
              <w:t>operating bands</w:t>
            </w:r>
            <w:r>
              <w:t>.</w:t>
            </w:r>
          </w:p>
          <w:p>
            <w:pPr>
              <w:pStyle w:val="99"/>
            </w:pPr>
            <w:r>
              <w:rPr>
                <w:rFonts w:eastAsia="??"/>
              </w:rPr>
              <w:t>NOTE 5:</w:t>
            </w:r>
            <w:r>
              <w:rPr>
                <w:rFonts w:eastAsia="??"/>
              </w:rPr>
              <w:tab/>
            </w:r>
            <w:r>
              <w:t>Does not apply for band n104.</w:t>
            </w:r>
          </w:p>
          <w:p>
            <w:pPr>
              <w:pStyle w:val="99"/>
            </w:pPr>
            <w:r>
              <w:rPr>
                <w:lang w:eastAsia="zh-CN"/>
              </w:rPr>
              <w:t>N</w:t>
            </w:r>
            <w:r>
              <w:t>OTE 6:</w:t>
            </w:r>
            <w:r>
              <w:tab/>
            </w:r>
            <w:r>
              <w:t>Applies only for band n104.</w:t>
            </w:r>
          </w:p>
        </w:tc>
      </w:tr>
    </w:tbl>
    <w:p>
      <w:pPr>
        <w:rPr>
          <w:lang w:eastAsia="zh-CN"/>
        </w:rPr>
      </w:pPr>
    </w:p>
    <w:p>
      <w:pPr>
        <w:pStyle w:val="5"/>
        <w:rPr>
          <w:i/>
          <w:iCs/>
        </w:rPr>
      </w:pPr>
      <w:bookmarkStart w:id="1768" w:name="_Toc155781098"/>
      <w:bookmarkStart w:id="1769" w:name="_Toc155428080"/>
      <w:r>
        <w:t>6.5.5.3</w:t>
      </w:r>
      <w:r>
        <w:tab/>
      </w:r>
      <w:r>
        <w:t xml:space="preserve">Minimum requirement for </w:t>
      </w:r>
      <w:r>
        <w:rPr>
          <w:i/>
          <w:iCs/>
        </w:rPr>
        <w:t>RF repeater</w:t>
      </w:r>
      <w:bookmarkEnd w:id="1768"/>
      <w:bookmarkEnd w:id="1769"/>
    </w:p>
    <w:p>
      <w:r>
        <w:t xml:space="preserve">The RX spurious emissions requirements for </w:t>
      </w:r>
      <w:r>
        <w:rPr>
          <w:i/>
        </w:rPr>
        <w:t>repeater type 1-C</w:t>
      </w:r>
      <w:r>
        <w:t xml:space="preserve"> are that for each </w:t>
      </w:r>
      <w:r>
        <w:rPr>
          <w:i/>
        </w:rPr>
        <w:t>antenna connector,</w:t>
      </w:r>
      <w:r>
        <w:t xml:space="preserve"> the power of emissions shall not exceed </w:t>
      </w:r>
      <w:r>
        <w:rPr>
          <w:i/>
        </w:rPr>
        <w:t>basic limits</w:t>
      </w:r>
      <w:r>
        <w:t xml:space="preserve"> specified in table 6.5.5.2-1. </w:t>
      </w:r>
    </w:p>
    <w:p>
      <w:pPr>
        <w:rPr>
          <w:rFonts w:cs="v5.0.0"/>
        </w:rPr>
      </w:pPr>
      <w:r>
        <w:t>For Band n</w:t>
      </w:r>
      <w:r>
        <w:rPr>
          <w:rFonts w:hint="eastAsia"/>
          <w:lang w:eastAsia="zh-CN"/>
        </w:rPr>
        <w:t>41</w:t>
      </w:r>
      <w:r>
        <w:t xml:space="preserve"> and n90 operation in Japan, the sum of RX spurious emissions requirements over all </w:t>
      </w:r>
      <w:r>
        <w:rPr>
          <w:i/>
          <w:iCs/>
        </w:rPr>
        <w:t>antenna connectors</w:t>
      </w:r>
      <w:r>
        <w:t xml:space="preserve"> for </w:t>
      </w:r>
      <w:r>
        <w:rPr>
          <w:i/>
        </w:rPr>
        <w:t>repeater type 1-C</w:t>
      </w:r>
      <w:r>
        <w:t xml:space="preserve"> shall not exceed </w:t>
      </w:r>
      <w:r>
        <w:rPr>
          <w:i/>
        </w:rPr>
        <w:t>basic limits</w:t>
      </w:r>
      <w:r>
        <w:t xml:space="preserve"> specified in table 6.5.5.2-1</w:t>
      </w:r>
      <w:r>
        <w:rPr>
          <w:rFonts w:cs="v5.0.0"/>
        </w:rPr>
        <w:t>.</w:t>
      </w:r>
    </w:p>
    <w:p>
      <w:pPr>
        <w:pStyle w:val="5"/>
        <w:rPr>
          <w:i/>
          <w:iCs/>
        </w:rPr>
      </w:pPr>
      <w:bookmarkStart w:id="1770" w:name="_Toc155428081"/>
      <w:bookmarkStart w:id="1771" w:name="_Toc155781099"/>
      <w:r>
        <w:t>6.5.5.4</w:t>
      </w:r>
      <w:r>
        <w:tab/>
      </w:r>
      <w:r>
        <w:t xml:space="preserve">Minimum requirement for </w:t>
      </w:r>
      <w:r>
        <w:rPr>
          <w:i/>
          <w:iCs/>
        </w:rPr>
        <w:t>NCR</w:t>
      </w:r>
      <w:bookmarkEnd w:id="1770"/>
      <w:bookmarkEnd w:id="1771"/>
    </w:p>
    <w:p>
      <w:pPr>
        <w:pStyle w:val="6"/>
        <w:rPr>
          <w:rFonts w:hint="eastAsia" w:eastAsia="宋体"/>
          <w:lang w:eastAsia="zh-CN"/>
        </w:rPr>
      </w:pPr>
      <w:bookmarkStart w:id="1772" w:name="_Toc155781100"/>
      <w:bookmarkStart w:id="1773" w:name="_Toc155428082"/>
      <w:r>
        <w:t>6.5.5.4.1</w:t>
      </w:r>
      <w:r>
        <w:tab/>
      </w:r>
      <w:r>
        <w:t>Minimum requirement for NCR-Fwd</w:t>
      </w:r>
      <w:bookmarkEnd w:id="1772"/>
      <w:bookmarkEnd w:id="1773"/>
    </w:p>
    <w:p>
      <w:pPr>
        <w:pStyle w:val="8"/>
        <w:rPr>
          <w:i/>
          <w:iCs/>
        </w:rPr>
      </w:pPr>
      <w:r>
        <w:t>6.5.5.4.1.1</w:t>
      </w:r>
      <w:r>
        <w:tab/>
      </w:r>
      <w:r>
        <w:t>Minimum requirement for NCR-Fwd type 1-C</w:t>
      </w:r>
    </w:p>
    <w:p>
      <w:r>
        <w:t xml:space="preserve">The RX spurious emissions requirements for </w:t>
      </w:r>
      <w:r>
        <w:rPr>
          <w:i/>
        </w:rPr>
        <w:t>NCR-Fwd type 1-C</w:t>
      </w:r>
      <w:r>
        <w:t xml:space="preserve"> are that for each </w:t>
      </w:r>
      <w:r>
        <w:rPr>
          <w:i/>
        </w:rPr>
        <w:t>antenna connector,</w:t>
      </w:r>
      <w:r>
        <w:t xml:space="preserve"> the power of emissions shall not exceed </w:t>
      </w:r>
      <w:r>
        <w:rPr>
          <w:i/>
        </w:rPr>
        <w:t>basic limits</w:t>
      </w:r>
      <w:r>
        <w:t xml:space="preserve"> specified in table 6.5.5.2-1. </w:t>
      </w:r>
    </w:p>
    <w:p>
      <w:pPr>
        <w:rPr>
          <w:rFonts w:cs="v5.0.0"/>
        </w:rPr>
      </w:pPr>
      <w:r>
        <w:t>For Band n</w:t>
      </w:r>
      <w:r>
        <w:rPr>
          <w:rFonts w:hint="eastAsia"/>
          <w:lang w:eastAsia="zh-CN"/>
        </w:rPr>
        <w:t>41</w:t>
      </w:r>
      <w:r>
        <w:t xml:space="preserve"> and n90 operation in Japan, the sum of RX spurious emissions requirements over all </w:t>
      </w:r>
      <w:r>
        <w:rPr>
          <w:i/>
          <w:iCs/>
        </w:rPr>
        <w:t>antenna connectors</w:t>
      </w:r>
      <w:r>
        <w:t xml:space="preserve"> for </w:t>
      </w:r>
      <w:r>
        <w:rPr>
          <w:i/>
        </w:rPr>
        <w:t>NCR-Fwd type 1-C</w:t>
      </w:r>
      <w:r>
        <w:t xml:space="preserve"> shall not exceed </w:t>
      </w:r>
      <w:r>
        <w:rPr>
          <w:i/>
        </w:rPr>
        <w:t>basic limits</w:t>
      </w:r>
      <w:r>
        <w:t xml:space="preserve"> specified in table 6.5.5.2-1</w:t>
      </w:r>
      <w:r>
        <w:rPr>
          <w:rFonts w:cs="v5.0.0"/>
        </w:rPr>
        <w:t>.</w:t>
      </w:r>
    </w:p>
    <w:p>
      <w:pPr>
        <w:rPr>
          <w:iCs/>
        </w:rPr>
      </w:pPr>
      <w:r>
        <w:rPr>
          <w:rFonts w:cs="v5.0.0"/>
          <w:iCs/>
        </w:rPr>
        <w:t>For joint reception of NCR-Fwd and NCR-MT in the uplink, the receiver spurious emissions limits shall apply to the total emissions from both the NCR-Fwd and NCR-MT.</w:t>
      </w:r>
    </w:p>
    <w:p>
      <w:pPr>
        <w:pStyle w:val="8"/>
        <w:rPr>
          <w:i/>
          <w:iCs/>
        </w:rPr>
      </w:pPr>
      <w:r>
        <w:t>6.5.5.4.1.2</w:t>
      </w:r>
      <w:r>
        <w:tab/>
      </w:r>
      <w:r>
        <w:t xml:space="preserve">Minimum requirement for </w:t>
      </w:r>
      <w:r>
        <w:rPr>
          <w:i/>
          <w:iCs/>
        </w:rPr>
        <w:t>NCR-Fwd type 1-H</w:t>
      </w:r>
    </w:p>
    <w:p>
      <w:r>
        <w:t xml:space="preserve">The RX spurious emissions requirements for </w:t>
      </w:r>
      <w:r>
        <w:rPr>
          <w:i/>
        </w:rPr>
        <w:t>NCR-Fwd type 1-H</w:t>
      </w:r>
      <w:r>
        <w:t xml:space="preserve"> are that for each applicable </w:t>
      </w:r>
      <w:r>
        <w:rPr>
          <w:i/>
        </w:rPr>
        <w:t>basic limit</w:t>
      </w:r>
      <w:r>
        <w:t xml:space="preserve"> specified in table </w:t>
      </w:r>
      <w:ins w:id="262" w:author="ZTE, Fei Xue" w:date="2024-02-19T17:00:48Z">
        <w:r>
          <w:rPr/>
          <w:t>6.5.5.2-1</w:t>
        </w:r>
      </w:ins>
      <w:del w:id="263" w:author="ZTE, Fei Xue" w:date="2024-02-19T17:00:48Z">
        <w:r>
          <w:rPr/>
          <w:delText>7.6.2-1</w:delText>
        </w:r>
      </w:del>
      <w:r>
        <w:t xml:space="preserve">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limits specified as the </w:t>
      </w:r>
      <w:r>
        <w:rPr>
          <w:i/>
        </w:rPr>
        <w:t>basic limit</w:t>
      </w:r>
      <w:r>
        <w:t>s + X, where X = 10log</w:t>
      </w:r>
      <w:r>
        <w:rPr>
          <w:vertAlign w:val="subscript"/>
        </w:rPr>
        <w:t>10</w:t>
      </w:r>
      <w:r>
        <w:t>(N</w:t>
      </w:r>
      <w:r>
        <w:rPr>
          <w:vertAlign w:val="subscript"/>
        </w:rPr>
        <w:t>RXU,countedpercell</w:t>
      </w:r>
      <w:r>
        <w:t>) for DL and for WA UL and X=0 for LA UL, unless stated differently in regional regulation.</w:t>
      </w:r>
    </w:p>
    <w:p>
      <w:r>
        <w:t xml:space="preserve">The RX spurious emission requirements are applied per the </w:t>
      </w:r>
      <w:r>
        <w:rPr>
          <w:i/>
          <w:iCs/>
          <w:lang w:eastAsia="ja-JP"/>
        </w:rPr>
        <w:t>TAB connector RX min cell group</w:t>
      </w:r>
      <w:r>
        <w:rPr>
          <w:iCs/>
          <w:lang w:eastAsia="ja-JP"/>
        </w:rPr>
        <w:t xml:space="preserve"> for all the configurations supported by the repeater.</w:t>
      </w:r>
    </w:p>
    <w:p>
      <w:pPr>
        <w:pStyle w:val="81"/>
      </w:pPr>
      <w:r>
        <w:t>NOTE:</w:t>
      </w:r>
      <w:r>
        <w:tab/>
      </w:r>
      <w:r>
        <w:t>Conformance to the repeater receiver spurious emissions requirement can be demonstrated by meeting at least one of the following criteria as determined by the manufacturer:</w:t>
      </w:r>
    </w:p>
    <w:p>
      <w:pPr>
        <w:pStyle w:val="81"/>
      </w:pPr>
      <w:r>
        <w:t>1)</w:t>
      </w:r>
      <w:r>
        <w:tab/>
      </w:r>
      <w:r>
        <w:t xml:space="preserve">The sum of the spurious emissions power measured on each </w:t>
      </w:r>
      <w:r>
        <w:rPr>
          <w:i/>
        </w:rPr>
        <w:t>TAB connector</w:t>
      </w:r>
      <w:r>
        <w:t xml:space="preserve"> in the </w:t>
      </w:r>
      <w:r>
        <w:rPr>
          <w:i/>
        </w:rPr>
        <w:t xml:space="preserve">TAB connector RX min cell group </w:t>
      </w:r>
      <w:r>
        <w:t>shall be less than or equal to the limit above for the respective frequency span.</w:t>
      </w:r>
    </w:p>
    <w:p>
      <w:pPr>
        <w:pStyle w:val="81"/>
      </w:pPr>
      <w:r>
        <w:t>Or</w:t>
      </w:r>
    </w:p>
    <w:p>
      <w:pPr>
        <w:pStyle w:val="81"/>
      </w:pPr>
      <w:r>
        <w:t>2)</w:t>
      </w:r>
      <w:r>
        <w:tab/>
      </w:r>
      <w:r>
        <w:t xml:space="preserve">The spurious emissions power at each </w:t>
      </w:r>
      <w:r>
        <w:rPr>
          <w:i/>
        </w:rPr>
        <w:t>TAB connector</w:t>
      </w:r>
      <w:r>
        <w:t xml:space="preserve"> shall be less than or equal to the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p>
    <w:p>
      <w:pPr>
        <w:rPr>
          <w:lang w:eastAsia="zh-CN"/>
        </w:rPr>
      </w:pPr>
      <w:r>
        <w:rPr>
          <w:rFonts w:cs="v5.0.0"/>
          <w:iCs/>
        </w:rPr>
        <w:t>For joint reception of NCR-Fwd and NCR-MT in the uplink, the receiver spurious emissions limits shall apply to the total emissions from both the NCR-Fwd and NCR-MT.</w:t>
      </w:r>
    </w:p>
    <w:bookmarkEnd w:id="1766"/>
    <w:bookmarkEnd w:id="1767"/>
    <w:p>
      <w:pPr>
        <w:pStyle w:val="3"/>
        <w:rPr>
          <w:lang w:eastAsia="zh-CN"/>
        </w:rPr>
      </w:pPr>
      <w:bookmarkStart w:id="1774" w:name="_Toc137462040"/>
      <w:bookmarkStart w:id="1775" w:name="_Toc114252900"/>
      <w:bookmarkStart w:id="1776" w:name="_Toc130586874"/>
      <w:bookmarkStart w:id="1777" w:name="_Toc138883849"/>
      <w:bookmarkStart w:id="1778" w:name="_Toc124157569"/>
      <w:bookmarkStart w:id="1779" w:name="_Toc155428083"/>
      <w:bookmarkStart w:id="1780" w:name="_Toc124258962"/>
      <w:bookmarkStart w:id="1781" w:name="_Toc130585863"/>
      <w:bookmarkStart w:id="1782" w:name="_Toc145426890"/>
      <w:bookmarkStart w:id="1783" w:name="_Toc155781101"/>
      <w:bookmarkStart w:id="1784" w:name="_Toc123046028"/>
      <w:bookmarkStart w:id="1785" w:name="_Toc138883993"/>
      <w:bookmarkStart w:id="1786" w:name="_Toc124259106"/>
      <w:r>
        <w:t>6.</w:t>
      </w:r>
      <w:r>
        <w:rPr>
          <w:rFonts w:hint="eastAsia"/>
          <w:lang w:eastAsia="zh-CN"/>
        </w:rPr>
        <w:t>6</w:t>
      </w:r>
      <w:r>
        <w:tab/>
      </w:r>
      <w:r>
        <w:t xml:space="preserve">Repeater </w:t>
      </w:r>
      <w:r>
        <w:rPr>
          <w:rFonts w:hint="eastAsia"/>
          <w:lang w:eastAsia="zh-CN"/>
        </w:rPr>
        <w:t>Error Vector Magnitude</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pPr>
        <w:pStyle w:val="4"/>
      </w:pPr>
      <w:bookmarkStart w:id="1787" w:name="_Toc503964276"/>
      <w:bookmarkStart w:id="1788" w:name="_Toc155781102"/>
      <w:bookmarkStart w:id="1789" w:name="_Toc124157570"/>
      <w:bookmarkStart w:id="1790" w:name="_Toc155428084"/>
      <w:bookmarkStart w:id="1791" w:name="_Toc138883850"/>
      <w:bookmarkStart w:id="1792" w:name="_Toc137462041"/>
      <w:bookmarkStart w:id="1793" w:name="_Toc123046029"/>
      <w:bookmarkStart w:id="1794" w:name="_Toc130585864"/>
      <w:bookmarkStart w:id="1795" w:name="_Toc124259107"/>
      <w:bookmarkStart w:id="1796" w:name="_Toc97737209"/>
      <w:bookmarkStart w:id="1797" w:name="_Toc145426891"/>
      <w:bookmarkStart w:id="1798" w:name="_Toc114252901"/>
      <w:bookmarkStart w:id="1799" w:name="_Toc138883994"/>
      <w:bookmarkStart w:id="1800" w:name="_Toc124258963"/>
      <w:bookmarkStart w:id="1801" w:name="_Toc106094125"/>
      <w:bookmarkStart w:id="1802" w:name="_Toc130586875"/>
      <w:r>
        <w:t>6.6.1</w:t>
      </w:r>
      <w:r>
        <w:tab/>
      </w:r>
      <w:bookmarkEnd w:id="1787"/>
      <w:r>
        <w:t>Downlink repeater error vector magnitude</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pPr>
        <w:pStyle w:val="5"/>
      </w:pPr>
      <w:bookmarkStart w:id="1803" w:name="_Toc124258964"/>
      <w:bookmarkStart w:id="1804" w:name="_Toc155781103"/>
      <w:bookmarkStart w:id="1805" w:name="_Toc123046030"/>
      <w:bookmarkStart w:id="1806" w:name="_Toc106094126"/>
      <w:bookmarkStart w:id="1807" w:name="_Toc124259108"/>
      <w:bookmarkStart w:id="1808" w:name="_Toc124157571"/>
      <w:bookmarkStart w:id="1809" w:name="_Toc138883995"/>
      <w:bookmarkStart w:id="1810" w:name="_Toc114252902"/>
      <w:bookmarkStart w:id="1811" w:name="_Toc130586876"/>
      <w:bookmarkStart w:id="1812" w:name="_Toc97737210"/>
      <w:bookmarkStart w:id="1813" w:name="_Toc145426892"/>
      <w:bookmarkStart w:id="1814" w:name="_Toc155428085"/>
      <w:bookmarkStart w:id="1815" w:name="_Toc130585865"/>
      <w:bookmarkStart w:id="1816" w:name="_Toc138883851"/>
      <w:bookmarkStart w:id="1817" w:name="_Toc137462042"/>
      <w:r>
        <w:t>6.6.1.1</w:t>
      </w:r>
      <w:r>
        <w:tab/>
      </w:r>
      <w:r>
        <w:t>General</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r>
        <w:t xml:space="preserve">The Repeater Error Vector Magnitude (EVM) is a measure of the difference between the symbols provided at the input of repeater and the measured signal symbols at the output of the repeater after the equalization by the measurement equipment. </w:t>
      </w:r>
      <w:bookmarkStart w:id="1818" w:name="_Hlk95332295"/>
      <w:r>
        <w:t xml:space="preserve">This difference is called the error vector. </w:t>
      </w:r>
      <w:bookmarkEnd w:id="1818"/>
      <w:r>
        <w:t>Details about how the repeater EVM is determined are the same as specified in TS 38.104 [2] Annex B for FR1. The repeater EVM result is defined as the square root of the ratio of the mean error vector power to the mean reference power expressed in percent.</w:t>
      </w:r>
    </w:p>
    <w:p>
      <w:pPr>
        <w:rPr>
          <w:rFonts w:eastAsia="宋体"/>
          <w:lang w:eastAsia="zh-CN"/>
        </w:rPr>
      </w:pPr>
      <w:r>
        <w:rPr>
          <w:rFonts w:eastAsia="宋体"/>
          <w:lang w:eastAsia="zh-CN"/>
        </w:rPr>
        <w:t>The repeater EVM requirement is applicable for a repeater operating at an input power in the range from what is required to reach the maximum output power to the minimum power level in table 6.6.1.1-1.</w:t>
      </w:r>
    </w:p>
    <w:p>
      <w:pPr>
        <w:pStyle w:val="94"/>
        <w:rPr>
          <w:lang w:val="en-US" w:eastAsia="sv-SE"/>
        </w:rPr>
      </w:pPr>
      <w:r>
        <w:rPr>
          <w:lang w:val="en-US" w:eastAsia="sv-SE"/>
        </w:rPr>
        <w:t>Table 6.6.1.1-1: Minimum input power for repeater EVM</w:t>
      </w:r>
    </w:p>
    <w:tbl>
      <w:tblPr>
        <w:tblStyle w:val="5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64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Repeater DL class</w:t>
            </w:r>
          </w:p>
        </w:tc>
        <w:tc>
          <w:tcPr>
            <w:tcW w:w="4766" w:type="dxa"/>
            <w:gridSpan w:val="2"/>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continue"/>
            <w:tcBorders>
              <w:top w:val="single" w:color="auto" w:sz="4" w:space="0"/>
              <w:left w:val="single" w:color="auto" w:sz="4" w:space="0"/>
              <w:bottom w:val="single" w:color="auto" w:sz="4" w:space="0"/>
              <w:right w:val="single" w:color="auto" w:sz="4" w:space="0"/>
            </w:tcBorders>
            <w:vAlign w:val="center"/>
          </w:tcPr>
          <w:p>
            <w:pPr>
              <w:pStyle w:val="85"/>
              <w:rPr>
                <w:lang w:eastAsia="sv-SE"/>
              </w:rPr>
            </w:pPr>
          </w:p>
        </w:tc>
        <w:tc>
          <w:tcPr>
            <w:tcW w:w="2640" w:type="dxa"/>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sv-SE"/>
              </w:rPr>
              <w:t>256QAM</w:t>
            </w:r>
            <w:r>
              <w:rPr>
                <w:rFonts w:hint="eastAsia"/>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WA</w:t>
            </w:r>
          </w:p>
        </w:tc>
        <w:tc>
          <w:tcPr>
            <w:tcW w:w="2640"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MR</w:t>
            </w:r>
          </w:p>
        </w:tc>
        <w:tc>
          <w:tcPr>
            <w:tcW w:w="2640"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-77</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LA</w:t>
            </w:r>
          </w:p>
        </w:tc>
        <w:tc>
          <w:tcPr>
            <w:tcW w:w="2640"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4" w:type="dxa"/>
            <w:gridSpan w:val="3"/>
            <w:tcBorders>
              <w:top w:val="single" w:color="auto" w:sz="4" w:space="0"/>
              <w:left w:val="single" w:color="auto" w:sz="4" w:space="0"/>
              <w:bottom w:val="single" w:color="auto" w:sz="4" w:space="0"/>
              <w:right w:val="single" w:color="auto" w:sz="4" w:space="0"/>
            </w:tcBorders>
          </w:tcPr>
          <w:p>
            <w:pPr>
              <w:pStyle w:val="99"/>
              <w:rPr>
                <w:lang w:eastAsia="sv-SE"/>
              </w:rPr>
            </w:pPr>
            <w:r>
              <w:rPr>
                <w:lang w:eastAsia="sv-SE"/>
              </w:rPr>
              <w:t>Note 1: support of 256QAM is based on the declaration</w:t>
            </w:r>
          </w:p>
        </w:tc>
      </w:tr>
    </w:tbl>
    <w:p/>
    <w:p>
      <w:pPr>
        <w:pStyle w:val="5"/>
      </w:pPr>
      <w:bookmarkStart w:id="1819" w:name="_Toc124259109"/>
      <w:bookmarkStart w:id="1820" w:name="_Toc130585866"/>
      <w:bookmarkStart w:id="1821" w:name="_Toc145426893"/>
      <w:bookmarkStart w:id="1822" w:name="_Toc138883852"/>
      <w:bookmarkStart w:id="1823" w:name="_Toc138883996"/>
      <w:bookmarkStart w:id="1824" w:name="_Toc123046031"/>
      <w:bookmarkStart w:id="1825" w:name="_Toc124258965"/>
      <w:bookmarkStart w:id="1826" w:name="_Toc124157572"/>
      <w:bookmarkStart w:id="1827" w:name="_Toc106094127"/>
      <w:bookmarkStart w:id="1828" w:name="_Toc97737211"/>
      <w:bookmarkStart w:id="1829" w:name="_Toc114252903"/>
      <w:bookmarkStart w:id="1830" w:name="_Toc137462043"/>
      <w:bookmarkStart w:id="1831" w:name="_Toc130586877"/>
      <w:bookmarkStart w:id="1832" w:name="_Toc503964271"/>
      <w:bookmarkStart w:id="1833" w:name="_Toc155781104"/>
      <w:bookmarkStart w:id="1834" w:name="_Toc155428086"/>
      <w:r>
        <w:t>6.6.1.2</w:t>
      </w:r>
      <w:r>
        <w:tab/>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r>
        <w:t xml:space="preserve">Minimum requirement for </w:t>
      </w:r>
      <w:r>
        <w:rPr>
          <w:i/>
          <w:iCs/>
        </w:rPr>
        <w:t>RF repeater</w:t>
      </w:r>
      <w:bookmarkEnd w:id="1833"/>
      <w:bookmarkEnd w:id="1834"/>
    </w:p>
    <w:p>
      <w:r>
        <w:t>The repeater EVM levels for different modulation schemes outlined in table 6.6.1.2-1 shall be met using the frame structure described in clause 6.6.1.3.</w:t>
      </w:r>
    </w:p>
    <w:p>
      <w:pPr>
        <w:pStyle w:val="94"/>
        <w:rPr>
          <w:lang w:val="en-US"/>
        </w:rPr>
      </w:pPr>
      <w:r>
        <w:rPr>
          <w:lang w:val="en-US"/>
        </w:rPr>
        <w:t>Table 6.6.1.2-1: Repeater EVM requirements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lang w:val="en-US"/>
              </w:rPr>
            </w:pPr>
            <w:r>
              <w:rPr>
                <w:rFonts w:ascii="Arial" w:hAnsi="Arial" w:eastAsia="宋体" w:cs="Arial"/>
                <w:b/>
                <w:sz w:val="18"/>
                <w:lang w:val="en-US"/>
              </w:rPr>
              <w:t>Parameter</w:t>
            </w:r>
          </w:p>
        </w:tc>
        <w:tc>
          <w:tcPr>
            <w:tcW w:w="35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lang w:val="en-US"/>
              </w:rPr>
            </w:pPr>
            <w:r>
              <w:rPr>
                <w:rFonts w:ascii="Arial" w:hAnsi="Arial" w:eastAsia="宋体" w:cs="Arial"/>
                <w:b/>
                <w:sz w:val="18"/>
                <w:lang w:val="en-US"/>
              </w:rPr>
              <w:t>Required repeater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QPSK, 16QAM, 64QAM</w:t>
            </w:r>
          </w:p>
        </w:tc>
        <w:tc>
          <w:tcPr>
            <w:tcW w:w="35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256QAM</w:t>
            </w:r>
          </w:p>
        </w:tc>
        <w:tc>
          <w:tcPr>
            <w:tcW w:w="35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 xml:space="preserve">3.5 % </w:t>
            </w:r>
            <w:r>
              <w:rPr>
                <w:rFonts w:ascii="Arial" w:hAnsi="Arial" w:eastAsia="宋体" w:cs="Arial"/>
                <w:sz w:val="18"/>
                <w:vertAlign w:val="superscript"/>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宋体" w:cs="Arial"/>
                <w:sz w:val="18"/>
                <w:lang w:val="en-US"/>
              </w:rPr>
            </w:pPr>
            <w:r>
              <w:rPr>
                <w:rFonts w:ascii="Arial" w:hAnsi="Arial" w:eastAsia="宋体" w:cs="Arial"/>
                <w:sz w:val="18"/>
                <w:lang w:val="en-US"/>
              </w:rPr>
              <w:t>Note 1: support of 256QAM is based on the declaration.</w:t>
            </w:r>
          </w:p>
        </w:tc>
      </w:tr>
    </w:tbl>
    <w:p>
      <w:pPr>
        <w:rPr>
          <w:rFonts w:eastAsia="等线"/>
        </w:rPr>
      </w:pPr>
    </w:p>
    <w:p>
      <w:pPr>
        <w:pStyle w:val="5"/>
        <w:rPr>
          <w:i/>
          <w:iCs/>
        </w:rPr>
      </w:pPr>
      <w:bookmarkStart w:id="1835" w:name="_Toc155781105"/>
      <w:bookmarkStart w:id="1836" w:name="_Toc155428087"/>
      <w:r>
        <w:t>6.6.1.2A</w:t>
      </w:r>
      <w:r>
        <w:tab/>
      </w:r>
      <w:r>
        <w:t xml:space="preserve">Minimum requirement for </w:t>
      </w:r>
      <w:r>
        <w:rPr>
          <w:i/>
          <w:iCs/>
        </w:rPr>
        <w:t>NCR</w:t>
      </w:r>
      <w:bookmarkEnd w:id="1835"/>
      <w:bookmarkEnd w:id="1836"/>
    </w:p>
    <w:p>
      <w:pPr>
        <w:pStyle w:val="6"/>
        <w:rPr>
          <w:rFonts w:hint="eastAsia" w:eastAsia="宋体"/>
          <w:lang w:eastAsia="zh-CN"/>
        </w:rPr>
      </w:pPr>
      <w:bookmarkStart w:id="1837" w:name="_Toc155781106"/>
      <w:bookmarkStart w:id="1838" w:name="_Toc155428088"/>
      <w:r>
        <w:t>6.6.1.2A.1</w:t>
      </w:r>
      <w:r>
        <w:tab/>
      </w:r>
      <w:r>
        <w:t>Minimum requirement for NCR-Fwd</w:t>
      </w:r>
      <w:bookmarkEnd w:id="1837"/>
      <w:bookmarkEnd w:id="1838"/>
    </w:p>
    <w:p>
      <w:pPr>
        <w:pStyle w:val="8"/>
      </w:pPr>
      <w:r>
        <w:t>6.6.1.2A.1.1</w:t>
      </w:r>
      <w:r>
        <w:tab/>
      </w:r>
      <w:r>
        <w:t>Minimum requirement for NCR-Fwd type 1-C</w:t>
      </w:r>
    </w:p>
    <w:p>
      <w:r>
        <w:t xml:space="preserve">The </w:t>
      </w:r>
      <w:r>
        <w:rPr>
          <w:rFonts w:hint="eastAsia"/>
          <w:lang w:val="en-US" w:eastAsia="zh-CN"/>
        </w:rPr>
        <w:t>NCR-F</w:t>
      </w:r>
      <w:r>
        <w:rPr>
          <w:lang w:val="en-US" w:eastAsia="zh-CN"/>
        </w:rPr>
        <w:t>wd</w:t>
      </w:r>
      <w:r>
        <w:t xml:space="preserve"> EVM levels for different modulation schemes outlined in table 6.6.1.2-1 shall be met using the frame structure described in clause 6.6.1.3</w:t>
      </w:r>
      <w:ins w:id="264" w:author="ZTE, Fei Xue" w:date="2024-02-19T17:02:12Z">
        <w:r>
          <w:rPr>
            <w:rFonts w:hint="eastAsia" w:eastAsia="宋体"/>
            <w:lang w:val="en-US" w:eastAsia="zh-CN"/>
          </w:rPr>
          <w:t xml:space="preserve"> </w:t>
        </w:r>
      </w:ins>
      <w:ins w:id="265" w:author="ZTE, Fei Xue" w:date="2024-02-19T17:02:14Z">
        <w:r>
          <w:rPr>
            <w:rFonts w:hint="eastAsia" w:eastAsia="宋体"/>
            <w:lang w:val="en-US" w:eastAsia="zh-CN"/>
          </w:rPr>
          <w:t>be</w:t>
        </w:r>
      </w:ins>
      <w:ins w:id="266" w:author="ZTE, Fei Xue" w:date="2024-02-19T17:02:15Z">
        <w:r>
          <w:rPr>
            <w:rFonts w:hint="eastAsia" w:eastAsia="宋体"/>
            <w:lang w:val="en-US" w:eastAsia="zh-CN"/>
          </w:rPr>
          <w:t>tween</w:t>
        </w:r>
      </w:ins>
      <w:ins w:id="267" w:author="ZTE, Fei Xue" w:date="2024-02-19T17:02:16Z">
        <w:r>
          <w:rPr>
            <w:rFonts w:hint="eastAsia" w:eastAsia="宋体"/>
            <w:lang w:val="en-US" w:eastAsia="zh-CN"/>
          </w:rPr>
          <w:t xml:space="preserve"> inp</w:t>
        </w:r>
      </w:ins>
      <w:ins w:id="268" w:author="ZTE, Fei Xue" w:date="2024-02-19T17:02:17Z">
        <w:r>
          <w:rPr>
            <w:rFonts w:hint="eastAsia" w:eastAsia="宋体"/>
            <w:lang w:val="en-US" w:eastAsia="zh-CN"/>
          </w:rPr>
          <w:t>ut</w:t>
        </w:r>
      </w:ins>
      <w:ins w:id="269" w:author="ZTE, Fei Xue" w:date="2024-02-19T17:02:18Z">
        <w:r>
          <w:rPr>
            <w:rFonts w:hint="eastAsia" w:eastAsia="宋体"/>
            <w:lang w:val="en-US" w:eastAsia="zh-CN"/>
          </w:rPr>
          <w:t>/out</w:t>
        </w:r>
      </w:ins>
      <w:ins w:id="270" w:author="ZTE, Fei Xue" w:date="2024-02-19T17:02:19Z">
        <w:r>
          <w:rPr>
            <w:rFonts w:hint="eastAsia" w:eastAsia="宋体"/>
            <w:lang w:val="en-US" w:eastAsia="zh-CN"/>
          </w:rPr>
          <w:t xml:space="preserve">put </w:t>
        </w:r>
      </w:ins>
      <w:ins w:id="271" w:author="ZTE, Fei Xue" w:date="2024-02-19T17:02:20Z">
        <w:r>
          <w:rPr>
            <w:rFonts w:hint="eastAsia" w:eastAsia="宋体"/>
            <w:lang w:val="en-US" w:eastAsia="zh-CN"/>
          </w:rPr>
          <w:t>a</w:t>
        </w:r>
      </w:ins>
      <w:ins w:id="272" w:author="ZTE, Fei Xue" w:date="2024-02-19T17:02:21Z">
        <w:r>
          <w:rPr>
            <w:rFonts w:hint="eastAsia" w:eastAsia="宋体"/>
            <w:lang w:val="en-US" w:eastAsia="zh-CN"/>
          </w:rPr>
          <w:t>ntenna</w:t>
        </w:r>
      </w:ins>
      <w:ins w:id="273" w:author="ZTE, Fei Xue" w:date="2024-02-19T17:02:22Z">
        <w:r>
          <w:rPr>
            <w:rFonts w:hint="eastAsia" w:eastAsia="宋体"/>
            <w:lang w:val="en-US" w:eastAsia="zh-CN"/>
          </w:rPr>
          <w:t xml:space="preserve"> conn</w:t>
        </w:r>
      </w:ins>
      <w:ins w:id="274" w:author="ZTE, Fei Xue" w:date="2024-02-19T17:02:23Z">
        <w:r>
          <w:rPr>
            <w:rFonts w:hint="eastAsia" w:eastAsia="宋体"/>
            <w:lang w:val="en-US" w:eastAsia="zh-CN"/>
          </w:rPr>
          <w:t>ectors</w:t>
        </w:r>
      </w:ins>
      <w:r>
        <w:t>.</w:t>
      </w:r>
    </w:p>
    <w:p>
      <w:pPr>
        <w:pStyle w:val="8"/>
      </w:pPr>
      <w:r>
        <w:t>6.6.1.2A.1.2</w:t>
      </w:r>
      <w:r>
        <w:tab/>
      </w:r>
      <w:r>
        <w:t xml:space="preserve">Minimum requirement for </w:t>
      </w:r>
      <w:r>
        <w:rPr>
          <w:i/>
          <w:iCs/>
        </w:rPr>
        <w:t>NCR-Fwd type 1-H</w:t>
      </w:r>
    </w:p>
    <w:p>
      <w:r>
        <w:t xml:space="preserve">The </w:t>
      </w:r>
      <w:r>
        <w:rPr>
          <w:rFonts w:hint="eastAsia"/>
          <w:lang w:val="en-US" w:eastAsia="zh-CN"/>
        </w:rPr>
        <w:t>NCR-F</w:t>
      </w:r>
      <w:r>
        <w:rPr>
          <w:lang w:val="en-US" w:eastAsia="zh-CN"/>
        </w:rPr>
        <w:t>wd</w:t>
      </w:r>
      <w:r>
        <w:t xml:space="preserve"> EVM levels for different modulation schemes outlined in table 6.6.1.2-1 shall be met using the frame structure described in clause 6.6.1.3 between corresponding input/output TAB connectors.</w:t>
      </w:r>
    </w:p>
    <w:p>
      <w:pPr>
        <w:pStyle w:val="5"/>
      </w:pPr>
      <w:bookmarkStart w:id="1839" w:name="_Toc124259110"/>
      <w:bookmarkStart w:id="1840" w:name="_Toc124258966"/>
      <w:bookmarkStart w:id="1841" w:name="_Toc97737212"/>
      <w:bookmarkStart w:id="1842" w:name="_Toc124157573"/>
      <w:bookmarkStart w:id="1843" w:name="_Toc145426894"/>
      <w:bookmarkStart w:id="1844" w:name="_Toc114252904"/>
      <w:bookmarkStart w:id="1845" w:name="_Toc155781107"/>
      <w:bookmarkStart w:id="1846" w:name="_Toc138883997"/>
      <w:bookmarkStart w:id="1847" w:name="_Toc106094128"/>
      <w:bookmarkStart w:id="1848" w:name="_Toc155428089"/>
      <w:bookmarkStart w:id="1849" w:name="_Toc123046032"/>
      <w:bookmarkStart w:id="1850" w:name="_Toc130585867"/>
      <w:bookmarkStart w:id="1851" w:name="_Toc138883853"/>
      <w:bookmarkStart w:id="1852" w:name="_Toc130586878"/>
      <w:bookmarkStart w:id="1853" w:name="_Toc137462044"/>
      <w:r>
        <w:t>6.6.1.3</w:t>
      </w:r>
      <w:r>
        <w:tab/>
      </w:r>
      <w:r>
        <w:t>Repeater EVM frame structure for measurement</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pPr>
        <w:rPr>
          <w:lang w:eastAsia="zh-CN"/>
        </w:rPr>
      </w:pPr>
      <w:r>
        <w:t xml:space="preserve">The input signals for the repeater EVM requirement shall have the same frame structure as defined for the BS is </w:t>
      </w:r>
      <w:r>
        <w:rPr>
          <w:rFonts w:hint="eastAsia"/>
          <w:lang w:eastAsia="zh-CN"/>
        </w:rPr>
        <w:t xml:space="preserve">TS </w:t>
      </w:r>
      <w:r>
        <w:t>38.104 [</w:t>
      </w:r>
      <w:r>
        <w:rPr>
          <w:rFonts w:hint="eastAsia"/>
          <w:lang w:eastAsia="zh-CN"/>
        </w:rPr>
        <w:t>2</w:t>
      </w:r>
      <w:r>
        <w:t>].</w:t>
      </w:r>
    </w:p>
    <w:p>
      <w:pPr>
        <w:pStyle w:val="4"/>
      </w:pPr>
      <w:bookmarkStart w:id="1854" w:name="_Toc106094129"/>
      <w:bookmarkStart w:id="1855" w:name="_Toc155781108"/>
      <w:bookmarkStart w:id="1856" w:name="_Toc145426895"/>
      <w:bookmarkStart w:id="1857" w:name="_Toc124157574"/>
      <w:bookmarkStart w:id="1858" w:name="_Toc130585868"/>
      <w:bookmarkStart w:id="1859" w:name="_Toc137462045"/>
      <w:bookmarkStart w:id="1860" w:name="_Toc114252905"/>
      <w:bookmarkStart w:id="1861" w:name="_Toc138883998"/>
      <w:bookmarkStart w:id="1862" w:name="_Toc130586879"/>
      <w:bookmarkStart w:id="1863" w:name="_Toc124259111"/>
      <w:bookmarkStart w:id="1864" w:name="_Toc138883854"/>
      <w:bookmarkStart w:id="1865" w:name="_Toc155428090"/>
      <w:bookmarkStart w:id="1866" w:name="_Toc97737213"/>
      <w:bookmarkStart w:id="1867" w:name="_Toc124258967"/>
      <w:bookmarkStart w:id="1868" w:name="_Toc123046033"/>
      <w:r>
        <w:t>6.6.2</w:t>
      </w:r>
      <w:r>
        <w:tab/>
      </w:r>
      <w:r>
        <w:t>Uplink repeater error vector magnitude</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pPr>
        <w:pStyle w:val="5"/>
      </w:pPr>
      <w:bookmarkStart w:id="1869" w:name="_Toc130585869"/>
      <w:bookmarkStart w:id="1870" w:name="_Toc124157575"/>
      <w:bookmarkStart w:id="1871" w:name="_Toc124258968"/>
      <w:bookmarkStart w:id="1872" w:name="_Toc114252906"/>
      <w:bookmarkStart w:id="1873" w:name="_Toc97737214"/>
      <w:bookmarkStart w:id="1874" w:name="_Toc138883999"/>
      <w:bookmarkStart w:id="1875" w:name="_Toc124259112"/>
      <w:bookmarkStart w:id="1876" w:name="_Toc123046034"/>
      <w:bookmarkStart w:id="1877" w:name="_Toc130586880"/>
      <w:bookmarkStart w:id="1878" w:name="_Toc138883855"/>
      <w:bookmarkStart w:id="1879" w:name="_Toc106094130"/>
      <w:bookmarkStart w:id="1880" w:name="_Toc145426896"/>
      <w:bookmarkStart w:id="1881" w:name="_Toc137462046"/>
      <w:bookmarkStart w:id="1882" w:name="_Toc155428091"/>
      <w:bookmarkStart w:id="1883" w:name="_Toc155781109"/>
      <w:r>
        <w:t>6.6.2.1</w:t>
      </w:r>
      <w:r>
        <w:tab/>
      </w:r>
      <w:r>
        <w:t>General</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pPr>
        <w:rPr>
          <w:rFonts w:eastAsia="MS Mincho"/>
        </w:rPr>
      </w:pPr>
      <w:r>
        <w:rPr>
          <w:rFonts w:eastAsia="MS Mincho"/>
        </w:rPr>
        <w:t xml:space="preserve">The Repeater </w:t>
      </w:r>
      <w:r>
        <w:rPr>
          <w:rFonts w:eastAsia="MS Mincho" w:cs="v5.0.0"/>
        </w:rPr>
        <w:t xml:space="preserve">Error Vector Magnitude </w:t>
      </w:r>
      <w:r>
        <w:rPr>
          <w:rFonts w:eastAsia="MS Mincho"/>
        </w:rPr>
        <w:t xml:space="preserve">is a measure of the difference between the </w:t>
      </w:r>
      <w:r>
        <w:rPr>
          <w:rFonts w:eastAsia="MS Mincho" w:cs="v5.0.0"/>
        </w:rPr>
        <w:t xml:space="preserve">reference waveform </w:t>
      </w:r>
      <w:r>
        <w:t>provided at the input of repeater</w:t>
      </w:r>
      <w:r>
        <w:rPr>
          <w:rFonts w:eastAsia="MS Mincho" w:cs="v5.0.0"/>
        </w:rPr>
        <w:t xml:space="preserve"> and the measured waveform</w:t>
      </w:r>
      <w:r>
        <w:t xml:space="preserve"> at the output of the repeater</w:t>
      </w:r>
      <w:r>
        <w:rPr>
          <w:rFonts w:eastAsia="MS Mincho" w:cs="v5.0.0"/>
        </w:rPr>
        <w:t xml:space="preserve">. This difference is called the error vector. </w:t>
      </w:r>
      <w:r>
        <w:t xml:space="preserve">Details about how the repeater EVM is determined are the same as specified in TS 38.101-1 [13] Annex F for FR1. </w:t>
      </w:r>
      <w:r>
        <w:rPr>
          <w:rFonts w:eastAsia="MS Mincho" w:cs="v5.0.0"/>
        </w:rPr>
        <w:t xml:space="preserve">Before calculating the repeater EVM the measured waveform is corrected by the sample timing offset and RF frequency offset. Then the </w:t>
      </w:r>
      <w:r>
        <w:rPr>
          <w:rFonts w:eastAsia="MS Mincho"/>
        </w:rPr>
        <w:t xml:space="preserve">carrier leakage </w:t>
      </w:r>
      <w:r>
        <w:rPr>
          <w:rFonts w:eastAsia="MS Mincho" w:cs="v5.0.0"/>
        </w:rPr>
        <w:t>shall be removed from the measured waveform before calculating the repeater EVM</w:t>
      </w:r>
      <w:r>
        <w:rPr>
          <w:rFonts w:eastAsia="MS Mincho"/>
        </w:rPr>
        <w:t>.</w:t>
      </w:r>
    </w:p>
    <w:p>
      <w:r>
        <w:rPr>
          <w:rFonts w:eastAsia="MS Mincho"/>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pPr>
        <w:rPr>
          <w:rFonts w:eastAsia="MS Mincho"/>
        </w:rPr>
      </w:pPr>
      <w:r>
        <w:rPr>
          <w:rFonts w:eastAsia="MS Mincho"/>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pPr>
        <w:rPr>
          <w:rFonts w:eastAsia="MS Mincho"/>
        </w:rPr>
      </w:pPr>
      <w:r>
        <w:rPr>
          <w:rFonts w:eastAsia="MS Mincho"/>
        </w:rPr>
        <w:t>The repeater EVM requirement is applicable for a repeater operating at an input power in the range from what is required to reach the maximum output power to the minimum power level in table 6.6.2.1-1.</w:t>
      </w:r>
    </w:p>
    <w:p>
      <w:pPr>
        <w:pStyle w:val="94"/>
        <w:rPr>
          <w:lang w:val="en-US" w:eastAsia="sv-SE"/>
        </w:rPr>
      </w:pPr>
      <w:r>
        <w:rPr>
          <w:lang w:val="en-US" w:eastAsia="sv-SE"/>
        </w:rPr>
        <w:t>Table 6.6.2.1-1: Minimum input power for repeater EVM</w:t>
      </w:r>
    </w:p>
    <w:tbl>
      <w:tblPr>
        <w:tblStyle w:val="5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78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Repeater UL class</w:t>
            </w:r>
          </w:p>
        </w:tc>
        <w:tc>
          <w:tcPr>
            <w:tcW w:w="4913" w:type="dxa"/>
            <w:gridSpan w:val="2"/>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continue"/>
            <w:tcBorders>
              <w:top w:val="single" w:color="auto" w:sz="4" w:space="0"/>
              <w:left w:val="single" w:color="auto" w:sz="4" w:space="0"/>
              <w:bottom w:val="single" w:color="auto" w:sz="4" w:space="0"/>
              <w:right w:val="single" w:color="auto" w:sz="4" w:space="0"/>
            </w:tcBorders>
            <w:vAlign w:val="center"/>
          </w:tcPr>
          <w:p>
            <w:pPr>
              <w:pStyle w:val="85"/>
              <w:rPr>
                <w:lang w:eastAsia="sv-SE"/>
              </w:rPr>
            </w:pPr>
          </w:p>
        </w:tc>
        <w:tc>
          <w:tcPr>
            <w:tcW w:w="2787" w:type="dxa"/>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sv-SE"/>
              </w:rPr>
              <w:t>256QAM</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WA</w:t>
            </w:r>
          </w:p>
        </w:tc>
        <w:tc>
          <w:tcPr>
            <w:tcW w:w="2787"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LA</w:t>
            </w:r>
          </w:p>
        </w:tc>
        <w:tc>
          <w:tcPr>
            <w:tcW w:w="2787"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1" w:type="dxa"/>
            <w:gridSpan w:val="3"/>
            <w:tcBorders>
              <w:top w:val="single" w:color="auto" w:sz="4" w:space="0"/>
              <w:left w:val="single" w:color="auto" w:sz="4" w:space="0"/>
              <w:bottom w:val="single" w:color="auto" w:sz="4" w:space="0"/>
              <w:right w:val="single" w:color="auto" w:sz="4" w:space="0"/>
            </w:tcBorders>
          </w:tcPr>
          <w:p>
            <w:pPr>
              <w:pStyle w:val="99"/>
              <w:rPr>
                <w:lang w:eastAsia="sv-SE"/>
              </w:rPr>
            </w:pPr>
            <w:r>
              <w:rPr>
                <w:lang w:eastAsia="sv-SE"/>
              </w:rPr>
              <w:t>Note 1: support of 256QAM is based on the declaration</w:t>
            </w:r>
          </w:p>
        </w:tc>
      </w:tr>
    </w:tbl>
    <w:p>
      <w:pPr>
        <w:rPr>
          <w:rFonts w:eastAsia="MS Mincho"/>
        </w:rPr>
      </w:pPr>
    </w:p>
    <w:p>
      <w:pPr>
        <w:pStyle w:val="5"/>
      </w:pPr>
      <w:bookmarkStart w:id="1884" w:name="_Toc97737215"/>
      <w:bookmarkStart w:id="1885" w:name="_Toc137462047"/>
      <w:bookmarkStart w:id="1886" w:name="_Toc138884000"/>
      <w:bookmarkStart w:id="1887" w:name="_Toc130585870"/>
      <w:bookmarkStart w:id="1888" w:name="_Toc123046035"/>
      <w:bookmarkStart w:id="1889" w:name="_Toc138883856"/>
      <w:bookmarkStart w:id="1890" w:name="_Toc124157576"/>
      <w:bookmarkStart w:id="1891" w:name="_Toc145426897"/>
      <w:bookmarkStart w:id="1892" w:name="_Toc124258969"/>
      <w:bookmarkStart w:id="1893" w:name="_Toc106094131"/>
      <w:bookmarkStart w:id="1894" w:name="_Toc124259113"/>
      <w:bookmarkStart w:id="1895" w:name="_Toc114252907"/>
      <w:bookmarkStart w:id="1896" w:name="_Toc130586881"/>
      <w:bookmarkStart w:id="1897" w:name="_Toc155428092"/>
      <w:bookmarkStart w:id="1898" w:name="_Toc155781110"/>
      <w:r>
        <w:t>6.6.2.2</w:t>
      </w:r>
      <w:r>
        <w:tab/>
      </w:r>
      <w:bookmarkEnd w:id="1884"/>
      <w:bookmarkEnd w:id="1885"/>
      <w:bookmarkEnd w:id="1886"/>
      <w:bookmarkEnd w:id="1887"/>
      <w:bookmarkEnd w:id="1888"/>
      <w:bookmarkEnd w:id="1889"/>
      <w:bookmarkEnd w:id="1890"/>
      <w:bookmarkEnd w:id="1891"/>
      <w:bookmarkEnd w:id="1892"/>
      <w:bookmarkEnd w:id="1893"/>
      <w:bookmarkEnd w:id="1894"/>
      <w:bookmarkEnd w:id="1895"/>
      <w:bookmarkEnd w:id="1896"/>
      <w:r>
        <w:t xml:space="preserve">Minimum requirement for </w:t>
      </w:r>
      <w:r>
        <w:rPr>
          <w:i/>
          <w:iCs/>
        </w:rPr>
        <w:t>RF repeater</w:t>
      </w:r>
      <w:bookmarkEnd w:id="1897"/>
      <w:bookmarkEnd w:id="1898"/>
    </w:p>
    <w:p>
      <w:pPr>
        <w:rPr>
          <w:rFonts w:eastAsia="MS Mincho"/>
          <w:lang w:eastAsia="zh-CN"/>
        </w:rPr>
      </w:pPr>
      <w:r>
        <w:rPr>
          <w:rFonts w:eastAsia="MS Mincho"/>
        </w:rPr>
        <w:t>The RMS average of the basic repeater EVM measurements over 10 subframes for the average repeater EVM case for the different modulation schemes shall not exceed the values specified in Table 6.6.2.2-1.</w:t>
      </w:r>
    </w:p>
    <w:p>
      <w:pPr>
        <w:pStyle w:val="94"/>
        <w:rPr>
          <w:lang w:eastAsia="zh-CN"/>
        </w:rPr>
      </w:pPr>
      <w:r>
        <w:t>Table 6.6.2.2-1: Requirements for Repeater Error Vector Magnitude</w:t>
      </w:r>
    </w:p>
    <w:tbl>
      <w:tblPr>
        <w:tblStyle w:val="63"/>
        <w:tblW w:w="6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113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rPr>
              <w:br w:type="page"/>
            </w:r>
            <w:r>
              <w:rPr>
                <w:rFonts w:ascii="Arial" w:hAnsi="Arial" w:eastAsia="MS Mincho"/>
                <w:b/>
                <w:sz w:val="18"/>
              </w:rPr>
              <w:t>Parameter</w:t>
            </w:r>
          </w:p>
        </w:tc>
        <w:tc>
          <w:tcPr>
            <w:tcW w:w="11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rPr>
              <w:t>Unit</w:t>
            </w:r>
          </w:p>
        </w:tc>
        <w:tc>
          <w:tcPr>
            <w:tcW w:w="24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rPr>
              <w:t>Average Repeater EVM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QPSK, 16 QAM, 64QAM</w:t>
            </w:r>
          </w:p>
        </w:tc>
        <w:tc>
          <w:tcPr>
            <w:tcW w:w="11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rPr>
            </w:pPr>
            <w:r>
              <w:rPr>
                <w:rFonts w:ascii="Arial" w:hAnsi="Arial" w:eastAsia="MS Mincho" w:cs="v5.0.0"/>
                <w:sz w:val="18"/>
              </w:rPr>
              <w:t>%</w:t>
            </w:r>
          </w:p>
        </w:tc>
        <w:tc>
          <w:tcPr>
            <w:tcW w:w="24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rPr>
            </w:pPr>
            <w:r>
              <w:rPr>
                <w:rFonts w:ascii="Arial" w:hAnsi="Arial" w:eastAsia="MS Mincho" w:cs="v5.0.0"/>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zh-CN"/>
              </w:rPr>
            </w:pPr>
            <w:r>
              <w:rPr>
                <w:rFonts w:ascii="Arial" w:hAnsi="Arial" w:eastAsia="MS Mincho"/>
                <w:sz w:val="18"/>
                <w:lang w:eastAsia="zh-CN"/>
              </w:rPr>
              <w:t>256 QAM</w:t>
            </w:r>
          </w:p>
        </w:tc>
        <w:tc>
          <w:tcPr>
            <w:tcW w:w="11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rPr>
            </w:pPr>
            <w:r>
              <w:rPr>
                <w:rFonts w:ascii="Arial" w:hAnsi="Arial" w:eastAsia="MS Mincho" w:cs="v5.0.0"/>
                <w:sz w:val="18"/>
              </w:rPr>
              <w:t>%</w:t>
            </w:r>
          </w:p>
        </w:tc>
        <w:tc>
          <w:tcPr>
            <w:tcW w:w="24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lang w:eastAsia="zh-CN"/>
              </w:rPr>
            </w:pPr>
            <w:r>
              <w:rPr>
                <w:rFonts w:ascii="Arial" w:hAnsi="Arial" w:eastAsia="MS Mincho" w:cs="v5.0.0"/>
                <w:sz w:val="18"/>
                <w:lang w:eastAsia="zh-CN"/>
              </w:rPr>
              <w:t xml:space="preserve">3.5 </w:t>
            </w:r>
            <w:r>
              <w:rPr>
                <w:rFonts w:ascii="Arial" w:hAnsi="Arial" w:eastAsia="MS Mincho" w:cs="v5.0.0"/>
                <w:sz w:val="18"/>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v5.0.0"/>
                <w:sz w:val="18"/>
                <w:lang w:eastAsia="zh-CN"/>
              </w:rPr>
            </w:pPr>
            <w:r>
              <w:rPr>
                <w:rFonts w:ascii="Arial" w:hAnsi="Arial" w:eastAsia="MS Mincho" w:cs="v5.0.0"/>
                <w:sz w:val="18"/>
                <w:lang w:eastAsia="zh-CN"/>
              </w:rPr>
              <w:t>Note 1: support of 256QAM is based on the declaration.</w:t>
            </w:r>
          </w:p>
        </w:tc>
      </w:tr>
    </w:tbl>
    <w:p>
      <w:pPr>
        <w:rPr>
          <w:lang w:eastAsia="zh-CN"/>
        </w:rPr>
      </w:pPr>
    </w:p>
    <w:p>
      <w:pPr>
        <w:pStyle w:val="5"/>
        <w:rPr>
          <w:i/>
          <w:iCs/>
        </w:rPr>
      </w:pPr>
      <w:bookmarkStart w:id="1899" w:name="_Toc155781111"/>
      <w:bookmarkStart w:id="1900" w:name="_Toc155428093"/>
      <w:r>
        <w:t>6.6.2.3</w:t>
      </w:r>
      <w:r>
        <w:tab/>
      </w:r>
      <w:r>
        <w:t xml:space="preserve">Minimum requirement for </w:t>
      </w:r>
      <w:r>
        <w:rPr>
          <w:i/>
          <w:iCs/>
        </w:rPr>
        <w:t>NCR</w:t>
      </w:r>
      <w:bookmarkEnd w:id="1899"/>
      <w:bookmarkEnd w:id="1900"/>
    </w:p>
    <w:p>
      <w:pPr>
        <w:pStyle w:val="6"/>
        <w:ind w:left="1418" w:hanging="1418"/>
        <w:rPr>
          <w:rFonts w:hint="eastAsia" w:eastAsia="宋体"/>
          <w:lang w:eastAsia="zh-CN"/>
        </w:rPr>
      </w:pPr>
      <w:bookmarkStart w:id="1901" w:name="_Toc155428094"/>
      <w:bookmarkStart w:id="1902" w:name="_Toc155781112"/>
      <w:r>
        <w:t>6.6.2.3.1</w:t>
      </w:r>
      <w:r>
        <w:tab/>
      </w:r>
      <w:r>
        <w:t>Minimum requirement for NCR-Fwd</w:t>
      </w:r>
      <w:bookmarkEnd w:id="1901"/>
      <w:bookmarkEnd w:id="1902"/>
    </w:p>
    <w:p>
      <w:pPr>
        <w:pStyle w:val="8"/>
      </w:pPr>
      <w:r>
        <w:t>6.6.2.3.1.1</w:t>
      </w:r>
      <w:r>
        <w:tab/>
      </w:r>
      <w:r>
        <w:t>Minimum requirement for NCR-Fwd type 1-C</w:t>
      </w:r>
    </w:p>
    <w:p>
      <w:pPr>
        <w:rPr>
          <w:rFonts w:eastAsia="MS Mincho"/>
          <w:lang w:eastAsia="zh-CN"/>
        </w:rPr>
      </w:pPr>
      <w:r>
        <w:rPr>
          <w:rFonts w:eastAsia="MS Mincho"/>
        </w:rPr>
        <w:t xml:space="preserve">The RMS average of the basic </w:t>
      </w:r>
      <w:r>
        <w:rPr>
          <w:rFonts w:hint="eastAsia"/>
          <w:lang w:val="en-US" w:eastAsia="zh-CN"/>
        </w:rPr>
        <w:t>NCR-F</w:t>
      </w:r>
      <w:r>
        <w:rPr>
          <w:lang w:val="en-US" w:eastAsia="zh-CN"/>
        </w:rPr>
        <w:t>wd</w:t>
      </w:r>
      <w:r>
        <w:rPr>
          <w:rFonts w:eastAsia="MS Mincho"/>
        </w:rPr>
        <w:t xml:space="preserve"> EVM measurements over 10 subframes for the average </w:t>
      </w:r>
      <w:r>
        <w:rPr>
          <w:rFonts w:hint="eastAsia"/>
          <w:lang w:val="en-US" w:eastAsia="zh-CN"/>
        </w:rPr>
        <w:t>NCR-F</w:t>
      </w:r>
      <w:r>
        <w:rPr>
          <w:lang w:val="en-US" w:eastAsia="zh-CN"/>
        </w:rPr>
        <w:t>wd</w:t>
      </w:r>
      <w:r>
        <w:rPr>
          <w:rFonts w:eastAsia="MS Mincho"/>
        </w:rPr>
        <w:t xml:space="preserve"> EVM case for the different modulation schemes shall not exceed the values specified in Table 6.6.2.2-1</w:t>
      </w:r>
      <w:ins w:id="275" w:author="ZTE, Fei Xue" w:date="2024-02-19T17:05:01Z">
        <w:r>
          <w:rPr>
            <w:rFonts w:hint="eastAsia" w:eastAsia="宋体"/>
            <w:lang w:val="en-US" w:eastAsia="zh-CN"/>
          </w:rPr>
          <w:t xml:space="preserve"> be</w:t>
        </w:r>
      </w:ins>
      <w:ins w:id="276" w:author="ZTE, Fei Xue" w:date="2024-02-19T17:05:02Z">
        <w:r>
          <w:rPr>
            <w:rFonts w:hint="eastAsia" w:eastAsia="宋体"/>
            <w:lang w:val="en-US" w:eastAsia="zh-CN"/>
          </w:rPr>
          <w:t>tween</w:t>
        </w:r>
      </w:ins>
      <w:ins w:id="277" w:author="ZTE, Fei Xue" w:date="2024-02-19T17:05:03Z">
        <w:r>
          <w:rPr>
            <w:rFonts w:hint="eastAsia" w:eastAsia="宋体"/>
            <w:lang w:val="en-US" w:eastAsia="zh-CN"/>
          </w:rPr>
          <w:t xml:space="preserve"> </w:t>
        </w:r>
      </w:ins>
      <w:ins w:id="278" w:author="ZTE, Fei Xue" w:date="2024-02-19T17:05:04Z">
        <w:r>
          <w:rPr>
            <w:rFonts w:hint="eastAsia" w:eastAsia="宋体"/>
            <w:lang w:val="en-US" w:eastAsia="zh-CN"/>
          </w:rPr>
          <w:t>co</w:t>
        </w:r>
      </w:ins>
      <w:ins w:id="279" w:author="ZTE, Fei Xue" w:date="2024-02-19T17:05:05Z">
        <w:r>
          <w:rPr>
            <w:rFonts w:hint="eastAsia" w:eastAsia="宋体"/>
            <w:lang w:val="en-US" w:eastAsia="zh-CN"/>
          </w:rPr>
          <w:t>r</w:t>
        </w:r>
      </w:ins>
      <w:ins w:id="280" w:author="ZTE, Fei Xue" w:date="2024-02-19T17:05:06Z">
        <w:r>
          <w:rPr>
            <w:rFonts w:hint="eastAsia" w:eastAsia="宋体"/>
            <w:lang w:val="en-US" w:eastAsia="zh-CN"/>
          </w:rPr>
          <w:t>r</w:t>
        </w:r>
      </w:ins>
      <w:ins w:id="281" w:author="ZTE, Fei Xue" w:date="2024-02-19T17:05:07Z">
        <w:r>
          <w:rPr>
            <w:rFonts w:hint="eastAsia" w:eastAsia="宋体"/>
            <w:lang w:val="en-US" w:eastAsia="zh-CN"/>
          </w:rPr>
          <w:t>esp</w:t>
        </w:r>
      </w:ins>
      <w:ins w:id="282" w:author="ZTE, Fei Xue" w:date="2024-02-19T17:05:08Z">
        <w:r>
          <w:rPr>
            <w:rFonts w:hint="eastAsia" w:eastAsia="宋体"/>
            <w:lang w:val="en-US" w:eastAsia="zh-CN"/>
          </w:rPr>
          <w:t>onding</w:t>
        </w:r>
      </w:ins>
      <w:ins w:id="283" w:author="ZTE, Fei Xue" w:date="2024-02-19T17:05:09Z">
        <w:r>
          <w:rPr>
            <w:rFonts w:hint="eastAsia" w:eastAsia="宋体"/>
            <w:lang w:val="en-US" w:eastAsia="zh-CN"/>
          </w:rPr>
          <w:t xml:space="preserve"> </w:t>
        </w:r>
      </w:ins>
      <w:ins w:id="284" w:author="ZTE, Fei Xue" w:date="2024-02-19T17:05:10Z">
        <w:r>
          <w:rPr>
            <w:rFonts w:hint="eastAsia" w:eastAsia="宋体"/>
            <w:lang w:val="en-US" w:eastAsia="zh-CN"/>
          </w:rPr>
          <w:t>inpu</w:t>
        </w:r>
      </w:ins>
      <w:ins w:id="285" w:author="ZTE, Fei Xue" w:date="2024-02-19T17:05:11Z">
        <w:r>
          <w:rPr>
            <w:rFonts w:hint="eastAsia" w:eastAsia="宋体"/>
            <w:lang w:val="en-US" w:eastAsia="zh-CN"/>
          </w:rPr>
          <w:t>t</w:t>
        </w:r>
      </w:ins>
      <w:ins w:id="286" w:author="ZTE, Fei Xue" w:date="2024-02-19T17:05:12Z">
        <w:r>
          <w:rPr>
            <w:rFonts w:hint="eastAsia" w:eastAsia="宋体"/>
            <w:lang w:val="en-US" w:eastAsia="zh-CN"/>
          </w:rPr>
          <w:t>/o</w:t>
        </w:r>
      </w:ins>
      <w:ins w:id="287" w:author="ZTE, Fei Xue" w:date="2024-02-19T17:05:13Z">
        <w:r>
          <w:rPr>
            <w:rFonts w:hint="eastAsia" w:eastAsia="宋体"/>
            <w:lang w:val="en-US" w:eastAsia="zh-CN"/>
          </w:rPr>
          <w:t xml:space="preserve">utput </w:t>
        </w:r>
      </w:ins>
      <w:ins w:id="288" w:author="ZTE, Fei Xue" w:date="2024-02-19T17:05:14Z">
        <w:r>
          <w:rPr>
            <w:rFonts w:hint="eastAsia" w:eastAsia="宋体"/>
            <w:lang w:val="en-US" w:eastAsia="zh-CN"/>
          </w:rPr>
          <w:t>antenna</w:t>
        </w:r>
      </w:ins>
      <w:ins w:id="289" w:author="ZTE, Fei Xue" w:date="2024-02-19T17:05:15Z">
        <w:r>
          <w:rPr>
            <w:rFonts w:hint="eastAsia" w:eastAsia="宋体"/>
            <w:lang w:val="en-US" w:eastAsia="zh-CN"/>
          </w:rPr>
          <w:t xml:space="preserve"> conn</w:t>
        </w:r>
      </w:ins>
      <w:ins w:id="290" w:author="ZTE, Fei Xue" w:date="2024-02-19T17:05:16Z">
        <w:r>
          <w:rPr>
            <w:rFonts w:hint="eastAsia" w:eastAsia="宋体"/>
            <w:lang w:val="en-US" w:eastAsia="zh-CN"/>
          </w:rPr>
          <w:t>ector</w:t>
        </w:r>
      </w:ins>
      <w:ins w:id="291" w:author="ZTE, Fei Xue" w:date="2024-02-19T17:05:17Z">
        <w:r>
          <w:rPr>
            <w:rFonts w:hint="eastAsia" w:eastAsia="宋体"/>
            <w:lang w:val="en-US" w:eastAsia="zh-CN"/>
          </w:rPr>
          <w:t>s</w:t>
        </w:r>
      </w:ins>
      <w:r>
        <w:rPr>
          <w:rFonts w:eastAsia="MS Mincho"/>
        </w:rPr>
        <w:t>.</w:t>
      </w:r>
    </w:p>
    <w:p>
      <w:pPr>
        <w:pStyle w:val="8"/>
      </w:pPr>
      <w:r>
        <w:t>6.6.2.3.1.2</w:t>
      </w:r>
      <w:r>
        <w:tab/>
      </w:r>
      <w:r>
        <w:t xml:space="preserve">Minimum requirement for </w:t>
      </w:r>
      <w:r>
        <w:rPr>
          <w:i/>
          <w:iCs/>
        </w:rPr>
        <w:t>NCR-Fwd type 1-H</w:t>
      </w:r>
    </w:p>
    <w:p>
      <w:pPr>
        <w:rPr>
          <w:rFonts w:eastAsia="MS Mincho"/>
          <w:lang w:eastAsia="zh-CN"/>
        </w:rPr>
      </w:pPr>
      <w:r>
        <w:rPr>
          <w:rFonts w:eastAsia="MS Mincho"/>
        </w:rPr>
        <w:t xml:space="preserve">The RMS average of the basic </w:t>
      </w:r>
      <w:r>
        <w:rPr>
          <w:rFonts w:hint="eastAsia"/>
          <w:lang w:val="en-US" w:eastAsia="zh-CN"/>
        </w:rPr>
        <w:t>NCR-F</w:t>
      </w:r>
      <w:r>
        <w:rPr>
          <w:lang w:val="en-US" w:eastAsia="zh-CN"/>
        </w:rPr>
        <w:t>wd</w:t>
      </w:r>
      <w:r>
        <w:rPr>
          <w:rFonts w:eastAsia="MS Mincho"/>
        </w:rPr>
        <w:t xml:space="preserve"> EVM measurements over 10 subframes for the average </w:t>
      </w:r>
      <w:r>
        <w:rPr>
          <w:rFonts w:hint="eastAsia"/>
          <w:lang w:val="en-US" w:eastAsia="zh-CN"/>
        </w:rPr>
        <w:t>NCR-F</w:t>
      </w:r>
      <w:r>
        <w:rPr>
          <w:lang w:val="en-US" w:eastAsia="zh-CN"/>
        </w:rPr>
        <w:t>wd</w:t>
      </w:r>
      <w:r>
        <w:rPr>
          <w:rFonts w:eastAsia="MS Mincho"/>
        </w:rPr>
        <w:t xml:space="preserve"> EVM case for the different modulation schemes shall not exceed the values specified in Table 6.6.2.2-1 between corresponding input/output TAB connectors.</w:t>
      </w:r>
    </w:p>
    <w:p>
      <w:pPr>
        <w:pStyle w:val="3"/>
        <w:rPr>
          <w:lang w:eastAsia="zh-CN"/>
        </w:rPr>
      </w:pPr>
      <w:bookmarkStart w:id="1903" w:name="_Toc155428095"/>
      <w:bookmarkStart w:id="1904" w:name="_Toc124258970"/>
      <w:bookmarkStart w:id="1905" w:name="_Toc97737216"/>
      <w:bookmarkStart w:id="1906" w:name="_Toc138884001"/>
      <w:bookmarkStart w:id="1907" w:name="_Toc123046036"/>
      <w:bookmarkStart w:id="1908" w:name="_Toc137462048"/>
      <w:bookmarkStart w:id="1909" w:name="_Toc124259114"/>
      <w:bookmarkStart w:id="1910" w:name="_Toc114252908"/>
      <w:bookmarkStart w:id="1911" w:name="_Toc130586882"/>
      <w:bookmarkStart w:id="1912" w:name="_Toc106094132"/>
      <w:bookmarkStart w:id="1913" w:name="_Toc145426898"/>
      <w:bookmarkStart w:id="1914" w:name="_Toc138883857"/>
      <w:bookmarkStart w:id="1915" w:name="_Toc130585871"/>
      <w:bookmarkStart w:id="1916" w:name="_Toc124157577"/>
      <w:bookmarkStart w:id="1917" w:name="_Toc155781113"/>
      <w:r>
        <w:t>6.</w:t>
      </w:r>
      <w:r>
        <w:rPr>
          <w:rFonts w:hint="eastAsia"/>
          <w:lang w:eastAsia="zh-CN"/>
        </w:rPr>
        <w:t>7</w:t>
      </w:r>
      <w:r>
        <w:tab/>
      </w:r>
      <w:r>
        <w:rPr>
          <w:rFonts w:hint="eastAsia"/>
          <w:lang w:eastAsia="zh-CN"/>
        </w:rPr>
        <w:t>Input intermodulation</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pPr>
        <w:pStyle w:val="4"/>
      </w:pPr>
      <w:bookmarkStart w:id="1918" w:name="_Toc106094133"/>
      <w:bookmarkStart w:id="1919" w:name="_Toc114252909"/>
      <w:bookmarkStart w:id="1920" w:name="_Toc124157578"/>
      <w:bookmarkStart w:id="1921" w:name="_Toc97737217"/>
      <w:bookmarkStart w:id="1922" w:name="_Toc137462049"/>
      <w:bookmarkStart w:id="1923" w:name="_Toc124258971"/>
      <w:bookmarkStart w:id="1924" w:name="_Toc155428096"/>
      <w:bookmarkStart w:id="1925" w:name="_Toc130585872"/>
      <w:bookmarkStart w:id="1926" w:name="_Toc123046037"/>
      <w:bookmarkStart w:id="1927" w:name="_Toc138883858"/>
      <w:bookmarkStart w:id="1928" w:name="_Toc124259115"/>
      <w:bookmarkStart w:id="1929" w:name="_Toc155781114"/>
      <w:bookmarkStart w:id="1930" w:name="_Toc138884002"/>
      <w:bookmarkStart w:id="1931" w:name="_Toc145426899"/>
      <w:bookmarkStart w:id="1932" w:name="_Toc130586883"/>
      <w:r>
        <w:t>6.7.1</w:t>
      </w:r>
      <w:r>
        <w:tab/>
      </w:r>
      <w:r>
        <w:t>General requirement</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pPr>
        <w:pStyle w:val="5"/>
      </w:pPr>
      <w:bookmarkStart w:id="1933" w:name="_Toc130586884"/>
      <w:bookmarkStart w:id="1934" w:name="_Toc123046038"/>
      <w:bookmarkStart w:id="1935" w:name="_Toc155428097"/>
      <w:bookmarkStart w:id="1936" w:name="_Toc124259116"/>
      <w:bookmarkStart w:id="1937" w:name="_Toc124157579"/>
      <w:bookmarkStart w:id="1938" w:name="_Toc124258972"/>
      <w:bookmarkStart w:id="1939" w:name="_Toc97737218"/>
      <w:bookmarkStart w:id="1940" w:name="_Toc155781115"/>
      <w:bookmarkStart w:id="1941" w:name="_Toc130585873"/>
      <w:bookmarkStart w:id="1942" w:name="_Toc138883859"/>
      <w:bookmarkStart w:id="1943" w:name="_Toc137462050"/>
      <w:bookmarkStart w:id="1944" w:name="_Toc145426900"/>
      <w:bookmarkStart w:id="1945" w:name="_Toc138884003"/>
      <w:bookmarkStart w:id="1946" w:name="_Toc106094134"/>
      <w:bookmarkStart w:id="1947" w:name="_Toc114252910"/>
      <w:r>
        <w:t>6.7.1.1</w:t>
      </w:r>
      <w:r>
        <w:tab/>
      </w:r>
      <w:r>
        <w:t>General</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r>
        <w:t xml:space="preserve">The input intermodulation is a measure of the capability of the repeater to inhibit the generation of interference in the </w:t>
      </w:r>
      <w:r>
        <w:rPr>
          <w:i/>
          <w:iCs/>
        </w:rPr>
        <w:t>passband</w:t>
      </w:r>
      <w:r>
        <w:t xml:space="preserve">, in the presence of interfering signals on frequencies other than the </w:t>
      </w:r>
      <w:r>
        <w:rPr>
          <w:i/>
        </w:rPr>
        <w:t>passband</w:t>
      </w:r>
      <w:r>
        <w:t>.</w:t>
      </w:r>
    </w:p>
    <w:p>
      <w:r>
        <w:t xml:space="preserve">The following requirement applies for interfering signals depending on the repeaters </w:t>
      </w:r>
      <w:r>
        <w:rPr>
          <w:i/>
        </w:rPr>
        <w:t>passband</w:t>
      </w:r>
      <w:r>
        <w:t>.</w:t>
      </w:r>
    </w:p>
    <w:p>
      <w:r>
        <w:t xml:space="preserve">This requirement applies to the uplink and downlink of the repeater during the </w:t>
      </w:r>
      <w:r>
        <w:rPr>
          <w:rFonts w:eastAsia="等线"/>
          <w:i/>
        </w:rPr>
        <w:t>transmitter ON state</w:t>
      </w:r>
      <w:r>
        <w:t>.</w:t>
      </w:r>
    </w:p>
    <w:p>
      <w:r>
        <w:t>There is no co-location input intermodulation requirement for LA 1-C repeaters deployed in Femto cell scenario.</w:t>
      </w:r>
    </w:p>
    <w:p>
      <w:pPr>
        <w:pStyle w:val="5"/>
      </w:pPr>
      <w:bookmarkStart w:id="1948" w:name="_Toc138884004"/>
      <w:bookmarkStart w:id="1949" w:name="_Toc123046039"/>
      <w:bookmarkStart w:id="1950" w:name="_Toc124258973"/>
      <w:bookmarkStart w:id="1951" w:name="_Toc130586885"/>
      <w:bookmarkStart w:id="1952" w:name="_Toc130585874"/>
      <w:bookmarkStart w:id="1953" w:name="_Toc138883860"/>
      <w:bookmarkStart w:id="1954" w:name="_Toc97737219"/>
      <w:bookmarkStart w:id="1955" w:name="_Toc114252911"/>
      <w:bookmarkStart w:id="1956" w:name="_Toc124259117"/>
      <w:bookmarkStart w:id="1957" w:name="_Toc106094135"/>
      <w:bookmarkStart w:id="1958" w:name="_Toc124157580"/>
      <w:bookmarkStart w:id="1959" w:name="_Toc137462051"/>
      <w:bookmarkStart w:id="1960" w:name="_Toc145426901"/>
      <w:bookmarkStart w:id="1961" w:name="_Toc155428098"/>
      <w:bookmarkStart w:id="1962" w:name="_Toc155781116"/>
      <w:r>
        <w:t>6.7.1.2</w:t>
      </w:r>
      <w:r>
        <w:tab/>
      </w:r>
      <w:bookmarkEnd w:id="1948"/>
      <w:bookmarkEnd w:id="1949"/>
      <w:bookmarkEnd w:id="1950"/>
      <w:bookmarkEnd w:id="1951"/>
      <w:bookmarkEnd w:id="1952"/>
      <w:bookmarkEnd w:id="1953"/>
      <w:bookmarkEnd w:id="1954"/>
      <w:bookmarkEnd w:id="1955"/>
      <w:bookmarkEnd w:id="1956"/>
      <w:bookmarkEnd w:id="1957"/>
      <w:bookmarkEnd w:id="1958"/>
      <w:bookmarkEnd w:id="1959"/>
      <w:bookmarkEnd w:id="1960"/>
      <w:r>
        <w:t xml:space="preserve">Minimum requirement for </w:t>
      </w:r>
      <w:r>
        <w:rPr>
          <w:i/>
          <w:iCs/>
        </w:rPr>
        <w:t>RF repeater</w:t>
      </w:r>
      <w:bookmarkEnd w:id="1961"/>
      <w:bookmarkEnd w:id="1962"/>
    </w:p>
    <w:p>
      <w:pPr>
        <w:rPr>
          <w:rFonts w:cs="v4.1.0"/>
        </w:rPr>
      </w:pPr>
      <w:r>
        <w:rPr>
          <w:rFonts w:cs="v4.1.0"/>
        </w:rPr>
        <w:t xml:space="preserve">For the parameters specified in table 6.7.1.2-1, the power in the </w:t>
      </w:r>
      <w:r>
        <w:rPr>
          <w:rFonts w:cs="v4.1.0"/>
          <w:i/>
        </w:rPr>
        <w:t>passband</w:t>
      </w:r>
      <w:r>
        <w:rPr>
          <w:rFonts w:cs="v4.1.0"/>
        </w:rPr>
        <w:t xml:space="preserve"> shall not increase with more than 10 dB at the output of the repeater as measured with 1 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rPr>
          <w:rFonts w:cs="v4.1.0"/>
        </w:rPr>
      </w:pPr>
      <w:r>
        <w:rPr>
          <w:rFonts w:cs="v4.1.0"/>
        </w:rPr>
        <w:t>Table 6.7.1.2-1 specifies the parameters for two interfering signals, where:</w:t>
      </w:r>
    </w:p>
    <w:p>
      <w:pPr>
        <w:pStyle w:val="92"/>
      </w:pPr>
      <w:r>
        <w:t>-</w:t>
      </w:r>
      <w:r>
        <w:tab/>
      </w:r>
      <w:r>
        <w:t>f</w:t>
      </w:r>
      <w:r>
        <w:rPr>
          <w:vertAlign w:val="subscript"/>
        </w:rPr>
        <w:t>1</w:t>
      </w:r>
      <w:r>
        <w:t xml:space="preserve"> offset is the offset from the channel edge frequency of the first or last channel in the </w:t>
      </w:r>
      <w:r>
        <w:rPr>
          <w:i/>
        </w:rPr>
        <w:t>passband</w:t>
      </w:r>
      <w:r>
        <w:t xml:space="preserve"> of the closer carrier.</w:t>
      </w:r>
    </w:p>
    <w:p>
      <w:pPr>
        <w:pStyle w:val="94"/>
      </w:pPr>
      <w:r>
        <w:rPr>
          <w:rFonts w:eastAsia="Osaka"/>
        </w:rPr>
        <w:t xml:space="preserve">Table </w:t>
      </w:r>
      <w:r>
        <w:rPr>
          <w:rFonts w:eastAsia="Osaka"/>
          <w:lang w:eastAsia="ja-JP"/>
        </w:rPr>
        <w:t>6.7.1.2-1</w:t>
      </w:r>
      <w:r>
        <w:rPr>
          <w:rFonts w:eastAsia="Osaka"/>
        </w:rPr>
        <w:t xml:space="preserve">: </w:t>
      </w:r>
      <w:r>
        <w:t>Input intermodulation requirement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4"/>
        <w:gridCol w:w="1707"/>
        <w:gridCol w:w="193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854" w:type="dxa"/>
            <w:tcBorders>
              <w:top w:val="single" w:color="auto" w:sz="4" w:space="0"/>
              <w:left w:val="single" w:color="auto" w:sz="4" w:space="0"/>
              <w:bottom w:val="single" w:color="auto" w:sz="4" w:space="0"/>
              <w:right w:val="single" w:color="auto" w:sz="4" w:space="0"/>
            </w:tcBorders>
          </w:tcPr>
          <w:p>
            <w:pPr>
              <w:pStyle w:val="85"/>
              <w:rPr>
                <w:rFonts w:cs="v4.1.0"/>
              </w:rPr>
            </w:pPr>
            <w:r>
              <w:t>f</w:t>
            </w:r>
            <w:r>
              <w:rPr>
                <w:vertAlign w:val="subscript"/>
              </w:rPr>
              <w:t>1</w:t>
            </w:r>
            <w:r>
              <w:t xml:space="preserve"> offset</w:t>
            </w:r>
          </w:p>
        </w:tc>
        <w:tc>
          <w:tcPr>
            <w:tcW w:w="1707" w:type="dxa"/>
            <w:tcBorders>
              <w:top w:val="single" w:color="auto" w:sz="4" w:space="0"/>
              <w:left w:val="single" w:color="auto" w:sz="4" w:space="0"/>
              <w:bottom w:val="single" w:color="auto" w:sz="4" w:space="0"/>
              <w:right w:val="single" w:color="auto" w:sz="4" w:space="0"/>
            </w:tcBorders>
          </w:tcPr>
          <w:p>
            <w:pPr>
              <w:pStyle w:val="85"/>
              <w:rPr>
                <w:rFonts w:cs="v4.1.0"/>
              </w:rPr>
            </w:pPr>
            <w:r>
              <w:rPr>
                <w:rFonts w:cs="v4.1.0"/>
              </w:rPr>
              <w:t>Interfering Signal Levels</w:t>
            </w:r>
          </w:p>
        </w:tc>
        <w:tc>
          <w:tcPr>
            <w:tcW w:w="1933" w:type="dxa"/>
            <w:tcBorders>
              <w:top w:val="single" w:color="auto" w:sz="4" w:space="0"/>
              <w:left w:val="single" w:color="auto" w:sz="4" w:space="0"/>
              <w:bottom w:val="single" w:color="auto" w:sz="4" w:space="0"/>
              <w:right w:val="single" w:color="auto" w:sz="4" w:space="0"/>
            </w:tcBorders>
          </w:tcPr>
          <w:p>
            <w:pPr>
              <w:pStyle w:val="85"/>
              <w:rPr>
                <w:rFonts w:cs="v4.1.0"/>
              </w:rPr>
            </w:pPr>
            <w:r>
              <w:rPr>
                <w:rFonts w:cs="v4.1.0"/>
              </w:rPr>
              <w:t>Type of signals</w:t>
            </w:r>
          </w:p>
        </w:tc>
        <w:tc>
          <w:tcPr>
            <w:tcW w:w="1701" w:type="dxa"/>
            <w:tcBorders>
              <w:top w:val="single" w:color="auto" w:sz="4" w:space="0"/>
              <w:left w:val="single" w:color="auto" w:sz="4" w:space="0"/>
              <w:bottom w:val="single" w:color="auto" w:sz="4" w:space="0"/>
              <w:right w:val="single" w:color="auto" w:sz="4" w:space="0"/>
            </w:tcBorders>
          </w:tcPr>
          <w:p>
            <w:pPr>
              <w:pStyle w:val="85"/>
              <w:rPr>
                <w:rFonts w:cs="v4.1.0"/>
              </w:rPr>
            </w:pPr>
            <w:r>
              <w:rPr>
                <w:rFonts w:cs="v4.1.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854" w:type="dxa"/>
            <w:tcBorders>
              <w:top w:val="single" w:color="auto" w:sz="4" w:space="0"/>
              <w:left w:val="single" w:color="auto" w:sz="4" w:space="0"/>
              <w:bottom w:val="single" w:color="auto" w:sz="4" w:space="0"/>
              <w:right w:val="single" w:color="auto" w:sz="4" w:space="0"/>
            </w:tcBorders>
          </w:tcPr>
          <w:p>
            <w:pPr>
              <w:pStyle w:val="86"/>
            </w:pPr>
            <w:r>
              <w:t>1 MHz</w:t>
            </w:r>
          </w:p>
        </w:tc>
        <w:tc>
          <w:tcPr>
            <w:tcW w:w="1707" w:type="dxa"/>
            <w:tcBorders>
              <w:top w:val="single" w:color="auto" w:sz="4" w:space="0"/>
              <w:left w:val="single" w:color="auto" w:sz="4" w:space="0"/>
              <w:bottom w:val="single" w:color="auto" w:sz="4" w:space="0"/>
              <w:right w:val="single" w:color="auto" w:sz="4" w:space="0"/>
            </w:tcBorders>
          </w:tcPr>
          <w:p>
            <w:pPr>
              <w:pStyle w:val="86"/>
            </w:pPr>
            <w:r>
              <w:t>-40 dBm</w:t>
            </w:r>
          </w:p>
        </w:tc>
        <w:tc>
          <w:tcPr>
            <w:tcW w:w="1933" w:type="dxa"/>
            <w:tcBorders>
              <w:top w:val="single" w:color="auto" w:sz="4" w:space="0"/>
              <w:left w:val="single" w:color="auto" w:sz="4" w:space="0"/>
              <w:bottom w:val="single" w:color="auto" w:sz="4" w:space="0"/>
              <w:right w:val="single" w:color="auto" w:sz="4" w:space="0"/>
            </w:tcBorders>
          </w:tcPr>
          <w:p>
            <w:pPr>
              <w:pStyle w:val="86"/>
              <w:rPr>
                <w:lang w:eastAsia="ja-JP"/>
              </w:rPr>
            </w:pPr>
            <w:r>
              <w:t>2 CW carriers</w:t>
            </w:r>
          </w:p>
        </w:tc>
        <w:tc>
          <w:tcPr>
            <w:tcW w:w="1701" w:type="dxa"/>
            <w:tcBorders>
              <w:top w:val="single" w:color="auto" w:sz="4" w:space="0"/>
              <w:left w:val="single" w:color="auto" w:sz="4" w:space="0"/>
              <w:bottom w:val="single" w:color="auto" w:sz="4" w:space="0"/>
              <w:right w:val="single" w:color="auto" w:sz="4" w:space="0"/>
            </w:tcBorders>
          </w:tcPr>
          <w:p>
            <w:pPr>
              <w:pStyle w:val="86"/>
            </w:pPr>
            <w:r>
              <w:t>1 MHz</w:t>
            </w:r>
          </w:p>
        </w:tc>
      </w:tr>
    </w:tbl>
    <w:p>
      <w:bookmarkStart w:id="1963" w:name="_Toc137462052"/>
      <w:bookmarkStart w:id="1964" w:name="_Toc124258974"/>
      <w:bookmarkStart w:id="1965" w:name="_Toc97737220"/>
      <w:bookmarkStart w:id="1966" w:name="_Toc114252912"/>
      <w:bookmarkStart w:id="1967" w:name="_Toc138883861"/>
      <w:bookmarkStart w:id="1968" w:name="_Toc124259118"/>
      <w:bookmarkStart w:id="1969" w:name="_Toc145426902"/>
      <w:bookmarkStart w:id="1970" w:name="_Toc130585875"/>
      <w:bookmarkStart w:id="1971" w:name="_Toc124157581"/>
      <w:bookmarkStart w:id="1972" w:name="_Toc123046040"/>
      <w:bookmarkStart w:id="1973" w:name="_Toc138884005"/>
      <w:bookmarkStart w:id="1974" w:name="_Toc130586886"/>
      <w:bookmarkStart w:id="1975" w:name="_Toc106094136"/>
    </w:p>
    <w:p>
      <w:pPr>
        <w:pStyle w:val="5"/>
        <w:rPr>
          <w:i/>
          <w:iCs/>
        </w:rPr>
      </w:pPr>
      <w:bookmarkStart w:id="1976" w:name="_Toc155428099"/>
      <w:bookmarkStart w:id="1977" w:name="_Toc155781117"/>
      <w:r>
        <w:t>6.7.1.3</w:t>
      </w:r>
      <w:r>
        <w:tab/>
      </w:r>
      <w:r>
        <w:t xml:space="preserve">Minimum requirement for </w:t>
      </w:r>
      <w:r>
        <w:rPr>
          <w:i/>
          <w:iCs/>
        </w:rPr>
        <w:t>NCR</w:t>
      </w:r>
      <w:bookmarkEnd w:id="1976"/>
      <w:bookmarkEnd w:id="1977"/>
    </w:p>
    <w:p>
      <w:pPr>
        <w:pStyle w:val="6"/>
        <w:rPr>
          <w:rFonts w:hint="eastAsia" w:eastAsia="宋体"/>
          <w:lang w:eastAsia="zh-CN"/>
        </w:rPr>
      </w:pPr>
      <w:bookmarkStart w:id="1978" w:name="_Toc155781118"/>
      <w:bookmarkStart w:id="1979" w:name="_Toc155428100"/>
      <w:r>
        <w:t>6.7.1.3.1</w:t>
      </w:r>
      <w:r>
        <w:tab/>
      </w:r>
      <w:r>
        <w:t>Minimum requirement for NCR-Fwd</w:t>
      </w:r>
      <w:bookmarkEnd w:id="1978"/>
      <w:bookmarkEnd w:id="1979"/>
    </w:p>
    <w:p>
      <w:pPr>
        <w:pStyle w:val="8"/>
      </w:pPr>
      <w:r>
        <w:t>6.7.1.3.1.1</w:t>
      </w:r>
      <w:r>
        <w:tab/>
      </w:r>
      <w:r>
        <w:t>Minimum requirement for NCR-Fwd type 1-C</w:t>
      </w:r>
    </w:p>
    <w:p>
      <w:pPr>
        <w:rPr>
          <w:rFonts w:cs="v4.1.0"/>
        </w:rPr>
      </w:pPr>
      <w:r>
        <w:rPr>
          <w:rFonts w:cs="v4.1.0"/>
        </w:rPr>
        <w:t xml:space="preserve">For the parameters specified in table 6.7.1.1-1, the power in the </w:t>
      </w:r>
      <w:r>
        <w:rPr>
          <w:rFonts w:cs="v4.1.0"/>
          <w:i/>
        </w:rPr>
        <w:t>passband</w:t>
      </w:r>
      <w:r>
        <w:rPr>
          <w:rFonts w:cs="v4.1.0"/>
        </w:rPr>
        <w:t xml:space="preserve"> shall not increase with more than 10 dB at the output of the </w:t>
      </w:r>
      <w:r>
        <w:rPr>
          <w:rFonts w:hint="eastAsia" w:cs="v4.1.0"/>
          <w:lang w:val="en-US" w:eastAsia="zh-CN"/>
        </w:rPr>
        <w:t>NCR-F</w:t>
      </w:r>
      <w:r>
        <w:rPr>
          <w:rFonts w:cs="v4.1.0"/>
          <w:lang w:val="en-US" w:eastAsia="zh-CN"/>
        </w:rPr>
        <w:t>wd</w:t>
      </w:r>
      <w:r>
        <w:rPr>
          <w:rFonts w:cs="v4.1.0"/>
        </w:rPr>
        <w:t xml:space="preserve"> as measured with 1 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rPr>
          <w:rFonts w:cs="v4.1.0"/>
        </w:rPr>
      </w:pPr>
      <w:r>
        <w:rPr>
          <w:rFonts w:cs="v4.1.0"/>
        </w:rPr>
        <w:t>Table 6.7.1.2-1 specifies the parameters for two interfering signals.</w:t>
      </w:r>
    </w:p>
    <w:p>
      <w:pPr>
        <w:pStyle w:val="8"/>
      </w:pPr>
      <w:r>
        <w:t>6.7.1.3.1.2</w:t>
      </w:r>
      <w:r>
        <w:tab/>
      </w:r>
      <w:r>
        <w:t xml:space="preserve">Minimum requirement for </w:t>
      </w:r>
      <w:r>
        <w:rPr>
          <w:i/>
          <w:iCs/>
        </w:rPr>
        <w:t>NCR-Fwd type 1-H</w:t>
      </w:r>
    </w:p>
    <w:p>
      <w:pPr>
        <w:rPr>
          <w:rFonts w:cs="v4.1.0"/>
        </w:rPr>
      </w:pPr>
      <w:r>
        <w:rPr>
          <w:rFonts w:cs="v4.1.0"/>
        </w:rPr>
        <w:t xml:space="preserve">For the parameters specified in table 6.7.1.1-1, considering corresponding input/output TAB connectors, the power in the </w:t>
      </w:r>
      <w:r>
        <w:rPr>
          <w:rFonts w:cs="v4.1.0"/>
          <w:i/>
        </w:rPr>
        <w:t>passband</w:t>
      </w:r>
      <w:r>
        <w:rPr>
          <w:rFonts w:cs="v4.1.0"/>
        </w:rPr>
        <w:t xml:space="preserve"> shall not increase with more than 10 dB at the output of the </w:t>
      </w:r>
      <w:r>
        <w:rPr>
          <w:rFonts w:hint="eastAsia" w:cs="v4.1.0"/>
          <w:lang w:val="en-US" w:eastAsia="zh-CN"/>
        </w:rPr>
        <w:t>NCR-F</w:t>
      </w:r>
      <w:r>
        <w:rPr>
          <w:rFonts w:cs="v4.1.0"/>
          <w:lang w:val="en-US" w:eastAsia="zh-CN"/>
        </w:rPr>
        <w:t>wd</w:t>
      </w:r>
      <w:r>
        <w:rPr>
          <w:rFonts w:cs="v4.1.0"/>
        </w:rPr>
        <w:t xml:space="preserve"> as measured with 1 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rPr>
          <w:rFonts w:cs="v4.1.0"/>
        </w:rPr>
      </w:pPr>
      <w:r>
        <w:rPr>
          <w:rFonts w:cs="v4.1.0"/>
        </w:rPr>
        <w:t>Table 6.7.1.2-1 specifies the parameters for two interfering signals.</w:t>
      </w:r>
    </w:p>
    <w:p>
      <w:pPr>
        <w:pStyle w:val="4"/>
      </w:pPr>
      <w:bookmarkStart w:id="1980" w:name="_Toc155781119"/>
      <w:bookmarkStart w:id="1981" w:name="_Toc155428101"/>
      <w:r>
        <w:t>6.7.2</w:t>
      </w:r>
      <w:r>
        <w:tab/>
      </w:r>
      <w:r>
        <w:t>Co-location with BS/repeater in other systems</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80"/>
      <w:bookmarkEnd w:id="1981"/>
    </w:p>
    <w:p>
      <w:pPr>
        <w:pStyle w:val="5"/>
      </w:pPr>
      <w:bookmarkStart w:id="1982" w:name="_Toc124259119"/>
      <w:bookmarkStart w:id="1983" w:name="_Toc138884006"/>
      <w:bookmarkStart w:id="1984" w:name="_Toc145426903"/>
      <w:bookmarkStart w:id="1985" w:name="_Toc155428102"/>
      <w:bookmarkStart w:id="1986" w:name="_Toc97737221"/>
      <w:bookmarkStart w:id="1987" w:name="_Toc130586887"/>
      <w:bookmarkStart w:id="1988" w:name="_Toc106094137"/>
      <w:bookmarkStart w:id="1989" w:name="_Toc155781120"/>
      <w:bookmarkStart w:id="1990" w:name="_Toc123046041"/>
      <w:bookmarkStart w:id="1991" w:name="_Toc138883862"/>
      <w:bookmarkStart w:id="1992" w:name="_Toc130585876"/>
      <w:bookmarkStart w:id="1993" w:name="_Toc114252913"/>
      <w:bookmarkStart w:id="1994" w:name="_Toc137462053"/>
      <w:bookmarkStart w:id="1995" w:name="_Toc124157582"/>
      <w:bookmarkStart w:id="1996" w:name="_Toc124258975"/>
      <w:r>
        <w:t>6.7.2.1</w:t>
      </w:r>
      <w:r>
        <w:tab/>
      </w:r>
      <w:r>
        <w:t>General</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pPr>
        <w:rPr>
          <w:rFonts w:eastAsia="等线"/>
        </w:rPr>
      </w:pPr>
      <w:r>
        <w:rPr>
          <w:rFonts w:eastAsia="等线"/>
        </w:rPr>
        <w:t xml:space="preserve">This additional input intermodulation requirement may be applied for the protection of </w:t>
      </w:r>
      <w:r>
        <w:rPr>
          <w:rFonts w:eastAsia="宋体"/>
          <w:lang w:val="en-US" w:eastAsia="zh-CN"/>
        </w:rPr>
        <w:t xml:space="preserve">NR </w:t>
      </w:r>
      <w:r>
        <w:rPr>
          <w:rFonts w:hint="eastAsia" w:eastAsia="等线"/>
          <w:lang w:eastAsia="zh-CN"/>
        </w:rPr>
        <w:t>repeater</w:t>
      </w:r>
      <w:r>
        <w:rPr>
          <w:rFonts w:eastAsia="等线"/>
        </w:rPr>
        <w:t xml:space="preserve"> receivers when GSM, CDMA, UTRA</w:t>
      </w:r>
      <w:r>
        <w:rPr>
          <w:rFonts w:eastAsia="宋体"/>
          <w:lang w:val="en-US" w:eastAsia="zh-CN"/>
        </w:rPr>
        <w:t xml:space="preserve">, </w:t>
      </w:r>
      <w:r>
        <w:rPr>
          <w:rFonts w:eastAsia="等线"/>
        </w:rPr>
        <w:t xml:space="preserve">E-UTRA, </w:t>
      </w:r>
      <w:r>
        <w:rPr>
          <w:rFonts w:eastAsia="宋体"/>
          <w:lang w:val="en-US" w:eastAsia="zh-CN"/>
        </w:rPr>
        <w:t>NR BS or repeater</w:t>
      </w:r>
      <w:r>
        <w:rPr>
          <w:rFonts w:eastAsia="等线"/>
        </w:rPr>
        <w:t xml:space="preserve"> operating in a different frequency band are co-located with a</w:t>
      </w:r>
      <w:r>
        <w:rPr>
          <w:rFonts w:eastAsia="宋体"/>
          <w:lang w:val="en-US" w:eastAsia="zh-CN"/>
        </w:rPr>
        <w:t xml:space="preserve"> NR</w:t>
      </w:r>
      <w:r>
        <w:rPr>
          <w:rFonts w:eastAsia="等线"/>
        </w:rPr>
        <w:t xml:space="preserve"> repeater. </w:t>
      </w:r>
    </w:p>
    <w:p>
      <w:r>
        <w:t xml:space="preserve">The following requirement applies for interfering signals depending on the repeaters </w:t>
      </w:r>
      <w:r>
        <w:rPr>
          <w:i/>
        </w:rPr>
        <w:t>passband</w:t>
      </w:r>
      <w:r>
        <w:t>.</w:t>
      </w:r>
    </w:p>
    <w:p>
      <w:r>
        <w:t>This requirement applies to the uplink and downlink of the repeater.</w:t>
      </w:r>
      <w:r>
        <w:rPr>
          <w:rFonts w:hint="eastAsia" w:eastAsia="等线"/>
          <w:lang w:eastAsia="zh-CN"/>
        </w:rPr>
        <w:t xml:space="preserve"> </w:t>
      </w:r>
      <w: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pPr>
        <w:pStyle w:val="5"/>
      </w:pPr>
      <w:bookmarkStart w:id="1997" w:name="_Toc124258976"/>
      <w:bookmarkStart w:id="1998" w:name="_Toc138884007"/>
      <w:bookmarkStart w:id="1999" w:name="_Toc130585877"/>
      <w:bookmarkStart w:id="2000" w:name="_Toc138883863"/>
      <w:bookmarkStart w:id="2001" w:name="_Toc145426904"/>
      <w:bookmarkStart w:id="2002" w:name="_Toc124157583"/>
      <w:bookmarkStart w:id="2003" w:name="_Toc130586888"/>
      <w:bookmarkStart w:id="2004" w:name="_Toc114252914"/>
      <w:bookmarkStart w:id="2005" w:name="_Toc123046042"/>
      <w:bookmarkStart w:id="2006" w:name="_Toc97737222"/>
      <w:bookmarkStart w:id="2007" w:name="_Toc137462054"/>
      <w:bookmarkStart w:id="2008" w:name="_Toc124259120"/>
      <w:bookmarkStart w:id="2009" w:name="_Toc106094138"/>
      <w:bookmarkStart w:id="2010" w:name="_Toc155428103"/>
      <w:bookmarkStart w:id="2011" w:name="_Toc155781121"/>
      <w:r>
        <w:t>6.7.2.2</w:t>
      </w:r>
      <w:r>
        <w:tab/>
      </w:r>
      <w:bookmarkEnd w:id="1997"/>
      <w:bookmarkEnd w:id="1998"/>
      <w:bookmarkEnd w:id="1999"/>
      <w:bookmarkEnd w:id="2000"/>
      <w:bookmarkEnd w:id="2001"/>
      <w:bookmarkEnd w:id="2002"/>
      <w:bookmarkEnd w:id="2003"/>
      <w:bookmarkEnd w:id="2004"/>
      <w:bookmarkEnd w:id="2005"/>
      <w:bookmarkEnd w:id="2006"/>
      <w:bookmarkEnd w:id="2007"/>
      <w:bookmarkEnd w:id="2008"/>
      <w:bookmarkEnd w:id="2009"/>
      <w:r>
        <w:t xml:space="preserve">Minimum requirement for </w:t>
      </w:r>
      <w:r>
        <w:rPr>
          <w:i/>
          <w:iCs/>
        </w:rPr>
        <w:t>RF repeater</w:t>
      </w:r>
      <w:bookmarkEnd w:id="2010"/>
      <w:bookmarkEnd w:id="2011"/>
    </w:p>
    <w:p>
      <w:pPr>
        <w:rPr>
          <w:rFonts w:cs="v4.1.0"/>
        </w:rPr>
      </w:pPr>
      <w:r>
        <w:rPr>
          <w:rFonts w:cs="v4.1.0"/>
        </w:rPr>
        <w:t xml:space="preserve">For the parameters specified in table 6.7.2.2-1 for DL and 6.7.2.2-2 for UL, the power in the </w:t>
      </w:r>
      <w:r>
        <w:rPr>
          <w:rFonts w:cs="v4.1.0"/>
          <w:i/>
        </w:rPr>
        <w:t>passband</w:t>
      </w:r>
      <w:r>
        <w:rPr>
          <w:rFonts w:cs="v4.1.0"/>
        </w:rPr>
        <w:t xml:space="preserve"> shall not increase with more than 10 dB at the output of the repeater as measured with 1MHz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94"/>
        <w:rPr>
          <w:rFonts w:eastAsia="等线"/>
        </w:rPr>
      </w:pPr>
      <w:r>
        <w:rPr>
          <w:rFonts w:eastAsia="Osaka"/>
          <w:lang w:val="en-US"/>
        </w:rPr>
        <w:t xml:space="preserve">Table 6.7.2.2-1: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DL when co-located with BS/repeater in other frequency bands.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3"/>
        <w:gridCol w:w="2129"/>
        <w:gridCol w:w="2117"/>
        <w:gridCol w:w="1739"/>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43"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Frequency range of interfering signal</w:t>
            </w:r>
          </w:p>
        </w:tc>
        <w:tc>
          <w:tcPr>
            <w:tcW w:w="1080"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WA UE side (dBm)</w:t>
            </w:r>
          </w:p>
        </w:tc>
        <w:tc>
          <w:tcPr>
            <w:tcW w:w="1074"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MR UE side(dBm)</w:t>
            </w:r>
          </w:p>
        </w:tc>
        <w:tc>
          <w:tcPr>
            <w:tcW w:w="882"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LA UE side(dBm)</w:t>
            </w:r>
          </w:p>
        </w:tc>
        <w:tc>
          <w:tcPr>
            <w:tcW w:w="821"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43" w:type="pct"/>
            <w:tcBorders>
              <w:top w:val="single" w:color="auto" w:sz="4" w:space="0"/>
              <w:left w:val="single" w:color="auto" w:sz="4" w:space="0"/>
              <w:bottom w:val="single" w:color="auto" w:sz="4" w:space="0"/>
              <w:right w:val="single" w:color="auto" w:sz="4" w:space="0"/>
            </w:tcBorders>
          </w:tcPr>
          <w:p>
            <w:pPr>
              <w:pStyle w:val="86"/>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080"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w:t>
            </w:r>
            <w:r>
              <w:rPr>
                <w:rFonts w:eastAsia="宋体"/>
                <w:szCs w:val="18"/>
                <w:lang w:val="en-US" w:eastAsia="zh-CN"/>
              </w:rPr>
              <w:t>16</w:t>
            </w:r>
          </w:p>
        </w:tc>
        <w:tc>
          <w:tcPr>
            <w:tcW w:w="1074"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w:t>
            </w:r>
            <w:r>
              <w:rPr>
                <w:rFonts w:eastAsia="宋体"/>
                <w:szCs w:val="18"/>
                <w:lang w:val="en-US" w:eastAsia="zh-CN"/>
              </w:rPr>
              <w:t>8</w:t>
            </w:r>
          </w:p>
        </w:tc>
        <w:tc>
          <w:tcPr>
            <w:tcW w:w="882"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rFonts w:eastAsia="宋体"/>
                <w:lang w:val="en-US" w:eastAsia="zh-CN"/>
              </w:rPr>
              <w:t>x (Note 1)</w:t>
            </w:r>
          </w:p>
        </w:tc>
        <w:tc>
          <w:tcPr>
            <w:tcW w:w="821"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val="en-US" w:eastAsia="ja-JP"/>
              </w:rPr>
              <w:t>2 CW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pPr>
              <w:pStyle w:val="99"/>
              <w:rPr>
                <w:lang w:val="en-US" w:eastAsia="ja-JP"/>
              </w:rPr>
            </w:pPr>
            <w:r>
              <w:rPr>
                <w:lang w:val="en-US" w:eastAsia="ja-JP"/>
              </w:rPr>
              <w:t>NOTE 1:</w:t>
            </w:r>
            <w:r>
              <w:rPr>
                <w:rFonts w:cs="Arial"/>
                <w:lang w:val="en-US" w:eastAsia="ja-JP"/>
              </w:rPr>
              <w:tab/>
            </w:r>
            <w:r>
              <w:rPr>
                <w:lang w:val="en-US" w:eastAsia="ja-JP"/>
              </w:rPr>
              <w:t>x = -7 dBm for NR repeater co-located with Pico GSM850 or Pico CDMA850</w:t>
            </w:r>
          </w:p>
          <w:p>
            <w:pPr>
              <w:pStyle w:val="99"/>
              <w:rPr>
                <w:lang w:val="en-US" w:eastAsia="ja-JP"/>
              </w:rPr>
            </w:pPr>
            <w:r>
              <w:rPr>
                <w:rFonts w:cs="Arial"/>
                <w:lang w:val="en-US" w:eastAsia="ja-JP"/>
              </w:rPr>
              <w:tab/>
            </w:r>
            <w:r>
              <w:rPr>
                <w:lang w:val="en-US" w:eastAsia="ja-JP"/>
              </w:rPr>
              <w:t>x = -4 dBm for NR repeater co-located with Pico DCS1800 or Pico PCS1900</w:t>
            </w:r>
          </w:p>
          <w:p>
            <w:pPr>
              <w:pStyle w:val="99"/>
              <w:rPr>
                <w:lang w:val="en-US" w:eastAsia="ja-JP"/>
              </w:rPr>
            </w:pPr>
            <w:r>
              <w:rPr>
                <w:rFonts w:cs="Arial"/>
                <w:lang w:val="en-US" w:eastAsia="ja-JP"/>
              </w:rPr>
              <w:tab/>
            </w:r>
            <w:r>
              <w:rPr>
                <w:lang w:val="en-US" w:eastAsia="ja-JP"/>
              </w:rPr>
              <w:t>x = -6 dBm for NR repeater co-located with UTRA bands or E-UTRA bands or NR bands</w:t>
            </w:r>
          </w:p>
          <w:p>
            <w:pPr>
              <w:pStyle w:val="99"/>
              <w:rPr>
                <w:rFonts w:eastAsia="Yu Mincho"/>
                <w:lang w:val="en-US" w:eastAsia="ja-JP"/>
              </w:rPr>
            </w:pPr>
            <w:r>
              <w:rPr>
                <w:rFonts w:eastAsia="Yu Mincho"/>
                <w:lang w:val="en-US" w:eastAsia="ja-JP"/>
              </w:rPr>
              <w:t>NOTE 2:</w:t>
            </w:r>
            <w:r>
              <w:rPr>
                <w:rFonts w:eastAsia="Yu Mincho"/>
                <w:lang w:val="en-US" w:eastAsia="ja-JP"/>
              </w:rPr>
              <w:tab/>
            </w:r>
            <w:r>
              <w:rPr>
                <w:rFonts w:eastAsia="Yu Mincho"/>
                <w:lang w:val="en-US" w:eastAsia="ja-JP"/>
              </w:rPr>
              <w:t xml:space="preserve">The requirement does not apply when the interfering signal falls within the </w:t>
            </w:r>
            <w:r>
              <w:rPr>
                <w:rFonts w:eastAsia="Yu Mincho"/>
                <w:i/>
                <w:lang w:val="en-US" w:eastAsia="ja-JP"/>
              </w:rPr>
              <w:t>passband</w:t>
            </w:r>
            <w:r>
              <w:rPr>
                <w:rFonts w:eastAsia="Yu Mincho"/>
                <w:lang w:val="en-US" w:eastAsia="ja-JP"/>
              </w:rPr>
              <w:t>.</w:t>
            </w:r>
          </w:p>
          <w:p>
            <w:pPr>
              <w:pStyle w:val="99"/>
              <w:rPr>
                <w:lang w:val="en-US" w:eastAsia="ja-JP"/>
              </w:rPr>
            </w:pPr>
            <w:r>
              <w:rPr>
                <w:lang w:val="en-US" w:eastAsia="ja-JP"/>
              </w:rPr>
              <w:t>NOTE 3:</w:t>
            </w:r>
            <w:r>
              <w:rPr>
                <w:lang w:val="en-US" w:eastAsia="ja-JP"/>
              </w:rPr>
              <w:tab/>
            </w:r>
            <w:r>
              <w:rPr>
                <w:lang w:val="en-US" w:eastAsia="ja-JP"/>
              </w:rPr>
              <w:t>For unsynchronized base stations (except in band n46, n96, and n102) or repeaters, special co-location requirements may apply that are not covered by the 3GPP specifications.</w:t>
            </w:r>
          </w:p>
        </w:tc>
      </w:tr>
    </w:tbl>
    <w:p>
      <w:pPr>
        <w:rPr>
          <w:lang w:val="en-US"/>
        </w:rPr>
      </w:pPr>
    </w:p>
    <w:p>
      <w:pPr>
        <w:pStyle w:val="94"/>
        <w:rPr>
          <w:rFonts w:eastAsia="等线"/>
        </w:rPr>
      </w:pPr>
      <w:r>
        <w:rPr>
          <w:rFonts w:eastAsia="Osaka"/>
          <w:lang w:val="en-US"/>
        </w:rPr>
        <w:t xml:space="preserve">Table 6.7.2.2-2: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UL when co-located with BS/repeater in other frequency bands.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3"/>
        <w:gridCol w:w="2754"/>
        <w:gridCol w:w="2094"/>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78"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Frequency range of interfering signal</w:t>
            </w:r>
          </w:p>
        </w:tc>
        <w:tc>
          <w:tcPr>
            <w:tcW w:w="1397"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WA BS side(dBm)</w:t>
            </w:r>
          </w:p>
        </w:tc>
        <w:tc>
          <w:tcPr>
            <w:tcW w:w="1062"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LA BS side(dBm)</w:t>
            </w:r>
          </w:p>
        </w:tc>
        <w:tc>
          <w:tcPr>
            <w:tcW w:w="1063"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8" w:type="pct"/>
            <w:tcBorders>
              <w:top w:val="single" w:color="auto" w:sz="4" w:space="0"/>
              <w:left w:val="single" w:color="auto" w:sz="4" w:space="0"/>
              <w:bottom w:val="single" w:color="auto" w:sz="4" w:space="0"/>
              <w:right w:val="single" w:color="auto" w:sz="4" w:space="0"/>
            </w:tcBorders>
          </w:tcPr>
          <w:p>
            <w:pPr>
              <w:pStyle w:val="86"/>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397"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w:t>
            </w:r>
            <w:r>
              <w:rPr>
                <w:rFonts w:eastAsia="宋体"/>
                <w:szCs w:val="18"/>
                <w:lang w:val="en-US" w:eastAsia="zh-CN"/>
              </w:rPr>
              <w:t>16</w:t>
            </w:r>
          </w:p>
        </w:tc>
        <w:tc>
          <w:tcPr>
            <w:tcW w:w="1062"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eastAsia="zh-CN"/>
              </w:rPr>
              <w:t>P</w:t>
            </w:r>
            <w:r>
              <w:rPr>
                <w:vertAlign w:val="subscript"/>
                <w:lang w:eastAsia="zh-CN"/>
              </w:rPr>
              <w:t xml:space="preserve">rated,p,AC </w:t>
            </w:r>
            <w:r>
              <w:rPr>
                <w:lang w:eastAsia="zh-CN"/>
              </w:rPr>
              <w:t>-30</w:t>
            </w:r>
          </w:p>
        </w:tc>
        <w:tc>
          <w:tcPr>
            <w:tcW w:w="1063"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val="en-US" w:eastAsia="ja-JP"/>
              </w:rPr>
              <w:t>2 CW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lang w:val="en-US" w:eastAsia="ja-JP"/>
              </w:rPr>
            </w:pPr>
            <w:r>
              <w:rPr>
                <w:rFonts w:ascii="Arial" w:hAnsi="Arial" w:cs="Arial"/>
                <w:sz w:val="18"/>
                <w:lang w:val="en-US" w:eastAsia="ja-JP"/>
              </w:rPr>
              <w:t>NOTE 1:</w:t>
            </w:r>
            <w:r>
              <w:rPr>
                <w:rFonts w:ascii="Arial" w:hAnsi="Arial" w:cs="Arial"/>
                <w:sz w:val="18"/>
                <w:lang w:val="en-US" w:eastAsia="ja-JP"/>
              </w:rPr>
              <w:tab/>
            </w:r>
            <w:r>
              <w:rPr>
                <w:rFonts w:ascii="Arial" w:hAnsi="Arial" w:cs="Arial"/>
                <w:sz w:val="18"/>
                <w:lang w:val="en-US" w:eastAsia="ja-JP"/>
              </w:rPr>
              <w:t xml:space="preserve">The requirement does not apply when the interfering signal falls within the </w:t>
            </w:r>
            <w:r>
              <w:rPr>
                <w:rFonts w:ascii="Arial" w:hAnsi="Arial" w:cs="Arial"/>
                <w:i/>
                <w:sz w:val="18"/>
                <w:lang w:val="en-US" w:eastAsia="ja-JP"/>
              </w:rPr>
              <w:t>passband</w:t>
            </w:r>
            <w:r>
              <w:rPr>
                <w:rFonts w:ascii="Arial" w:hAnsi="Arial" w:cs="Arial"/>
                <w:sz w:val="18"/>
                <w:lang w:val="en-US" w:eastAsia="ja-JP"/>
              </w:rPr>
              <w:t>.</w:t>
            </w:r>
          </w:p>
          <w:p>
            <w:pPr>
              <w:pStyle w:val="99"/>
              <w:rPr>
                <w:lang w:val="en-US" w:eastAsia="ja-JP"/>
              </w:rPr>
            </w:pPr>
            <w:r>
              <w:rPr>
                <w:rFonts w:cs="Arial"/>
                <w:lang w:val="en-US" w:eastAsia="ja-JP"/>
              </w:rPr>
              <w:t>NOTE 2:</w:t>
            </w:r>
            <w:r>
              <w:rPr>
                <w:rFonts w:cs="Arial"/>
                <w:lang w:val="en-US" w:eastAsia="ja-JP"/>
              </w:rPr>
              <w:tab/>
            </w:r>
            <w:r>
              <w:rPr>
                <w:rFonts w:cs="Arial"/>
                <w:lang w:val="en-US" w:eastAsia="ja-JP"/>
              </w:rPr>
              <w:t>For unsynchronized base stations</w:t>
            </w:r>
            <w:r>
              <w:rPr>
                <w:rFonts w:eastAsia="Yu Mincho" w:cs="Arial"/>
                <w:lang w:val="en-US" w:eastAsia="ja-JP"/>
              </w:rPr>
              <w:t xml:space="preserve"> (except in band n46, n96, and n102)</w:t>
            </w:r>
            <w:r>
              <w:rPr>
                <w:rFonts w:cs="Arial"/>
                <w:lang w:val="en-US" w:eastAsia="ja-JP"/>
              </w:rPr>
              <w:t xml:space="preserve"> or repeaters, special co-location requirements may apply that are not covered by the 3GPP specifications.</w:t>
            </w:r>
          </w:p>
        </w:tc>
      </w:tr>
    </w:tbl>
    <w:p>
      <w:bookmarkStart w:id="2012" w:name="_Toc97737223"/>
    </w:p>
    <w:p>
      <w:pPr>
        <w:pStyle w:val="5"/>
        <w:rPr>
          <w:i/>
          <w:iCs/>
        </w:rPr>
      </w:pPr>
      <w:bookmarkStart w:id="2013" w:name="_Toc155781122"/>
      <w:bookmarkStart w:id="2014" w:name="_Toc155428104"/>
      <w:r>
        <w:t>6.7.2.3</w:t>
      </w:r>
      <w:r>
        <w:tab/>
      </w:r>
      <w:r>
        <w:t xml:space="preserve">Minimum requirement for </w:t>
      </w:r>
      <w:r>
        <w:rPr>
          <w:i/>
          <w:iCs/>
        </w:rPr>
        <w:t>NCR</w:t>
      </w:r>
      <w:bookmarkEnd w:id="2013"/>
      <w:bookmarkEnd w:id="2014"/>
    </w:p>
    <w:p>
      <w:pPr>
        <w:pStyle w:val="6"/>
        <w:rPr>
          <w:rFonts w:hint="eastAsia" w:eastAsia="宋体"/>
          <w:lang w:eastAsia="zh-CN"/>
        </w:rPr>
      </w:pPr>
      <w:bookmarkStart w:id="2015" w:name="_Toc155781123"/>
      <w:bookmarkStart w:id="2016" w:name="_Toc155428105"/>
      <w:r>
        <w:t>6.7.2.3.1</w:t>
      </w:r>
      <w:r>
        <w:tab/>
      </w:r>
      <w:r>
        <w:t>Minimum requirement for NCR-Fwd</w:t>
      </w:r>
      <w:bookmarkEnd w:id="2015"/>
      <w:bookmarkEnd w:id="2016"/>
    </w:p>
    <w:p>
      <w:pPr>
        <w:pStyle w:val="8"/>
      </w:pPr>
      <w:r>
        <w:t>6.7.2.3.1.1</w:t>
      </w:r>
      <w:r>
        <w:tab/>
      </w:r>
      <w:r>
        <w:t>Minimum requirement for NCR-Fwd type 1-C</w:t>
      </w:r>
    </w:p>
    <w:p>
      <w:pPr>
        <w:rPr>
          <w:rFonts w:cs="v4.1.0"/>
        </w:rPr>
      </w:pPr>
      <w:r>
        <w:rPr>
          <w:rFonts w:cs="v4.1.0"/>
        </w:rPr>
        <w:t xml:space="preserve">For the parameters specified in table 6.7.2.2-1 for DL and 6.7.2.2-2 for UL, the power in the </w:t>
      </w:r>
      <w:r>
        <w:rPr>
          <w:rFonts w:cs="v4.1.0"/>
          <w:i/>
        </w:rPr>
        <w:t>passband</w:t>
      </w:r>
      <w:r>
        <w:rPr>
          <w:rFonts w:cs="v4.1.0"/>
        </w:rPr>
        <w:t xml:space="preserve"> shall not increase with more than 10 dB at the output of the </w:t>
      </w:r>
      <w:r>
        <w:rPr>
          <w:rFonts w:hint="eastAsia" w:cs="v4.1.0"/>
          <w:lang w:val="en-US" w:eastAsia="zh-CN"/>
        </w:rPr>
        <w:t>NCR-F</w:t>
      </w:r>
      <w:r>
        <w:rPr>
          <w:rFonts w:cs="v4.1.0"/>
          <w:lang w:val="en-US" w:eastAsia="zh-CN"/>
        </w:rPr>
        <w:t>wd</w:t>
      </w:r>
      <w:r>
        <w:rPr>
          <w:rFonts w:cs="v4.1.0"/>
        </w:rPr>
        <w:t xml:space="preserve"> as measured with 1MHz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8"/>
      </w:pPr>
      <w:r>
        <w:t>6.7.2.3.1.2</w:t>
      </w:r>
      <w:r>
        <w:tab/>
      </w:r>
      <w:r>
        <w:t xml:space="preserve">Minimum requirement for </w:t>
      </w:r>
      <w:r>
        <w:rPr>
          <w:i/>
          <w:iCs/>
        </w:rPr>
        <w:t>NCR-Fwd type 1-H</w:t>
      </w:r>
    </w:p>
    <w:p>
      <w:pPr>
        <w:rPr>
          <w:rFonts w:cs="v4.1.0"/>
        </w:rPr>
      </w:pPr>
      <w:r>
        <w:rPr>
          <w:rFonts w:cs="v4.1.0"/>
        </w:rPr>
        <w:t xml:space="preserve">For the parameters specified in table 6.7.2.2-1 for DL and 6.7.2.2-2 for UL, considering corresponding input/output TAB connectors, the power in the </w:t>
      </w:r>
      <w:r>
        <w:rPr>
          <w:rFonts w:cs="v4.1.0"/>
          <w:i/>
        </w:rPr>
        <w:t>passband</w:t>
      </w:r>
      <w:r>
        <w:rPr>
          <w:rFonts w:cs="v4.1.0"/>
        </w:rPr>
        <w:t xml:space="preserve"> shall not increase with more than 10 dB at the output of the </w:t>
      </w:r>
      <w:r>
        <w:rPr>
          <w:rFonts w:hint="eastAsia" w:cs="v4.1.0"/>
          <w:lang w:val="en-US" w:eastAsia="zh-CN"/>
        </w:rPr>
        <w:t>NCR-F</w:t>
      </w:r>
      <w:r>
        <w:rPr>
          <w:rFonts w:cs="v4.1.0"/>
          <w:lang w:val="en-US" w:eastAsia="zh-CN"/>
        </w:rPr>
        <w:t>wd</w:t>
      </w:r>
      <w:r>
        <w:rPr>
          <w:rFonts w:cs="v4.1.0"/>
        </w:rPr>
        <w:t xml:space="preserve"> as measured with 1MHz measurement bandwidth, compared to the level obtained without interfering signals applied.</w:t>
      </w:r>
    </w:p>
    <w:p>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4"/>
      </w:pPr>
      <w:bookmarkStart w:id="2017" w:name="_Toc123046043"/>
      <w:bookmarkStart w:id="2018" w:name="_Toc124157584"/>
      <w:bookmarkStart w:id="2019" w:name="_Toc145426905"/>
      <w:bookmarkStart w:id="2020" w:name="_Toc124258977"/>
      <w:bookmarkStart w:id="2021" w:name="_Toc138884008"/>
      <w:bookmarkStart w:id="2022" w:name="_Toc130586889"/>
      <w:bookmarkStart w:id="2023" w:name="_Toc114252915"/>
      <w:bookmarkStart w:id="2024" w:name="_Toc130585878"/>
      <w:bookmarkStart w:id="2025" w:name="_Toc138883864"/>
      <w:bookmarkStart w:id="2026" w:name="_Toc137462055"/>
      <w:bookmarkStart w:id="2027" w:name="_Toc155781124"/>
      <w:bookmarkStart w:id="2028" w:name="_Toc155428106"/>
      <w:bookmarkStart w:id="2029" w:name="_Toc124259121"/>
      <w:bookmarkStart w:id="2030" w:name="_Toc106094139"/>
      <w:r>
        <w:t>6.7.3</w:t>
      </w:r>
      <w:r>
        <w:tab/>
      </w:r>
      <w:r>
        <w:t>Co-existence with other systems</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pPr>
        <w:pStyle w:val="5"/>
      </w:pPr>
      <w:bookmarkStart w:id="2031" w:name="_Toc124259122"/>
      <w:bookmarkStart w:id="2032" w:name="_Toc130586890"/>
      <w:bookmarkStart w:id="2033" w:name="_Toc138883865"/>
      <w:bookmarkStart w:id="2034" w:name="_Toc123046044"/>
      <w:bookmarkStart w:id="2035" w:name="_Toc137462056"/>
      <w:bookmarkStart w:id="2036" w:name="_Toc138884009"/>
      <w:bookmarkStart w:id="2037" w:name="_Toc155781125"/>
      <w:bookmarkStart w:id="2038" w:name="_Toc124258978"/>
      <w:bookmarkStart w:id="2039" w:name="_Toc130585879"/>
      <w:bookmarkStart w:id="2040" w:name="_Toc145426906"/>
      <w:bookmarkStart w:id="2041" w:name="_Toc114252916"/>
      <w:bookmarkStart w:id="2042" w:name="_Toc124157585"/>
      <w:bookmarkStart w:id="2043" w:name="_Toc106094140"/>
      <w:bookmarkStart w:id="2044" w:name="_Toc155428107"/>
      <w:r>
        <w:t>6.7.3.1</w:t>
      </w:r>
      <w:r>
        <w:tab/>
      </w:r>
      <w:r>
        <w:t>General</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pPr>
        <w:rPr>
          <w:rFonts w:eastAsia="等线"/>
        </w:rPr>
      </w:pPr>
      <w:r>
        <w:rPr>
          <w:rFonts w:eastAsia="等线"/>
        </w:rPr>
        <w:t xml:space="preserve">This input intermodulation existence requirement may be applied for the protection of </w:t>
      </w:r>
      <w:r>
        <w:rPr>
          <w:rFonts w:eastAsia="宋体"/>
          <w:lang w:val="en-US" w:eastAsia="zh-CN"/>
        </w:rPr>
        <w:t xml:space="preserve">NR </w:t>
      </w:r>
      <w:r>
        <w:rPr>
          <w:rFonts w:hint="eastAsia" w:eastAsia="等线"/>
          <w:lang w:eastAsia="zh-CN"/>
        </w:rPr>
        <w:t>repeater</w:t>
      </w:r>
      <w:r>
        <w:rPr>
          <w:rFonts w:eastAsia="等线"/>
        </w:rPr>
        <w:t xml:space="preserve"> receivers when GSM, CDMA, UTRA</w:t>
      </w:r>
      <w:r>
        <w:rPr>
          <w:rFonts w:eastAsia="宋体"/>
          <w:lang w:val="en-US" w:eastAsia="zh-CN"/>
        </w:rPr>
        <w:t xml:space="preserve">, </w:t>
      </w:r>
      <w:r>
        <w:rPr>
          <w:rFonts w:eastAsia="等线"/>
        </w:rPr>
        <w:t xml:space="preserve">E-UTRA, </w:t>
      </w:r>
      <w:r>
        <w:rPr>
          <w:rFonts w:eastAsia="宋体"/>
          <w:lang w:val="en-US" w:eastAsia="zh-CN"/>
        </w:rPr>
        <w:t>NR BS or repeater</w:t>
      </w:r>
      <w:r>
        <w:rPr>
          <w:rFonts w:eastAsia="等线"/>
        </w:rPr>
        <w:t xml:space="preserve"> operating in another frequency band co-exist with a</w:t>
      </w:r>
      <w:r>
        <w:rPr>
          <w:rFonts w:eastAsia="宋体"/>
          <w:lang w:val="en-US" w:eastAsia="zh-CN"/>
        </w:rPr>
        <w:t xml:space="preserve"> NR</w:t>
      </w:r>
      <w:r>
        <w:rPr>
          <w:rFonts w:eastAsia="等线"/>
        </w:rPr>
        <w:t xml:space="preserve"> repeater. </w:t>
      </w:r>
    </w:p>
    <w:p>
      <w:pPr>
        <w:pStyle w:val="5"/>
      </w:pPr>
      <w:bookmarkStart w:id="2045" w:name="_Toc145426907"/>
      <w:bookmarkStart w:id="2046" w:name="_Toc114252917"/>
      <w:bookmarkStart w:id="2047" w:name="_Toc138884010"/>
      <w:bookmarkStart w:id="2048" w:name="_Toc106094141"/>
      <w:bookmarkStart w:id="2049" w:name="_Toc130585880"/>
      <w:bookmarkStart w:id="2050" w:name="_Toc137462057"/>
      <w:bookmarkStart w:id="2051" w:name="_Toc124157586"/>
      <w:bookmarkStart w:id="2052" w:name="_Toc123046045"/>
      <w:bookmarkStart w:id="2053" w:name="_Toc124258979"/>
      <w:bookmarkStart w:id="2054" w:name="_Toc138883866"/>
      <w:bookmarkStart w:id="2055" w:name="_Toc124259123"/>
      <w:bookmarkStart w:id="2056" w:name="_Toc130586891"/>
      <w:bookmarkStart w:id="2057" w:name="_Toc155428108"/>
      <w:bookmarkStart w:id="2058" w:name="_Toc155781126"/>
      <w:r>
        <w:t>6.7.3.2</w:t>
      </w:r>
      <w:r>
        <w:tab/>
      </w:r>
      <w:bookmarkEnd w:id="2045"/>
      <w:bookmarkEnd w:id="2046"/>
      <w:bookmarkEnd w:id="2047"/>
      <w:bookmarkEnd w:id="2048"/>
      <w:bookmarkEnd w:id="2049"/>
      <w:bookmarkEnd w:id="2050"/>
      <w:bookmarkEnd w:id="2051"/>
      <w:bookmarkEnd w:id="2052"/>
      <w:bookmarkEnd w:id="2053"/>
      <w:bookmarkEnd w:id="2054"/>
      <w:bookmarkEnd w:id="2055"/>
      <w:bookmarkEnd w:id="2056"/>
      <w:r>
        <w:t xml:space="preserve">Minimum requirement for </w:t>
      </w:r>
      <w:r>
        <w:rPr>
          <w:i/>
          <w:iCs/>
        </w:rPr>
        <w:t>RF repeater</w:t>
      </w:r>
      <w:bookmarkEnd w:id="2057"/>
      <w:bookmarkEnd w:id="2058"/>
    </w:p>
    <w:p>
      <w:pPr>
        <w:rPr>
          <w:rFonts w:cs="v4.1.0"/>
        </w:rPr>
      </w:pPr>
      <w:r>
        <w:rPr>
          <w:rFonts w:cs="v4.1.0"/>
        </w:rPr>
        <w:t xml:space="preserve">For the parameters specified in table 6.7.3.2-1, the power in the </w:t>
      </w:r>
      <w:r>
        <w:rPr>
          <w:rFonts w:cs="v4.1.0"/>
          <w:i/>
        </w:rPr>
        <w:t>passband</w:t>
      </w:r>
      <w:r>
        <w:rPr>
          <w:rFonts w:cs="v4.1.0"/>
        </w:rPr>
        <w:t xml:space="preserve"> shall not increase with more than 10 dB at the output of the repeater as measured with 1MHz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94"/>
        <w:rPr>
          <w:rFonts w:eastAsia="等线"/>
        </w:rPr>
      </w:pPr>
      <w:bookmarkStart w:id="2059" w:name="_Hlk101375236"/>
      <w:r>
        <w:rPr>
          <w:rFonts w:eastAsia="Osaka"/>
          <w:lang w:val="en-US"/>
        </w:rPr>
        <w:t xml:space="preserve">Table 6.7.3.2-1: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when co-exist with BS/repeater in other non-overlapping frequency bands</w:t>
      </w:r>
    </w:p>
    <w:tbl>
      <w:tblPr>
        <w:tblStyle w:val="63"/>
        <w:tblW w:w="38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129"/>
        <w:gridCol w:w="1618"/>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80"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Frequency range of interfering signal</w:t>
            </w:r>
          </w:p>
        </w:tc>
        <w:tc>
          <w:tcPr>
            <w:tcW w:w="1397"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(dBm)</w:t>
            </w:r>
          </w:p>
        </w:tc>
        <w:tc>
          <w:tcPr>
            <w:tcW w:w="1062"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Type of interfering signals</w:t>
            </w:r>
          </w:p>
        </w:tc>
        <w:tc>
          <w:tcPr>
            <w:tcW w:w="1062" w:type="pct"/>
            <w:tcBorders>
              <w:top w:val="single" w:color="auto" w:sz="4" w:space="0"/>
              <w:left w:val="single" w:color="auto" w:sz="4" w:space="0"/>
              <w:bottom w:val="single" w:color="auto" w:sz="4" w:space="0"/>
              <w:right w:val="single" w:color="auto" w:sz="4" w:space="0"/>
            </w:tcBorders>
          </w:tcPr>
          <w:p>
            <w:pPr>
              <w:pStyle w:val="85"/>
              <w:rPr>
                <w:lang w:val="en-US" w:eastAsia="zh-CN"/>
              </w:rPr>
            </w:pPr>
            <w:r>
              <w:rPr>
                <w:rFonts w:hint="eastAsia"/>
                <w:lang w:val="en-US" w:eastAsia="zh-CN"/>
              </w:rPr>
              <w:t>M</w:t>
            </w:r>
            <w:r>
              <w:rPr>
                <w:lang w:val="en-US" w:eastAsia="zh-CN"/>
              </w:rPr>
              <w:t>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80" w:type="pct"/>
            <w:tcBorders>
              <w:top w:val="single" w:color="auto" w:sz="4" w:space="0"/>
              <w:left w:val="single" w:color="auto" w:sz="4" w:space="0"/>
              <w:bottom w:val="single" w:color="auto" w:sz="4" w:space="0"/>
              <w:right w:val="single" w:color="auto" w:sz="4" w:space="0"/>
            </w:tcBorders>
          </w:tcPr>
          <w:p>
            <w:pPr>
              <w:pStyle w:val="86"/>
              <w:rPr>
                <w:szCs w:val="18"/>
                <w:lang w:val="en-US" w:eastAsia="ja-JP"/>
              </w:rPr>
            </w:pPr>
            <w:r>
              <w:rPr>
                <w:lang w:val="en-US" w:eastAsia="zh-CN"/>
              </w:rPr>
              <w:t xml:space="preserve">Frequency range of co-existence system </w:t>
            </w:r>
            <w:r>
              <w:rPr>
                <w:iCs/>
                <w:lang w:val="en-US" w:eastAsia="zh-CN"/>
              </w:rPr>
              <w:t>operating band</w:t>
            </w:r>
          </w:p>
        </w:tc>
        <w:tc>
          <w:tcPr>
            <w:tcW w:w="1397"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-15</w:t>
            </w:r>
          </w:p>
        </w:tc>
        <w:tc>
          <w:tcPr>
            <w:tcW w:w="1062"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val="en-US" w:eastAsia="ja-JP"/>
              </w:rPr>
              <w:t>2 CW carriers</w:t>
            </w:r>
          </w:p>
        </w:tc>
        <w:tc>
          <w:tcPr>
            <w:tcW w:w="1062" w:type="pct"/>
            <w:tcBorders>
              <w:top w:val="single" w:color="auto" w:sz="4" w:space="0"/>
              <w:left w:val="single" w:color="auto" w:sz="4" w:space="0"/>
              <w:bottom w:val="single" w:color="auto" w:sz="4" w:space="0"/>
              <w:right w:val="single" w:color="auto" w:sz="4" w:space="0"/>
            </w:tcBorders>
            <w:vAlign w:val="center"/>
          </w:tcPr>
          <w:p>
            <w:pPr>
              <w:pStyle w:val="86"/>
              <w:rPr>
                <w:lang w:val="en-US" w:eastAsia="zh-CN"/>
              </w:rPr>
            </w:pPr>
            <w:r>
              <w:rPr>
                <w:rFonts w:hint="eastAsia"/>
                <w:lang w:val="en-US" w:eastAsia="zh-CN"/>
              </w:rPr>
              <w:t>1</w:t>
            </w:r>
            <w:r>
              <w:rPr>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99"/>
              <w:rPr>
                <w:color w:val="000000" w:themeColor="text1"/>
                <w:lang w:eastAsia="zh-CN"/>
                <w14:textFill>
                  <w14:solidFill>
                    <w14:schemeClr w14:val="tx1"/>
                  </w14:solidFill>
                </w14:textFill>
              </w:rPr>
            </w:pPr>
            <w:r>
              <w:rPr>
                <w:lang w:val="en-US" w:eastAsia="zh-CN"/>
              </w:rPr>
              <w:t>NOTE 1:</w:t>
            </w:r>
            <w:r>
              <w:tab/>
            </w:r>
            <w:r>
              <w:rPr>
                <w:lang w:val="en-US" w:eastAsia="zh-CN"/>
              </w:rPr>
              <w:t xml:space="preserve">All the interfering signals should be limited into the frequency ranges that are either X MHz higher than </w:t>
            </w:r>
            <w:r>
              <w:rPr>
                <w:rFonts w:eastAsia="宋体"/>
              </w:rPr>
              <w:t>F</w:t>
            </w:r>
            <w:r>
              <w:rPr>
                <w:rFonts w:hint="eastAsia" w:eastAsia="宋体"/>
                <w:vertAlign w:val="subscript"/>
                <w:lang w:eastAsia="zh-CN"/>
              </w:rPr>
              <w:t>U</w:t>
            </w:r>
            <w:r>
              <w:rPr>
                <w:rFonts w:eastAsia="宋体"/>
                <w:vertAlign w:val="subscript"/>
              </w:rPr>
              <w:t>L,high</w:t>
            </w:r>
            <w:r>
              <w:rPr>
                <w:color w:val="000000" w:themeColor="text1"/>
                <w:vertAlign w:val="subscript"/>
                <w:lang w:eastAsia="zh-CN"/>
                <w14:textFill>
                  <w14:solidFill>
                    <w14:schemeClr w14:val="tx1"/>
                  </w14:solidFill>
                </w14:textFill>
              </w:rPr>
              <w:t xml:space="preserve"> </w:t>
            </w:r>
            <w:r>
              <w:rPr>
                <w:color w:val="000000" w:themeColor="text1"/>
                <w:lang w:eastAsia="zh-CN"/>
                <w14:textFill>
                  <w14:solidFill>
                    <w14:schemeClr w14:val="tx1"/>
                  </w14:solidFill>
                </w14:textFill>
              </w:rPr>
              <w:t xml:space="preserve">or X MHz lower than </w:t>
            </w:r>
            <w:r>
              <w:rPr>
                <w:rFonts w:eastAsia="宋体"/>
              </w:rPr>
              <w:t>F</w:t>
            </w:r>
            <w:r>
              <w:rPr>
                <w:rFonts w:eastAsia="宋体"/>
                <w:vertAlign w:val="subscript"/>
              </w:rPr>
              <w:t>UL,low</w:t>
            </w:r>
            <w:r>
              <w:rPr>
                <w:color w:val="000000" w:themeColor="text1"/>
                <w:lang w:eastAsia="zh-CN"/>
                <w14:textFill>
                  <w14:solidFill>
                    <w14:schemeClr w14:val="tx1"/>
                  </w14:solidFill>
                </w14:textFill>
              </w:rPr>
              <w:t xml:space="preserve">, where X equals to 20MHz when </w:t>
            </w:r>
            <w:r>
              <w:rPr>
                <w:rFonts w:eastAsia="宋体"/>
              </w:rPr>
              <w:t>F</w:t>
            </w:r>
            <w:r>
              <w:rPr>
                <w:rFonts w:hint="eastAsia" w:eastAsia="宋体"/>
                <w:vertAlign w:val="subscript"/>
                <w:lang w:eastAsia="zh-CN"/>
              </w:rPr>
              <w:t>U</w:t>
            </w:r>
            <w:r>
              <w:rPr>
                <w:rFonts w:eastAsia="宋体"/>
                <w:vertAlign w:val="subscript"/>
              </w:rPr>
              <w:t xml:space="preserve">L,high </w:t>
            </w:r>
            <w:r>
              <w:rPr>
                <w:rFonts w:eastAsia="宋体"/>
              </w:rPr>
              <w:t>-</w:t>
            </w:r>
            <w:r>
              <w:rPr>
                <w:color w:val="000000" w:themeColor="text1"/>
                <w:lang w:eastAsia="zh-CN"/>
                <w14:textFill>
                  <w14:solidFill>
                    <w14:schemeClr w14:val="tx1"/>
                  </w14:solidFill>
                </w14:textFill>
              </w:rPr>
              <w:t xml:space="preserve"> </w:t>
            </w:r>
            <w:r>
              <w:rPr>
                <w:rFonts w:eastAsia="宋体"/>
              </w:rPr>
              <w:t>F</w:t>
            </w:r>
            <w:r>
              <w:rPr>
                <w:rFonts w:eastAsia="宋体"/>
                <w:vertAlign w:val="subscript"/>
              </w:rPr>
              <w:t>UL,low</w:t>
            </w:r>
            <w:r>
              <w:rPr>
                <w:color w:val="000000" w:themeColor="text1"/>
                <w:lang w:eastAsia="zh-CN"/>
                <w14:textFill>
                  <w14:solidFill>
                    <w14:schemeClr w14:val="tx1"/>
                  </w14:solidFill>
                </w14:textFill>
              </w:rPr>
              <w:t xml:space="preserve"> is not larger than 200MHz, otherwise X equals to 60MHz </w:t>
            </w:r>
          </w:p>
        </w:tc>
      </w:tr>
      <w:bookmarkEnd w:id="2059"/>
    </w:tbl>
    <w:p/>
    <w:p>
      <w:pPr>
        <w:pStyle w:val="5"/>
        <w:rPr>
          <w:i/>
          <w:iCs/>
        </w:rPr>
      </w:pPr>
      <w:bookmarkStart w:id="2060" w:name="_Toc155781127"/>
      <w:bookmarkStart w:id="2061" w:name="_Toc155428109"/>
      <w:r>
        <w:t>6.7.3.3</w:t>
      </w:r>
      <w:r>
        <w:tab/>
      </w:r>
      <w:r>
        <w:t xml:space="preserve">Minimum requirement for </w:t>
      </w:r>
      <w:r>
        <w:rPr>
          <w:i/>
          <w:iCs/>
        </w:rPr>
        <w:t>NCR</w:t>
      </w:r>
      <w:bookmarkEnd w:id="2060"/>
      <w:bookmarkEnd w:id="2061"/>
    </w:p>
    <w:p>
      <w:pPr>
        <w:pStyle w:val="6"/>
        <w:rPr>
          <w:rFonts w:hint="eastAsia" w:eastAsia="宋体"/>
          <w:lang w:eastAsia="zh-CN"/>
        </w:rPr>
      </w:pPr>
      <w:bookmarkStart w:id="2062" w:name="_Toc155428110"/>
      <w:bookmarkStart w:id="2063" w:name="_Toc155781128"/>
      <w:r>
        <w:t>6.7.3.3.1</w:t>
      </w:r>
      <w:r>
        <w:tab/>
      </w:r>
      <w:r>
        <w:t>Minimum requirement for NCR-Fwd</w:t>
      </w:r>
      <w:bookmarkEnd w:id="2062"/>
      <w:bookmarkEnd w:id="2063"/>
    </w:p>
    <w:p>
      <w:pPr>
        <w:pStyle w:val="8"/>
      </w:pPr>
      <w:r>
        <w:t>6.7.3.3.1.1</w:t>
      </w:r>
      <w:r>
        <w:tab/>
      </w:r>
      <w:r>
        <w:t>Minimum requirement for NCR-Fwd type 1-C</w:t>
      </w:r>
    </w:p>
    <w:p>
      <w:pPr>
        <w:rPr>
          <w:rFonts w:cs="v4.1.0"/>
        </w:rPr>
      </w:pPr>
      <w:r>
        <w:rPr>
          <w:rFonts w:cs="v4.1.0"/>
        </w:rPr>
        <w:t xml:space="preserve">For the parameters specified in table 6.7.3.2-1, the power in the </w:t>
      </w:r>
      <w:r>
        <w:rPr>
          <w:rFonts w:cs="v4.1.0"/>
          <w:i/>
        </w:rPr>
        <w:t>passband</w:t>
      </w:r>
      <w:r>
        <w:rPr>
          <w:rFonts w:cs="v4.1.0"/>
        </w:rPr>
        <w:t xml:space="preserve"> shall not increase with more than 10 dB at the output of the </w:t>
      </w:r>
      <w:r>
        <w:rPr>
          <w:rFonts w:hint="eastAsia" w:cs="v4.1.0"/>
          <w:lang w:val="en-US" w:eastAsia="zh-CN"/>
        </w:rPr>
        <w:t>NCR-F</w:t>
      </w:r>
      <w:r>
        <w:rPr>
          <w:rFonts w:cs="v4.1.0"/>
          <w:lang w:val="en-US" w:eastAsia="zh-CN"/>
        </w:rPr>
        <w:t>wd</w:t>
      </w:r>
      <w:r>
        <w:rPr>
          <w:rFonts w:cs="v4.1.0"/>
        </w:rPr>
        <w:t xml:space="preserve"> as measured with 1MHz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8"/>
      </w:pPr>
      <w:r>
        <w:t>6.7.3.3.1.2</w:t>
      </w:r>
      <w:r>
        <w:tab/>
      </w:r>
      <w:r>
        <w:t xml:space="preserve">Minimum requirement for </w:t>
      </w:r>
      <w:r>
        <w:rPr>
          <w:i/>
          <w:iCs/>
        </w:rPr>
        <w:t>NCR-Fwd type 1-H</w:t>
      </w:r>
    </w:p>
    <w:p>
      <w:pPr>
        <w:rPr>
          <w:rFonts w:cs="v4.1.0"/>
        </w:rPr>
      </w:pPr>
      <w:r>
        <w:rPr>
          <w:rFonts w:cs="v4.1.0"/>
        </w:rPr>
        <w:t xml:space="preserve">For the parameters specified in table 6.7.3.2-1, considering corresponding input/output TAB connectors, the power in the </w:t>
      </w:r>
      <w:r>
        <w:rPr>
          <w:rFonts w:cs="v4.1.0"/>
          <w:i/>
        </w:rPr>
        <w:t>passband</w:t>
      </w:r>
      <w:r>
        <w:rPr>
          <w:rFonts w:cs="v4.1.0"/>
        </w:rPr>
        <w:t xml:space="preserve"> shall not increase with more than 10 dB at the output of the </w:t>
      </w:r>
      <w:r>
        <w:rPr>
          <w:rFonts w:hint="eastAsia" w:cs="v4.1.0"/>
          <w:lang w:val="en-US" w:eastAsia="zh-CN"/>
        </w:rPr>
        <w:t>NCR-F</w:t>
      </w:r>
      <w:r>
        <w:rPr>
          <w:rFonts w:cs="v4.1.0"/>
          <w:lang w:val="en-US" w:eastAsia="zh-CN"/>
        </w:rPr>
        <w:t>wd</w:t>
      </w:r>
      <w:r>
        <w:rPr>
          <w:rFonts w:cs="v4.1.0"/>
        </w:rPr>
        <w:t xml:space="preserve"> as measured with 1MHz measurement bandwidth, compared to the level obtained without interfering signals applied.</w:t>
      </w:r>
    </w:p>
    <w:p>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3"/>
        <w:rPr>
          <w:lang w:eastAsia="zh-CN"/>
        </w:rPr>
      </w:pPr>
      <w:bookmarkStart w:id="2064" w:name="_Toc138884011"/>
      <w:bookmarkStart w:id="2065" w:name="_Toc106094142"/>
      <w:bookmarkStart w:id="2066" w:name="_Toc124259124"/>
      <w:bookmarkStart w:id="2067" w:name="_Toc114252918"/>
      <w:bookmarkStart w:id="2068" w:name="_Toc130586892"/>
      <w:bookmarkStart w:id="2069" w:name="_Toc145426908"/>
      <w:bookmarkStart w:id="2070" w:name="_Toc155781129"/>
      <w:bookmarkStart w:id="2071" w:name="_Toc124157587"/>
      <w:bookmarkStart w:id="2072" w:name="_Toc138883867"/>
      <w:bookmarkStart w:id="2073" w:name="_Toc155428111"/>
      <w:bookmarkStart w:id="2074" w:name="_Toc123046046"/>
      <w:bookmarkStart w:id="2075" w:name="_Toc124258980"/>
      <w:bookmarkStart w:id="2076" w:name="_Toc137462058"/>
      <w:bookmarkStart w:id="2077" w:name="_Toc130585881"/>
      <w:r>
        <w:t>6.</w:t>
      </w:r>
      <w:r>
        <w:rPr>
          <w:rFonts w:hint="eastAsia"/>
          <w:lang w:eastAsia="zh-CN"/>
        </w:rPr>
        <w:t>8</w:t>
      </w:r>
      <w:r>
        <w:tab/>
      </w:r>
      <w:r>
        <w:rPr>
          <w:rFonts w:hint="eastAsia"/>
          <w:lang w:eastAsia="zh-CN"/>
        </w:rPr>
        <w:t>Output intermodulation</w:t>
      </w:r>
      <w:bookmarkEnd w:id="2012"/>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pPr>
        <w:keepNext/>
        <w:keepLines/>
        <w:ind w:left="1134" w:hanging="1134"/>
        <w:outlineLvl w:val="2"/>
        <w:rPr>
          <w:rFonts w:ascii="Arial" w:hAnsi="Arial" w:eastAsia="宋体"/>
          <w:sz w:val="28"/>
          <w:lang w:eastAsia="zh-CN"/>
        </w:rPr>
      </w:pPr>
      <w:bookmarkStart w:id="2078" w:name="_Toc45893498"/>
      <w:bookmarkStart w:id="2079" w:name="_Toc44712185"/>
      <w:bookmarkStart w:id="2080" w:name="_Toc53178671"/>
      <w:bookmarkStart w:id="2081" w:name="_Toc37260195"/>
      <w:bookmarkStart w:id="2082" w:name="_Toc36817278"/>
      <w:bookmarkStart w:id="2083" w:name="_Toc53178220"/>
      <w:bookmarkStart w:id="2084" w:name="_Toc21127517"/>
      <w:bookmarkStart w:id="2085" w:name="_Toc29811726"/>
      <w:bookmarkStart w:id="2086" w:name="_Toc37267583"/>
      <w:r>
        <w:rPr>
          <w:rFonts w:ascii="Arial" w:hAnsi="Arial" w:eastAsia="宋体"/>
          <w:sz w:val="28"/>
        </w:rPr>
        <w:t>6.</w:t>
      </w:r>
      <w:r>
        <w:rPr>
          <w:rFonts w:hint="eastAsia" w:ascii="Arial" w:hAnsi="Arial" w:eastAsia="宋体"/>
          <w:sz w:val="28"/>
          <w:lang w:val="en-US" w:eastAsia="zh-CN"/>
        </w:rPr>
        <w:t>8</w:t>
      </w:r>
      <w:r>
        <w:rPr>
          <w:rFonts w:ascii="Arial" w:hAnsi="Arial" w:eastAsia="宋体"/>
          <w:sz w:val="28"/>
        </w:rPr>
        <w:t>.1</w:t>
      </w:r>
      <w:r>
        <w:rPr>
          <w:rFonts w:ascii="Arial" w:hAnsi="Arial" w:eastAsia="宋体"/>
          <w:sz w:val="28"/>
        </w:rPr>
        <w:tab/>
      </w:r>
      <w:r>
        <w:rPr>
          <w:rFonts w:ascii="Arial" w:hAnsi="Arial" w:eastAsia="宋体"/>
          <w:sz w:val="28"/>
          <w:lang w:eastAsia="zh-CN"/>
        </w:rPr>
        <w:t>General</w:t>
      </w:r>
      <w:bookmarkEnd w:id="2078"/>
      <w:bookmarkEnd w:id="2079"/>
      <w:bookmarkEnd w:id="2080"/>
      <w:bookmarkEnd w:id="2081"/>
      <w:bookmarkEnd w:id="2082"/>
      <w:bookmarkEnd w:id="2083"/>
      <w:bookmarkEnd w:id="2084"/>
      <w:bookmarkEnd w:id="2085"/>
      <w:bookmarkEnd w:id="2086"/>
    </w:p>
    <w:p>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hint="eastAsia" w:eastAsia="宋体"/>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state</w:t>
      </w:r>
      <w:r>
        <w:t xml:space="preserve"> and the </w:t>
      </w:r>
      <w:r>
        <w:rPr>
          <w:rFonts w:hint="eastAsia"/>
          <w:i/>
          <w:lang w:val="en-US" w:eastAsia="zh-CN"/>
        </w:rPr>
        <w:t>transmitter</w:t>
      </w:r>
      <w:r>
        <w:rPr>
          <w:i/>
        </w:rPr>
        <w:t xml:space="preserve"> transient period</w:t>
      </w:r>
      <w:r>
        <w:t>.</w:t>
      </w:r>
    </w:p>
    <w:p>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r>
        <w:rPr>
          <w:rFonts w:hint="eastAsia" w:eastAsia="宋体"/>
          <w:lang w:val="en-US" w:eastAsia="zh-CN"/>
        </w:rPr>
        <w:t>T</w:t>
      </w:r>
      <w:r>
        <w:t xml:space="preserve">he </w:t>
      </w:r>
      <w:r>
        <w:rPr>
          <w:rFonts w:hint="eastAsia"/>
          <w:lang w:val="en-US" w:eastAsia="zh-CN"/>
        </w:rPr>
        <w:t>output</w:t>
      </w:r>
      <w:r>
        <w:t xml:space="preserve"> intermodulation level is the power of the intermodulation products when an interfering signal is injected into the </w:t>
      </w:r>
      <w:r>
        <w:rPr>
          <w:i/>
        </w:rPr>
        <w:t>antenna connector</w:t>
      </w:r>
      <w:r>
        <w:t>.</w:t>
      </w:r>
    </w:p>
    <w:p>
      <w:pPr>
        <w:keepNext/>
        <w:keepLines/>
        <w:ind w:left="1134" w:hanging="1134"/>
        <w:outlineLvl w:val="2"/>
        <w:rPr>
          <w:rFonts w:ascii="Arial" w:hAnsi="Arial"/>
          <w:sz w:val="28"/>
          <w:lang w:eastAsia="zh-CN"/>
        </w:rPr>
      </w:pPr>
      <w:bookmarkStart w:id="2087" w:name="_Toc36817279"/>
      <w:bookmarkStart w:id="2088" w:name="_Toc53178221"/>
      <w:bookmarkStart w:id="2089" w:name="_Toc45893499"/>
      <w:bookmarkStart w:id="2090" w:name="_Toc37260196"/>
      <w:bookmarkStart w:id="2091" w:name="_Toc44712186"/>
      <w:bookmarkStart w:id="2092" w:name="_Toc53178672"/>
      <w:bookmarkStart w:id="2093" w:name="_Toc13080228"/>
      <w:bookmarkStart w:id="2094" w:name="_Toc37267584"/>
      <w:bookmarkStart w:id="2095" w:name="_Toc29811727"/>
      <w:r>
        <w:rPr>
          <w:rFonts w:ascii="Arial" w:hAnsi="Arial"/>
          <w:sz w:val="28"/>
        </w:rPr>
        <w:t>6.</w:t>
      </w:r>
      <w:r>
        <w:rPr>
          <w:rFonts w:hint="eastAsia" w:ascii="Arial" w:hAnsi="Arial" w:eastAsia="宋体"/>
          <w:sz w:val="28"/>
          <w:lang w:val="en-US" w:eastAsia="zh-CN"/>
        </w:rPr>
        <w:t>8</w:t>
      </w:r>
      <w:r>
        <w:rPr>
          <w:rFonts w:ascii="Arial" w:hAnsi="Arial"/>
          <w:sz w:val="28"/>
        </w:rPr>
        <w:t>.2</w:t>
      </w:r>
      <w:r>
        <w:rPr>
          <w:rFonts w:ascii="Arial" w:hAnsi="Arial"/>
          <w:sz w:val="28"/>
        </w:rPr>
        <w:tab/>
      </w:r>
      <w:bookmarkEnd w:id="2087"/>
      <w:bookmarkEnd w:id="2088"/>
      <w:bookmarkEnd w:id="2089"/>
      <w:bookmarkEnd w:id="2090"/>
      <w:bookmarkEnd w:id="2091"/>
      <w:bookmarkEnd w:id="2092"/>
      <w:bookmarkEnd w:id="2093"/>
      <w:bookmarkEnd w:id="2094"/>
      <w:bookmarkEnd w:id="2095"/>
      <w:r>
        <w:rPr>
          <w:rFonts w:ascii="Arial" w:hAnsi="Arial"/>
          <w:sz w:val="28"/>
          <w:lang w:eastAsia="zh-CN"/>
        </w:rPr>
        <w:t xml:space="preserve">Minimum requirements for </w:t>
      </w:r>
      <w:r>
        <w:rPr>
          <w:rFonts w:ascii="Arial" w:hAnsi="Arial"/>
          <w:i/>
          <w:sz w:val="28"/>
        </w:rPr>
        <w:t>RF</w:t>
      </w:r>
      <w:r>
        <w:rPr>
          <w:rFonts w:ascii="Arial" w:hAnsi="Arial"/>
          <w:i/>
          <w:sz w:val="28"/>
          <w:lang w:val="en-US" w:eastAsia="zh-CN"/>
        </w:rPr>
        <w:t xml:space="preserve"> repeater</w:t>
      </w:r>
    </w:p>
    <w:p>
      <w:pPr>
        <w:keepNext/>
        <w:keepLines/>
        <w:ind w:left="1418" w:hanging="1418"/>
        <w:outlineLvl w:val="3"/>
        <w:rPr>
          <w:rFonts w:ascii="Arial" w:hAnsi="Arial" w:eastAsia="宋体"/>
          <w:sz w:val="24"/>
        </w:rPr>
      </w:pPr>
      <w:bookmarkStart w:id="2096" w:name="_Toc37260197"/>
      <w:bookmarkStart w:id="2097" w:name="_Toc45893500"/>
      <w:bookmarkStart w:id="2098" w:name="_Toc37267585"/>
      <w:bookmarkStart w:id="2099" w:name="_Toc53178222"/>
      <w:bookmarkStart w:id="2100" w:name="_Toc36817280"/>
      <w:bookmarkStart w:id="2101" w:name="_Toc53178673"/>
      <w:bookmarkStart w:id="2102" w:name="_Toc29811728"/>
      <w:bookmarkStart w:id="2103" w:name="_Toc44712187"/>
      <w:r>
        <w:rPr>
          <w:rFonts w:ascii="Arial" w:hAnsi="Arial" w:eastAsia="宋体"/>
          <w:sz w:val="24"/>
          <w:lang w:eastAsia="zh-CN"/>
        </w:rPr>
        <w:t>6</w:t>
      </w:r>
      <w:r>
        <w:rPr>
          <w:rFonts w:ascii="Arial" w:hAnsi="Arial" w:eastAsia="宋体"/>
          <w:sz w:val="24"/>
        </w:rPr>
        <w:t>.</w:t>
      </w:r>
      <w:r>
        <w:rPr>
          <w:rFonts w:hint="eastAsia" w:ascii="Arial" w:hAnsi="Arial" w:eastAsia="宋体"/>
          <w:sz w:val="24"/>
          <w:lang w:val="en-US" w:eastAsia="zh-CN"/>
        </w:rPr>
        <w:t>8</w:t>
      </w:r>
      <w:r>
        <w:rPr>
          <w:rFonts w:ascii="Arial" w:hAnsi="Arial" w:eastAsia="宋体"/>
          <w:sz w:val="24"/>
        </w:rPr>
        <w:t>.</w:t>
      </w:r>
      <w:r>
        <w:rPr>
          <w:rFonts w:ascii="Arial" w:hAnsi="Arial" w:eastAsia="宋体"/>
          <w:sz w:val="24"/>
          <w:lang w:eastAsia="zh-CN"/>
        </w:rPr>
        <w:t>2</w:t>
      </w:r>
      <w:r>
        <w:rPr>
          <w:rFonts w:ascii="Arial" w:hAnsi="Arial" w:eastAsia="宋体"/>
          <w:sz w:val="24"/>
        </w:rPr>
        <w:t>.</w:t>
      </w:r>
      <w:r>
        <w:rPr>
          <w:rFonts w:ascii="Arial" w:hAnsi="Arial" w:eastAsia="宋体"/>
          <w:sz w:val="24"/>
          <w:lang w:eastAsia="zh-CN"/>
        </w:rPr>
        <w:t>1</w:t>
      </w:r>
      <w:r>
        <w:rPr>
          <w:rFonts w:ascii="Arial" w:hAnsi="Arial" w:eastAsia="宋体"/>
          <w:sz w:val="24"/>
        </w:rPr>
        <w:tab/>
      </w:r>
      <w:r>
        <w:rPr>
          <w:rFonts w:hint="eastAsia" w:ascii="Arial" w:hAnsi="Arial" w:eastAsia="宋体"/>
          <w:sz w:val="24"/>
          <w:lang w:val="en-US" w:eastAsia="zh-CN"/>
        </w:rPr>
        <w:t>Minimum</w:t>
      </w:r>
      <w:r>
        <w:rPr>
          <w:rFonts w:ascii="Arial" w:hAnsi="Arial" w:eastAsia="宋体"/>
          <w:sz w:val="24"/>
        </w:rPr>
        <w:t xml:space="preserve"> requirements</w:t>
      </w:r>
      <w:bookmarkEnd w:id="2096"/>
      <w:bookmarkEnd w:id="2097"/>
      <w:bookmarkEnd w:id="2098"/>
      <w:bookmarkEnd w:id="2099"/>
      <w:bookmarkEnd w:id="2100"/>
      <w:bookmarkEnd w:id="2101"/>
      <w:bookmarkEnd w:id="2102"/>
      <w:bookmarkEnd w:id="2103"/>
    </w:p>
    <w:p>
      <w:r>
        <w:t xml:space="preserve">The output intermodulation level is the power of the intermodulation products when an interfering signal is injected into the output port. The wanted signal </w:t>
      </w:r>
      <w:r>
        <w:rPr>
          <w:rFonts w:hint="eastAsia"/>
          <w:i/>
          <w:iCs/>
          <w:lang w:val="en-US" w:eastAsia="zh-CN"/>
        </w:rPr>
        <w:t>passband</w:t>
      </w:r>
      <w:r>
        <w:t xml:space="preserve"> shall be the maximum bandwidth supported by the repeater.</w:t>
      </w:r>
    </w:p>
    <w:p>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r>
      <w:r>
        <w:t>1</w:t>
      </w:r>
      <w:r>
        <w:rPr>
          <w:lang w:eastAsia="zh-CN"/>
        </w:rPr>
        <w:t xml:space="preserve">, where interfering signal level is </w:t>
      </w:r>
      <w:r>
        <w:rPr>
          <w:i/>
          <w:lang w:val="en-US" w:eastAsia="zh-CN"/>
        </w:rPr>
        <w:t>rated</w:t>
      </w:r>
      <w:r>
        <w:rPr>
          <w:i/>
        </w:rPr>
        <w:t xml:space="preserve"> total output power</w:t>
      </w:r>
      <w:r>
        <w:rPr>
          <w:lang w:eastAsia="zh-CN"/>
        </w:rPr>
        <w:t xml:space="preserve"> (P</w:t>
      </w:r>
      <w:r>
        <w:rPr>
          <w:vertAlign w:val="subscript"/>
          <w:lang w:eastAsia="zh-CN"/>
        </w:rPr>
        <w:t>rated,t,</w:t>
      </w:r>
      <w:r>
        <w:rPr>
          <w:vertAlign w:val="subscript"/>
          <w:lang w:val="en-US" w:eastAsia="zh-CN"/>
        </w:rPr>
        <w:t>AC</w:t>
      </w:r>
      <w:r>
        <w:rPr>
          <w:lang w:eastAsia="zh-CN"/>
        </w:rPr>
        <w:t xml:space="preserve">) at </w:t>
      </w:r>
      <w:r>
        <w:rPr>
          <w:i/>
          <w:lang w:eastAsia="zh-CN"/>
        </w:rPr>
        <w:t>antenna connector</w:t>
      </w:r>
      <w:r>
        <w:rPr>
          <w:lang w:eastAsia="zh-CN"/>
        </w:rPr>
        <w:t xml:space="preserve"> </w:t>
      </w:r>
      <w:r>
        <w:t xml:space="preserve">in the </w:t>
      </w:r>
      <w:r>
        <w:rPr>
          <w:rFonts w:hint="eastAsia"/>
          <w:i/>
          <w:lang w:val="en-US" w:eastAsia="zh-CN"/>
        </w:rPr>
        <w:t>passband</w:t>
      </w:r>
      <w:r>
        <w:t xml:space="preserve"> – 30 dB.</w:t>
      </w:r>
    </w:p>
    <w:p>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pPr>
        <w:pStyle w:val="94"/>
        <w:rPr>
          <w:rFonts w:eastAsia="宋体"/>
          <w:lang w:val="en-US" w:eastAsia="zh-CN"/>
        </w:rPr>
      </w:pPr>
      <w:bookmarkStart w:id="2104" w:name="_Toc45893501"/>
      <w:bookmarkStart w:id="2105" w:name="_Toc36817281"/>
      <w:bookmarkStart w:id="2106" w:name="_Toc44712188"/>
      <w:bookmarkStart w:id="2107" w:name="_Toc21127520"/>
      <w:bookmarkStart w:id="2108" w:name="_Toc37267586"/>
      <w:bookmarkStart w:id="2109" w:name="_Toc53178674"/>
      <w:bookmarkStart w:id="2110" w:name="_Toc53178223"/>
      <w:bookmarkStart w:id="2111" w:name="_Toc29811729"/>
      <w:bookmarkStart w:id="2112" w:name="_Toc37260198"/>
      <w:r>
        <w:t xml:space="preserve">Table </w:t>
      </w:r>
      <w:r>
        <w:rPr>
          <w:rFonts w:eastAsia="宋体"/>
          <w:lang w:eastAsia="zh-CN"/>
        </w:rPr>
        <w:t>6.</w:t>
      </w:r>
      <w:r>
        <w:rPr>
          <w:rFonts w:hint="eastAsia" w:eastAsia="宋体"/>
          <w:lang w:val="en-US" w:eastAsia="zh-CN"/>
        </w:rPr>
        <w:t>8</w:t>
      </w:r>
      <w:r>
        <w:rPr>
          <w:rFonts w:eastAsia="宋体"/>
          <w:lang w:eastAsia="zh-CN"/>
        </w:rPr>
        <w:t>.2.1-1</w:t>
      </w:r>
      <w:r>
        <w:t xml:space="preserve">: Interfering and wanted signals for the </w:t>
      </w:r>
      <w:r>
        <w:rPr>
          <w:rFonts w:hint="eastAsia"/>
          <w:lang w:val="en-US" w:eastAsia="zh-CN"/>
        </w:rPr>
        <w:t>output</w:t>
      </w:r>
      <w:r>
        <w:t xml:space="preserve"> intermodulation requirement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9"/>
        <w:gridCol w:w="3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4629" w:type="dxa"/>
          </w:tcPr>
          <w:p>
            <w:pPr>
              <w:pStyle w:val="85"/>
            </w:pPr>
            <w:r>
              <w:t>Parameter</w:t>
            </w:r>
          </w:p>
        </w:tc>
        <w:tc>
          <w:tcPr>
            <w:tcW w:w="3781" w:type="dxa"/>
          </w:tcPr>
          <w:p>
            <w:pPr>
              <w:pStyle w:val="85"/>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pPr>
            <w:r>
              <w:t>Wanted signal type</w:t>
            </w:r>
          </w:p>
        </w:tc>
        <w:tc>
          <w:tcPr>
            <w:tcW w:w="3781" w:type="dxa"/>
          </w:tcPr>
          <w:p>
            <w:pPr>
              <w:pStyle w:val="84"/>
              <w:rPr>
                <w:lang w:val="en-US" w:eastAsia="zh-CN"/>
              </w:rPr>
            </w:pPr>
            <w:r>
              <w:rPr>
                <w:szCs w:val="18"/>
                <w:lang w:val="en-US" w:eastAsia="zh-CN"/>
              </w:rPr>
              <w:t xml:space="preserve">NR signal, filling all supported </w:t>
            </w:r>
            <w:r>
              <w:rPr>
                <w:i/>
                <w:iCs/>
                <w:szCs w:val="18"/>
                <w:lang w:val="en-US" w:eastAsia="zh-CN"/>
              </w:rPr>
              <w:t>passbands</w:t>
            </w:r>
            <w:r>
              <w:rPr>
                <w:szCs w:val="18"/>
                <w:lang w:val="en-US" w:eastAsia="zh-CN"/>
              </w:rPr>
              <w:t xml:space="preserve"> in the operating band and with sufficient carriers to fill each </w:t>
            </w:r>
            <w:r>
              <w:rPr>
                <w:i/>
                <w:iCs/>
                <w:szCs w:val="18"/>
                <w:lang w:val="en-US" w:eastAsia="zh-CN"/>
              </w:rPr>
              <w:t>passband</w:t>
            </w:r>
            <w:r>
              <w:rPr>
                <w:szCs w:val="18"/>
                <w:lang w:val="en-US" w:eastAsia="zh-CN"/>
              </w:rPr>
              <w:t>. Minimum defined SCS for the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rPr>
                <w:lang w:eastAsia="zh-CN"/>
              </w:rPr>
            </w:pPr>
            <w:r>
              <w:t>Interfering signal type</w:t>
            </w:r>
          </w:p>
        </w:tc>
        <w:tc>
          <w:tcPr>
            <w:tcW w:w="3781" w:type="dxa"/>
          </w:tcPr>
          <w:p>
            <w:pPr>
              <w:pStyle w:val="84"/>
              <w:rPr>
                <w:lang w:val="en-US" w:eastAsia="zh-CN"/>
              </w:rPr>
            </w:pPr>
            <w:r>
              <w:rPr>
                <w:rFonts w:hint="eastAsia"/>
                <w:szCs w:val="18"/>
                <w:lang w:val="en-US" w:eastAsia="zh-CN"/>
              </w:rPr>
              <w:t xml:space="preserve">NR signal, with </w:t>
            </w:r>
            <w:r>
              <w:rPr>
                <w:szCs w:val="18"/>
                <w:lang w:val="en-US" w:eastAsia="zh-CN"/>
              </w:rPr>
              <w:t>the minimum</w:t>
            </w:r>
            <w:r>
              <w:rPr>
                <w:rFonts w:hint="eastAsia"/>
                <w:szCs w:val="18"/>
                <w:lang w:val="en-US" w:eastAsia="zh-CN"/>
              </w:rPr>
              <w:t xml:space="preserve"> SCS</w:t>
            </w:r>
            <w:r>
              <w:rPr>
                <w:szCs w:val="18"/>
                <w:lang w:val="en-US" w:eastAsia="zh-CN"/>
              </w:rPr>
              <w:t xml:space="preserve"> and channel bandwidth</w:t>
            </w:r>
            <w:r>
              <w:rPr>
                <w:rFonts w:hint="eastAsia"/>
                <w:szCs w:val="18"/>
                <w:lang w:val="en-US" w:eastAsia="zh-CN"/>
              </w:rPr>
              <w:t xml:space="preserve"> </w:t>
            </w:r>
            <w:r>
              <w:rPr>
                <w:szCs w:val="18"/>
                <w:lang w:val="en-US" w:eastAsia="zh-CN"/>
              </w:rPr>
              <w:t>defined</w:t>
            </w:r>
            <w:r>
              <w:rPr>
                <w:rFonts w:hint="eastAsia"/>
                <w:szCs w:val="18"/>
                <w:lang w:val="en-US" w:eastAsia="zh-CN"/>
              </w:rPr>
              <w:t xml:space="preserve"> </w:t>
            </w:r>
            <w:r>
              <w:rPr>
                <w:szCs w:val="18"/>
                <w:lang w:val="en-US" w:eastAsia="zh-CN"/>
              </w:rPr>
              <w:t>in</w:t>
            </w:r>
            <w:r>
              <w:rPr>
                <w:rFonts w:hint="eastAsia"/>
                <w:szCs w:val="18"/>
                <w:lang w:val="en-US" w:eastAsia="zh-CN"/>
              </w:rPr>
              <w:t xml:space="preserve"> th</w:t>
            </w:r>
            <w:r>
              <w:rPr>
                <w:szCs w:val="18"/>
                <w:lang w:val="en-US" w:eastAsia="zh-CN"/>
              </w:rPr>
              <w:t>e operating</w:t>
            </w:r>
            <w:r>
              <w:rPr>
                <w:rFonts w:hint="eastAsia"/>
                <w:szCs w:val="18"/>
                <w:lang w:val="en-US" w:eastAsia="zh-CN"/>
              </w:rPr>
              <w:t xml:space="preserve"> band</w:t>
            </w:r>
            <w:r>
              <w:rPr>
                <w:szCs w:val="18"/>
                <w:lang w:val="en-US" w:eastAsia="zh-CN"/>
              </w:rPr>
              <w:t xml:space="preserve"> in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pPr>
            <w:r>
              <w:t>Interfering signal level</w:t>
            </w:r>
          </w:p>
        </w:tc>
        <w:tc>
          <w:tcPr>
            <w:tcW w:w="3781" w:type="dxa"/>
          </w:tcPr>
          <w:p>
            <w:pPr>
              <w:pStyle w:val="84"/>
            </w:pPr>
            <w:r>
              <w:rPr>
                <w:i/>
              </w:rPr>
              <w:t>Rated total output power</w:t>
            </w:r>
            <w:r>
              <w:t xml:space="preserve"> (</w:t>
            </w:r>
            <w:r>
              <w:rPr>
                <w:lang w:eastAsia="zh-CN"/>
              </w:rPr>
              <w:t>P</w:t>
            </w:r>
            <w:r>
              <w:rPr>
                <w:vertAlign w:val="subscript"/>
                <w:lang w:eastAsia="zh-CN"/>
              </w:rPr>
              <w:t>rated,t,</w:t>
            </w:r>
            <w:r>
              <w:rPr>
                <w:vertAlign w:val="subscript"/>
                <w:lang w:val="en-US" w:eastAsia="zh-CN"/>
              </w:rPr>
              <w:t>AC</w:t>
            </w:r>
            <w:r>
              <w:t xml:space="preserve">) in the </w:t>
            </w:r>
            <w:r>
              <w:rPr>
                <w:rFonts w:hint="eastAsia"/>
                <w:i/>
                <w:lang w:val="en-US" w:eastAsia="zh-CN"/>
              </w:rPr>
              <w:t>passband</w:t>
            </w:r>
            <w:r>
              <w:t xml:space="preserve"> – 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pPr>
              <w:pStyle w:val="84"/>
              <w:rPr>
                <w:rFonts w:eastAsia="宋体"/>
                <w:lang w:val="en-US" w:eastAsia="zh-CN"/>
              </w:rPr>
            </w:pPr>
            <w:r>
              <w:rPr>
                <w:position w:val="-28"/>
              </w:rPr>
              <w:object>
                <v:shape id="_x0000_i1028" o:spt="75" type="#_x0000_t75" style="height:35.5pt;width:180pt;" o:ole="t" filled="f" o:preferrelative="t" stroked="f" coordsize="21600,21600">
                  <v:path/>
                  <v:fill on="f" focussize="0,0"/>
                  <v:stroke on="f" joinstyle="miter"/>
                  <v:imagedata r:id="rId23" o:title=""/>
                  <o:lock v:ext="edit" aspectratio="t"/>
                  <w10:wrap type="none"/>
                  <w10:anchorlock/>
                </v:shape>
                <o:OLEObject Type="Embed" ProgID="Equation.3" ShapeID="_x0000_i1028" DrawAspect="Content" ObjectID="_1468075728" r:id="rId22">
                  <o:LockedField>false</o:LockedField>
                </o:OLEObject>
              </w:object>
            </w:r>
            <w:r>
              <w:t xml:space="preserve">, for n=1, 2 and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10" w:type="dxa"/>
            <w:gridSpan w:val="2"/>
          </w:tcPr>
          <w:p>
            <w:pPr>
              <w:pStyle w:val="99"/>
            </w:pPr>
            <w:r>
              <w:t>NOTE 1:</w:t>
            </w:r>
            <w:r>
              <w:tab/>
            </w:r>
            <w:r>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pPr>
              <w:pStyle w:val="99"/>
              <w:rPr>
                <w:rFonts w:eastAsia="宋体"/>
                <w:lang w:val="en-US" w:eastAsia="zh-CN"/>
              </w:rPr>
            </w:pPr>
            <w:r>
              <w:t>NOTE 2:</w:t>
            </w:r>
            <w:r>
              <w:tab/>
            </w:r>
            <w:r>
              <w:t>In Japan, NOTE 1 is not applied in Band n77, n78, n79.</w:t>
            </w:r>
          </w:p>
        </w:tc>
      </w:tr>
    </w:tbl>
    <w:p>
      <w:pPr>
        <w:rPr>
          <w:lang w:eastAsia="zh-CN"/>
        </w:rPr>
      </w:pPr>
    </w:p>
    <w:p>
      <w:pPr>
        <w:keepNext/>
        <w:keepLines/>
        <w:ind w:left="1418" w:hanging="1418"/>
        <w:outlineLvl w:val="3"/>
        <w:rPr>
          <w:rFonts w:ascii="Arial" w:hAnsi="Arial" w:eastAsia="宋体"/>
          <w:sz w:val="24"/>
          <w:lang w:eastAsia="zh-CN"/>
        </w:rPr>
      </w:pPr>
      <w:r>
        <w:rPr>
          <w:rFonts w:ascii="Arial" w:hAnsi="Arial" w:eastAsia="宋体"/>
          <w:sz w:val="24"/>
          <w:lang w:eastAsia="zh-CN"/>
        </w:rPr>
        <w:t>6</w:t>
      </w:r>
      <w:r>
        <w:rPr>
          <w:rFonts w:ascii="Arial" w:hAnsi="Arial" w:eastAsia="宋体"/>
          <w:sz w:val="24"/>
        </w:rPr>
        <w:t>.</w:t>
      </w:r>
      <w:r>
        <w:rPr>
          <w:rFonts w:hint="eastAsia" w:ascii="Arial" w:hAnsi="Arial" w:eastAsia="宋体"/>
          <w:sz w:val="24"/>
          <w:lang w:val="en-US" w:eastAsia="zh-CN"/>
        </w:rPr>
        <w:t>8</w:t>
      </w:r>
      <w:r>
        <w:rPr>
          <w:rFonts w:ascii="Arial" w:hAnsi="Arial" w:eastAsia="宋体"/>
          <w:sz w:val="24"/>
        </w:rPr>
        <w:t>.</w:t>
      </w:r>
      <w:r>
        <w:rPr>
          <w:rFonts w:ascii="Arial" w:hAnsi="Arial" w:eastAsia="宋体"/>
          <w:sz w:val="24"/>
          <w:lang w:eastAsia="zh-CN"/>
        </w:rPr>
        <w:t>2</w:t>
      </w:r>
      <w:r>
        <w:rPr>
          <w:rFonts w:ascii="Arial" w:hAnsi="Arial" w:eastAsia="宋体"/>
          <w:sz w:val="24"/>
        </w:rPr>
        <w:t>.</w:t>
      </w:r>
      <w:r>
        <w:rPr>
          <w:rFonts w:ascii="Arial" w:hAnsi="Arial" w:eastAsia="宋体"/>
          <w:sz w:val="24"/>
          <w:lang w:eastAsia="zh-CN"/>
        </w:rPr>
        <w:t>2</w:t>
      </w:r>
      <w:r>
        <w:rPr>
          <w:rFonts w:ascii="Arial" w:hAnsi="Arial" w:eastAsia="宋体"/>
          <w:sz w:val="24"/>
        </w:rPr>
        <w:tab/>
      </w:r>
      <w:r>
        <w:rPr>
          <w:rFonts w:ascii="Arial" w:hAnsi="Arial" w:eastAsia="宋体"/>
          <w:sz w:val="24"/>
        </w:rPr>
        <w:t>A</w:t>
      </w:r>
      <w:r>
        <w:rPr>
          <w:rFonts w:ascii="Arial" w:hAnsi="Arial" w:eastAsia="宋体"/>
          <w:sz w:val="24"/>
          <w:lang w:eastAsia="zh-CN"/>
        </w:rPr>
        <w:t>dditional</w:t>
      </w:r>
      <w:r>
        <w:rPr>
          <w:rFonts w:ascii="Arial" w:hAnsi="Arial" w:eastAsia="宋体"/>
          <w:sz w:val="24"/>
        </w:rPr>
        <w:t xml:space="preserve"> requirement</w:t>
      </w:r>
      <w:r>
        <w:rPr>
          <w:rFonts w:ascii="Arial" w:hAnsi="Arial" w:eastAsia="宋体"/>
          <w:sz w:val="24"/>
          <w:lang w:eastAsia="zh-CN"/>
        </w:rPr>
        <w:t>s</w:t>
      </w:r>
      <w:bookmarkEnd w:id="2104"/>
      <w:bookmarkEnd w:id="2105"/>
      <w:bookmarkEnd w:id="2106"/>
      <w:bookmarkEnd w:id="2107"/>
      <w:bookmarkEnd w:id="2108"/>
      <w:bookmarkEnd w:id="2109"/>
      <w:bookmarkEnd w:id="2110"/>
      <w:bookmarkEnd w:id="2111"/>
      <w:bookmarkEnd w:id="2112"/>
    </w:p>
    <w:p>
      <w:r>
        <w:t>For</w:t>
      </w:r>
      <w:r>
        <w:rPr>
          <w:rFonts w:hint="eastAsia" w:eastAsia="宋体"/>
          <w:lang w:val="en-US" w:eastAsia="zh-CN"/>
        </w:rPr>
        <w:t xml:space="preserve"> repeater supporting</w:t>
      </w:r>
      <w:r>
        <w:t xml:space="preserve"> Band n41 and n90 operation in Japan, the sum of </w:t>
      </w:r>
      <w:r>
        <w:rPr>
          <w:rFonts w:hint="eastAsia" w:eastAsia="宋体"/>
          <w:lang w:val="en-US" w:eastAsia="zh-CN"/>
        </w:rPr>
        <w:t>output</w:t>
      </w:r>
      <w:r>
        <w:t xml:space="preserve"> intermodulation level over all </w:t>
      </w:r>
      <w:r>
        <w:rPr>
          <w:i/>
        </w:rPr>
        <w:t>antenna connectors</w:t>
      </w:r>
      <w:r>
        <w:t xml:space="preserve"> shall not exceed the unwanted emission limits in clauses 6</w:t>
      </w:r>
      <w:r>
        <w:rPr>
          <w:rFonts w:hint="eastAsia" w:eastAsia="宋体"/>
          <w:lang w:val="en-US" w:eastAsia="zh-CN"/>
        </w:rPr>
        <w:t>.</w:t>
      </w:r>
      <w:r>
        <w:t>5 in the presence of an NR interfering signal according to table 6.</w:t>
      </w:r>
      <w:r>
        <w:rPr>
          <w:rFonts w:hint="eastAsia" w:eastAsia="宋体"/>
          <w:lang w:val="en-US" w:eastAsia="zh-CN"/>
        </w:rPr>
        <w:t>8</w:t>
      </w:r>
      <w:r>
        <w:t>.2.2-1.</w:t>
      </w:r>
    </w:p>
    <w:p>
      <w:pPr>
        <w:pStyle w:val="94"/>
      </w:pPr>
      <w:r>
        <w:t>Table 6.</w:t>
      </w:r>
      <w:r>
        <w:rPr>
          <w:rFonts w:hint="eastAsia" w:eastAsia="宋体"/>
          <w:lang w:val="en-US" w:eastAsia="zh-CN"/>
        </w:rPr>
        <w:t>8</w:t>
      </w:r>
      <w:r>
        <w:t xml:space="preserve">.2.2-1 Interfering and wanted signals for the additional </w:t>
      </w:r>
      <w:r>
        <w:rPr>
          <w:rFonts w:hint="eastAsia" w:eastAsia="宋体"/>
          <w:lang w:val="en-US" w:eastAsia="zh-CN"/>
        </w:rPr>
        <w:t>output</w:t>
      </w:r>
      <w:r>
        <w:t xml:space="preserve"> intermodulation requirement for</w:t>
      </w:r>
      <w:r>
        <w:rPr>
          <w:rFonts w:hint="eastAsia" w:eastAsia="宋体"/>
          <w:lang w:val="en-US" w:eastAsia="zh-CN"/>
        </w:rPr>
        <w:t xml:space="preserve"> </w:t>
      </w:r>
      <w:r>
        <w:t>Band n41 and n90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856"/>
        <w:gridCol w:w="52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pStyle w:val="85"/>
            </w:pPr>
            <w:r>
              <w:t>Parameter</w:t>
            </w:r>
          </w:p>
        </w:tc>
        <w:tc>
          <w:tcPr>
            <w:tcW w:w="5275" w:type="dxa"/>
          </w:tcPr>
          <w:p>
            <w:pPr>
              <w:pStyle w:val="85"/>
            </w:pPr>
            <w:r>
              <w:t>Value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pStyle w:val="84"/>
            </w:pPr>
            <w:r>
              <w:t>Wanted signal</w:t>
            </w:r>
          </w:p>
        </w:tc>
        <w:tc>
          <w:tcPr>
            <w:tcW w:w="5275" w:type="dxa"/>
          </w:tcPr>
          <w:p>
            <w:pPr>
              <w:pStyle w:val="84"/>
            </w:pPr>
            <w:r>
              <w:t xml:space="preserve">NR </w:t>
            </w:r>
            <w:r>
              <w:rPr>
                <w:rFonts w:eastAsia="宋体"/>
              </w:rPr>
              <w:t>single (NOTE)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pStyle w:val="84"/>
            </w:pPr>
            <w:r>
              <w:t>Interfering signal type</w:t>
            </w:r>
          </w:p>
        </w:tc>
        <w:tc>
          <w:tcPr>
            <w:tcW w:w="5275" w:type="dxa"/>
          </w:tcPr>
          <w:p>
            <w:pPr>
              <w:pStyle w:val="84"/>
            </w:pPr>
            <w:r>
              <w:t xml:space="preserve">NR signal of 10 MHz </w:t>
            </w:r>
            <w:r>
              <w:rPr>
                <w:rFonts w:hint="eastAsia" w:eastAsia="宋体"/>
                <w:i/>
                <w:lang w:val="en-US" w:eastAsia="zh-CN"/>
              </w:rPr>
              <w:t>passband</w:t>
            </w:r>
            <w:r>
              <w:rPr>
                <w:i/>
              </w:rPr>
              <w:t xml:space="preserve">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pStyle w:val="84"/>
            </w:pPr>
            <w:r>
              <w:t>Interfering signal level</w:t>
            </w:r>
          </w:p>
        </w:tc>
        <w:tc>
          <w:tcPr>
            <w:tcW w:w="5275" w:type="dxa"/>
          </w:tcPr>
          <w:p>
            <w:pPr>
              <w:pStyle w:val="84"/>
              <w:rPr>
                <w:szCs w:val="18"/>
              </w:rPr>
            </w:pPr>
            <w:r>
              <w:rPr>
                <w:i/>
                <w:szCs w:val="18"/>
              </w:rPr>
              <w:t>Rated total output power</w:t>
            </w:r>
            <w:r>
              <w:rPr>
                <w:iCs/>
                <w:szCs w:val="18"/>
              </w:rPr>
              <w:t xml:space="preserve"> (</w:t>
            </w:r>
            <w:r>
              <w:rPr>
                <w:iCs/>
                <w:szCs w:val="18"/>
                <w:lang w:eastAsia="zh-CN"/>
              </w:rPr>
              <w:t>P</w:t>
            </w:r>
            <w:r>
              <w:rPr>
                <w:iCs/>
                <w:szCs w:val="18"/>
                <w:vertAlign w:val="subscript"/>
                <w:lang w:eastAsia="zh-CN"/>
              </w:rPr>
              <w:t>rated,t,</w:t>
            </w:r>
            <w:r>
              <w:rPr>
                <w:rFonts w:eastAsia="宋体"/>
                <w:iCs/>
                <w:szCs w:val="18"/>
                <w:vertAlign w:val="subscript"/>
                <w:lang w:val="en-US" w:eastAsia="zh-CN"/>
              </w:rPr>
              <w:t>AC</w:t>
            </w:r>
            <w:r>
              <w:rPr>
                <w:iCs/>
                <w:szCs w:val="18"/>
              </w:rPr>
              <w:t xml:space="preserve">) in the </w:t>
            </w:r>
            <w:r>
              <w:rPr>
                <w:rFonts w:eastAsia="宋体"/>
                <w:i/>
                <w:szCs w:val="18"/>
                <w:lang w:val="en-US" w:eastAsia="zh-CN"/>
              </w:rPr>
              <w:t>passband</w:t>
            </w:r>
            <w:r>
              <w:rPr>
                <w:iCs/>
                <w:szCs w:val="18"/>
              </w:rPr>
              <w:t xml:space="preserve"> – 30 dB</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pStyle w:val="84"/>
            </w:pPr>
            <w:r>
              <w:t xml:space="preserve">Interfering signal centre frequency offset from </w:t>
            </w:r>
            <w:r>
              <w:rPr>
                <w:rFonts w:eastAsia="宋体"/>
              </w:rPr>
              <w:t xml:space="preserve">the lower/upper </w:t>
            </w:r>
            <w:r>
              <w:rPr>
                <w:rFonts w:hint="eastAsia" w:eastAsia="宋体"/>
                <w:i/>
                <w:lang w:val="en-US" w:eastAsia="zh-CN"/>
              </w:rPr>
              <w:t>passband</w:t>
            </w:r>
            <w:r>
              <w:rPr>
                <w:rFonts w:eastAsia="宋体"/>
              </w:rPr>
              <w:t xml:space="preserve"> centre frequency of the</w:t>
            </w:r>
            <w:r>
              <w:t xml:space="preserve"> wanted signal </w:t>
            </w:r>
          </w:p>
        </w:tc>
        <w:tc>
          <w:tcPr>
            <w:tcW w:w="5275" w:type="dxa"/>
          </w:tcPr>
          <w:p>
            <w:pPr>
              <w:pStyle w:val="84"/>
            </w:pPr>
            <w:r>
              <w:t>± 5 MHz</w:t>
            </w:r>
          </w:p>
          <w:p>
            <w:pPr>
              <w:pStyle w:val="84"/>
              <w:rPr>
                <w:vertAlign w:val="subscript"/>
              </w:rPr>
            </w:pPr>
            <w:r>
              <w:t xml:space="preserve">± </w:t>
            </w:r>
            <w:r>
              <w:rPr>
                <w:rFonts w:cs="v5.0.0"/>
              </w:rPr>
              <w:t>15 MHz</w:t>
            </w:r>
          </w:p>
          <w:p>
            <w:pPr>
              <w:pStyle w:val="84"/>
            </w:pPr>
            <w:r>
              <w:t xml:space="preserve">± </w:t>
            </w:r>
            <w:r>
              <w:rPr>
                <w:rFonts w:cs="v5.0.0"/>
              </w:rPr>
              <w:t>25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131" w:type="dxa"/>
            <w:gridSpan w:val="2"/>
          </w:tcPr>
          <w:p>
            <w:pPr>
              <w:pStyle w:val="99"/>
            </w:pPr>
            <w:r>
              <w:t>NOTE:</w:t>
            </w:r>
            <w:r>
              <w:tab/>
            </w:r>
            <w:r>
              <w:t xml:space="preserve">This requirement applies for </w:t>
            </w:r>
            <w:r>
              <w:rPr>
                <w:rFonts w:hint="eastAsia" w:eastAsia="宋体"/>
                <w:i/>
                <w:iCs/>
                <w:lang w:val="en-US" w:eastAsia="zh-CN"/>
              </w:rPr>
              <w:t>passband</w:t>
            </w:r>
            <w:r>
              <w:t xml:space="preserve"> allocated within 2545-2645 MHz.</w:t>
            </w:r>
          </w:p>
        </w:tc>
      </w:tr>
    </w:tbl>
    <w:p>
      <w:pPr>
        <w:rPr>
          <w:lang w:eastAsia="zh-CN"/>
        </w:rPr>
      </w:pPr>
      <w:bookmarkStart w:id="2113" w:name="_Toc130585882"/>
      <w:bookmarkStart w:id="2114" w:name="_Toc124157588"/>
      <w:bookmarkStart w:id="2115" w:name="_Toc138884012"/>
      <w:bookmarkStart w:id="2116" w:name="_Toc130586893"/>
      <w:bookmarkStart w:id="2117" w:name="_Toc137462059"/>
      <w:bookmarkStart w:id="2118" w:name="_Toc138883868"/>
      <w:bookmarkStart w:id="2119" w:name="_Toc106094143"/>
      <w:bookmarkStart w:id="2120" w:name="_Toc124259125"/>
      <w:bookmarkStart w:id="2121" w:name="_Toc123046047"/>
      <w:bookmarkStart w:id="2122" w:name="_Toc97737224"/>
      <w:bookmarkStart w:id="2123" w:name="_Toc145426909"/>
      <w:bookmarkStart w:id="2124" w:name="_Toc114252919"/>
      <w:bookmarkStart w:id="2125" w:name="_Toc124258981"/>
    </w:p>
    <w:p>
      <w:pPr>
        <w:pStyle w:val="4"/>
        <w:rPr>
          <w:lang w:eastAsia="zh-CN"/>
        </w:rPr>
      </w:pPr>
      <w:bookmarkStart w:id="2126" w:name="_Toc155428112"/>
      <w:bookmarkStart w:id="2127" w:name="_Toc155781130"/>
      <w:r>
        <w:t>6.</w:t>
      </w:r>
      <w:r>
        <w:rPr>
          <w:rFonts w:hint="eastAsia"/>
          <w:lang w:val="en-US" w:eastAsia="zh-CN"/>
        </w:rPr>
        <w:t>8</w:t>
      </w:r>
      <w:r>
        <w:t>.3</w:t>
      </w:r>
      <w:r>
        <w:tab/>
      </w:r>
      <w:r>
        <w:rPr>
          <w:lang w:eastAsia="zh-CN"/>
        </w:rPr>
        <w:t xml:space="preserve">Minimum requirements for </w:t>
      </w:r>
      <w:r>
        <w:rPr>
          <w:i/>
          <w:lang w:val="en-US" w:eastAsia="zh-CN"/>
        </w:rPr>
        <w:t>NCR</w:t>
      </w:r>
      <w:bookmarkEnd w:id="2126"/>
      <w:bookmarkEnd w:id="2127"/>
    </w:p>
    <w:p>
      <w:pPr>
        <w:pStyle w:val="5"/>
        <w:rPr>
          <w:rFonts w:hint="eastAsia" w:eastAsia="宋体"/>
          <w:lang w:eastAsia="zh-CN"/>
        </w:rPr>
      </w:pPr>
      <w:bookmarkStart w:id="2128" w:name="_Toc155781131"/>
      <w:bookmarkStart w:id="2129" w:name="_Toc155428113"/>
      <w:r>
        <w:rPr>
          <w:lang w:eastAsia="zh-CN"/>
        </w:rPr>
        <w:t>6</w:t>
      </w:r>
      <w:r>
        <w:t>.</w:t>
      </w:r>
      <w:r>
        <w:rPr>
          <w:rFonts w:hint="eastAsia"/>
          <w:lang w:val="en-US" w:eastAsia="zh-CN"/>
        </w:rPr>
        <w:t>8</w:t>
      </w:r>
      <w:r>
        <w:t>.</w:t>
      </w:r>
      <w:r>
        <w:rPr>
          <w:lang w:eastAsia="zh-CN"/>
        </w:rPr>
        <w:t>3</w:t>
      </w:r>
      <w:r>
        <w:t>.</w:t>
      </w:r>
      <w:r>
        <w:rPr>
          <w:lang w:eastAsia="zh-CN"/>
        </w:rPr>
        <w:t>1</w:t>
      </w:r>
      <w:r>
        <w:tab/>
      </w:r>
      <w:r>
        <w:rPr>
          <w:rFonts w:hint="eastAsia"/>
          <w:lang w:val="en-US" w:eastAsia="zh-CN"/>
        </w:rPr>
        <w:t>Minimum</w:t>
      </w:r>
      <w:r>
        <w:t xml:space="preserve"> requirements for NCR-Fwd</w:t>
      </w:r>
      <w:bookmarkEnd w:id="2128"/>
      <w:bookmarkEnd w:id="2129"/>
    </w:p>
    <w:p>
      <w:pPr>
        <w:pStyle w:val="6"/>
        <w:ind w:left="1418" w:hanging="1418"/>
      </w:pPr>
      <w:bookmarkStart w:id="2130" w:name="_Toc155781132"/>
      <w:bookmarkStart w:id="2131" w:name="_Toc155428114"/>
      <w:r>
        <w:t>6.8.3.1.1</w:t>
      </w:r>
      <w:r>
        <w:tab/>
      </w:r>
      <w:r>
        <w:t>Minimum requirements for NCR-Fwd type 1-C</w:t>
      </w:r>
      <w:bookmarkEnd w:id="2130"/>
      <w:bookmarkEnd w:id="2131"/>
    </w:p>
    <w:p>
      <w:r>
        <w:t xml:space="preserve">The output intermodulation level is the power of the intermodulation products when an interfering signal is injected into the output port. The wanted signal </w:t>
      </w:r>
      <w:r>
        <w:rPr>
          <w:rFonts w:hint="eastAsia"/>
          <w:i/>
          <w:iCs/>
          <w:lang w:val="en-US" w:eastAsia="zh-CN"/>
        </w:rPr>
        <w:t>passband</w:t>
      </w:r>
      <w:r>
        <w:t xml:space="preserve"> shall be the maximum bandwidth supported by the </w:t>
      </w:r>
      <w:r>
        <w:rPr>
          <w:rFonts w:hint="eastAsia"/>
          <w:lang w:val="en-US" w:eastAsia="zh-CN"/>
        </w:rPr>
        <w:t>NCR-F</w:t>
      </w:r>
      <w:r>
        <w:rPr>
          <w:lang w:val="en-US" w:eastAsia="zh-CN"/>
        </w:rPr>
        <w:t>wd</w:t>
      </w:r>
      <w:r>
        <w:t>.</w:t>
      </w:r>
    </w:p>
    <w:p>
      <w:r>
        <w:t xml:space="preserve">For </w:t>
      </w:r>
      <w:r>
        <w:rPr>
          <w:i/>
          <w:iCs/>
          <w:lang w:val="en-US" w:eastAsia="zh-CN"/>
        </w:rPr>
        <w:t>NCR-Fwd</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r>
      <w:r>
        <w:t>1</w:t>
      </w:r>
      <w:r>
        <w:rPr>
          <w:lang w:eastAsia="zh-CN"/>
        </w:rPr>
        <w:t xml:space="preserve">, where interfering signal level is </w:t>
      </w:r>
      <w:r>
        <w:rPr>
          <w:i/>
          <w:lang w:val="en-US" w:eastAsia="zh-CN"/>
        </w:rPr>
        <w:t>rated</w:t>
      </w:r>
      <w:r>
        <w:rPr>
          <w:i/>
        </w:rPr>
        <w:t xml:space="preserve"> total output power</w:t>
      </w:r>
      <w:r>
        <w:rPr>
          <w:lang w:eastAsia="zh-CN"/>
        </w:rPr>
        <w:t xml:space="preserve"> (P</w:t>
      </w:r>
      <w:r>
        <w:rPr>
          <w:vertAlign w:val="subscript"/>
          <w:lang w:eastAsia="zh-CN"/>
        </w:rPr>
        <w:t>rated,t,</w:t>
      </w:r>
      <w:r>
        <w:rPr>
          <w:vertAlign w:val="subscript"/>
          <w:lang w:val="en-US" w:eastAsia="zh-CN"/>
        </w:rPr>
        <w:t>AC</w:t>
      </w:r>
      <w:r>
        <w:rPr>
          <w:lang w:eastAsia="zh-CN"/>
        </w:rPr>
        <w:t xml:space="preserve">) at </w:t>
      </w:r>
      <w:r>
        <w:rPr>
          <w:i/>
          <w:lang w:eastAsia="zh-CN"/>
        </w:rPr>
        <w:t>antenna connector</w:t>
      </w:r>
      <w:r>
        <w:rPr>
          <w:lang w:eastAsia="zh-CN"/>
        </w:rPr>
        <w:t xml:space="preserve"> </w:t>
      </w:r>
      <w:r>
        <w:t xml:space="preserve">in the </w:t>
      </w:r>
      <w:r>
        <w:rPr>
          <w:rFonts w:hint="eastAsia"/>
          <w:i/>
          <w:lang w:val="en-US" w:eastAsia="zh-CN"/>
        </w:rPr>
        <w:t>passband</w:t>
      </w:r>
      <w:r>
        <w:t xml:space="preserve"> – 30 dB.</w:t>
      </w:r>
    </w:p>
    <w:p>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pPr>
        <w:pStyle w:val="6"/>
        <w:ind w:left="1418" w:hanging="1418"/>
      </w:pPr>
      <w:bookmarkStart w:id="2132" w:name="_Toc155781133"/>
      <w:bookmarkStart w:id="2133" w:name="_Toc155428115"/>
      <w:r>
        <w:t>6.</w:t>
      </w:r>
      <w:r>
        <w:rPr>
          <w:rFonts w:hint="eastAsia"/>
          <w:lang w:val="en-US"/>
        </w:rPr>
        <w:t>8</w:t>
      </w:r>
      <w:r>
        <w:t>.3.1.2</w:t>
      </w:r>
      <w:r>
        <w:tab/>
      </w:r>
      <w:r>
        <w:t>Additional requirements for NCR-Fwd type 1-C</w:t>
      </w:r>
      <w:bookmarkEnd w:id="2132"/>
      <w:bookmarkEnd w:id="2133"/>
    </w:p>
    <w:p>
      <w:r>
        <w:t>For</w:t>
      </w:r>
      <w:r>
        <w:rPr>
          <w:rFonts w:hint="eastAsia"/>
          <w:lang w:val="en-US" w:eastAsia="zh-CN"/>
        </w:rPr>
        <w:t xml:space="preserve"> NCR supporting</w:t>
      </w:r>
      <w:r>
        <w:t xml:space="preserve"> Band n41 and n90 operation in Japan, the sum of </w:t>
      </w:r>
      <w:r>
        <w:rPr>
          <w:rFonts w:hint="eastAsia"/>
          <w:lang w:val="en-US" w:eastAsia="zh-CN"/>
        </w:rPr>
        <w:t>output</w:t>
      </w:r>
      <w:r>
        <w:t xml:space="preserve"> intermodulation level over all </w:t>
      </w:r>
      <w:r>
        <w:rPr>
          <w:i/>
        </w:rPr>
        <w:t>antenna connectors</w:t>
      </w:r>
      <w:r>
        <w:t xml:space="preserve"> shall not exceed the unwanted emission limits in clauses 6</w:t>
      </w:r>
      <w:r>
        <w:rPr>
          <w:rFonts w:hint="eastAsia"/>
          <w:lang w:val="en-US" w:eastAsia="zh-CN"/>
        </w:rPr>
        <w:t>.</w:t>
      </w:r>
      <w:r>
        <w:t>5 in the presence of an NR interfering signal according to table 6.</w:t>
      </w:r>
      <w:r>
        <w:rPr>
          <w:rFonts w:hint="eastAsia"/>
          <w:lang w:val="en-US" w:eastAsia="zh-CN"/>
        </w:rPr>
        <w:t>8</w:t>
      </w:r>
      <w:r>
        <w:t>.2.2-1.</w:t>
      </w:r>
    </w:p>
    <w:p>
      <w:pPr>
        <w:pStyle w:val="6"/>
        <w:ind w:left="1134" w:hanging="1134"/>
      </w:pPr>
      <w:bookmarkStart w:id="2134" w:name="_Toc155428116"/>
      <w:bookmarkStart w:id="2135" w:name="_Toc155781134"/>
      <w:r>
        <w:t>6.</w:t>
      </w:r>
      <w:r>
        <w:rPr>
          <w:rFonts w:hint="eastAsia"/>
          <w:lang w:val="en-US"/>
        </w:rPr>
        <w:t>8</w:t>
      </w:r>
      <w:r>
        <w:t>.3.1.3</w:t>
      </w:r>
      <w:r>
        <w:tab/>
      </w:r>
      <w:r>
        <w:t xml:space="preserve">Minimum requirements for </w:t>
      </w:r>
      <w:r>
        <w:rPr>
          <w:i/>
          <w:lang w:val="en-US"/>
        </w:rPr>
        <w:t>NCR-Fwd</w:t>
      </w:r>
      <w:r>
        <w:rPr>
          <w:i/>
        </w:rPr>
        <w:t xml:space="preserve"> type 1-H</w:t>
      </w:r>
      <w:bookmarkEnd w:id="2134"/>
      <w:bookmarkEnd w:id="2135"/>
    </w:p>
    <w:p>
      <w:r>
        <w:t xml:space="preserve">The output intermodulation level is the power of the intermodulation products when an interfering signal is injected into the output port. The wanted signal </w:t>
      </w:r>
      <w:r>
        <w:rPr>
          <w:rFonts w:hint="eastAsia"/>
          <w:i/>
          <w:iCs/>
          <w:lang w:val="en-US" w:eastAsia="zh-CN"/>
        </w:rPr>
        <w:t>passband</w:t>
      </w:r>
      <w:r>
        <w:t xml:space="preserve"> shall be the maximum bandwidth supported by the </w:t>
      </w:r>
      <w:r>
        <w:rPr>
          <w:rFonts w:hint="eastAsia"/>
          <w:lang w:val="en-US" w:eastAsia="zh-CN"/>
        </w:rPr>
        <w:t>NCR-F</w:t>
      </w:r>
      <w:r>
        <w:rPr>
          <w:lang w:val="en-US" w:eastAsia="zh-CN"/>
        </w:rPr>
        <w:t>wd</w:t>
      </w:r>
      <w:r>
        <w:t>.</w:t>
      </w:r>
    </w:p>
    <w:p>
      <w:r>
        <w:t xml:space="preserve">For </w:t>
      </w:r>
      <w:r>
        <w:rPr>
          <w:rFonts w:hint="eastAsia"/>
          <w:i/>
          <w:iCs/>
          <w:lang w:val="en-US" w:eastAsia="zh-CN"/>
        </w:rPr>
        <w:t>NCR-F</w:t>
      </w:r>
      <w:r>
        <w:rPr>
          <w:i/>
          <w:iCs/>
          <w:lang w:val="en-US" w:eastAsia="zh-CN"/>
        </w:rPr>
        <w:t>wd</w:t>
      </w:r>
      <w:r>
        <w:rPr>
          <w:i/>
          <w:lang w:eastAsia="zh-CN"/>
        </w:rPr>
        <w:t xml:space="preserve"> type 1-H</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r>
      <w:r>
        <w:t>1</w:t>
      </w:r>
      <w:r>
        <w:rPr>
          <w:lang w:eastAsia="zh-CN"/>
        </w:rPr>
        <w:t xml:space="preserve">, where interfering signal level is </w:t>
      </w:r>
      <w:r>
        <w:rPr>
          <w:i/>
          <w:lang w:val="en-US" w:eastAsia="zh-CN"/>
        </w:rPr>
        <w:t>rated</w:t>
      </w:r>
      <w:r>
        <w:rPr>
          <w:i/>
        </w:rPr>
        <w:t xml:space="preserve"> total output power</w:t>
      </w:r>
      <w:r>
        <w:rPr>
          <w:lang w:eastAsia="zh-CN"/>
        </w:rPr>
        <w:t xml:space="preserve"> (P</w:t>
      </w:r>
      <w:r>
        <w:rPr>
          <w:vertAlign w:val="subscript"/>
          <w:lang w:eastAsia="zh-CN"/>
        </w:rPr>
        <w:t>rated,t,T</w:t>
      </w:r>
      <w:r>
        <w:rPr>
          <w:vertAlign w:val="subscript"/>
          <w:lang w:val="en-US" w:eastAsia="zh-CN"/>
        </w:rPr>
        <w:t>ABC</w:t>
      </w:r>
      <w:r>
        <w:rPr>
          <w:lang w:eastAsia="zh-CN"/>
        </w:rPr>
        <w:t xml:space="preserve">) at </w:t>
      </w:r>
      <w:r>
        <w:rPr>
          <w:i/>
          <w:lang w:eastAsia="zh-CN"/>
        </w:rPr>
        <w:t>TAB connector</w:t>
      </w:r>
      <w:r>
        <w:rPr>
          <w:lang w:eastAsia="zh-CN"/>
        </w:rPr>
        <w:t xml:space="preserve"> </w:t>
      </w:r>
      <w:r>
        <w:t xml:space="preserve">in the </w:t>
      </w:r>
      <w:r>
        <w:rPr>
          <w:rFonts w:hint="eastAsia"/>
          <w:i/>
          <w:lang w:val="en-US" w:eastAsia="zh-CN"/>
        </w:rPr>
        <w:t>passband</w:t>
      </w:r>
      <w:r>
        <w:t xml:space="preserve"> – 30 dB.</w:t>
      </w:r>
    </w:p>
    <w:p>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pPr>
        <w:pStyle w:val="6"/>
        <w:ind w:left="1418" w:hanging="1418"/>
      </w:pPr>
      <w:bookmarkStart w:id="2136" w:name="_Toc155781135"/>
      <w:bookmarkStart w:id="2137" w:name="_Toc155428117"/>
      <w:r>
        <w:t>6.</w:t>
      </w:r>
      <w:r>
        <w:rPr>
          <w:rFonts w:hint="eastAsia"/>
          <w:lang w:val="en-US"/>
        </w:rPr>
        <w:t>8</w:t>
      </w:r>
      <w:r>
        <w:t>.3.1.4</w:t>
      </w:r>
      <w:r>
        <w:tab/>
      </w:r>
      <w:r>
        <w:t>Additional requirements for NCR-Fwd type 1-H</w:t>
      </w:r>
      <w:bookmarkEnd w:id="2136"/>
      <w:bookmarkEnd w:id="2137"/>
    </w:p>
    <w:p>
      <w:r>
        <w:t>For</w:t>
      </w:r>
      <w:r>
        <w:rPr>
          <w:rFonts w:hint="eastAsia"/>
          <w:lang w:val="en-US" w:eastAsia="zh-CN"/>
        </w:rPr>
        <w:t xml:space="preserve"> NCR supporting</w:t>
      </w:r>
      <w:r>
        <w:t xml:space="preserve"> Band n41 and n90 operation in Japan, the sum of </w:t>
      </w:r>
      <w:r>
        <w:rPr>
          <w:rFonts w:hint="eastAsia"/>
          <w:lang w:val="en-US" w:eastAsia="zh-CN"/>
        </w:rPr>
        <w:t>output</w:t>
      </w:r>
      <w:r>
        <w:t xml:space="preserve"> intermodulation level over all </w:t>
      </w:r>
      <w:r>
        <w:rPr>
          <w:i/>
        </w:rPr>
        <w:t>TAB connectors</w:t>
      </w:r>
      <w:r>
        <w:t xml:space="preserve"> shall not exceed the unwanted emission limits in clauses 6</w:t>
      </w:r>
      <w:r>
        <w:rPr>
          <w:rFonts w:hint="eastAsia"/>
          <w:lang w:val="en-US" w:eastAsia="zh-CN"/>
        </w:rPr>
        <w:t>.</w:t>
      </w:r>
      <w:r>
        <w:t>5 in the presence of an NR interfering signal according to table 6.</w:t>
      </w:r>
      <w:r>
        <w:rPr>
          <w:rFonts w:hint="eastAsia"/>
          <w:lang w:val="en-US" w:eastAsia="zh-CN"/>
        </w:rPr>
        <w:t>8</w:t>
      </w:r>
      <w:r>
        <w:t>.2.2-1.</w:t>
      </w:r>
    </w:p>
    <w:p>
      <w:pPr>
        <w:pStyle w:val="3"/>
      </w:pPr>
      <w:bookmarkStart w:id="2138" w:name="_Toc155428118"/>
      <w:bookmarkStart w:id="2139" w:name="_Toc155781136"/>
      <w:r>
        <w:rPr>
          <w:rFonts w:hint="eastAsia"/>
          <w:lang w:eastAsia="zh-CN"/>
        </w:rPr>
        <w:t>6.9</w:t>
      </w:r>
      <w:r>
        <w:rPr>
          <w:rFonts w:hint="eastAsia"/>
          <w:lang w:eastAsia="zh-CN"/>
        </w:rPr>
        <w:tab/>
      </w:r>
      <w:r>
        <w:t>Adjacent Channel Rejection Ratio (ACRR)</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38"/>
      <w:bookmarkEnd w:id="2139"/>
    </w:p>
    <w:p>
      <w:pPr>
        <w:pStyle w:val="4"/>
      </w:pPr>
      <w:bookmarkStart w:id="2140" w:name="_Toc44712071"/>
      <w:bookmarkStart w:id="2141" w:name="_Toc53178562"/>
      <w:bookmarkStart w:id="2142" w:name="_Toc36817165"/>
      <w:bookmarkStart w:id="2143" w:name="_Toc21127407"/>
      <w:bookmarkStart w:id="2144" w:name="_Toc45893384"/>
      <w:bookmarkStart w:id="2145" w:name="_Toc29811613"/>
      <w:bookmarkStart w:id="2146" w:name="_Toc37260081"/>
      <w:bookmarkStart w:id="2147" w:name="_Toc53178111"/>
      <w:bookmarkStart w:id="2148" w:name="_Toc37267469"/>
      <w:bookmarkStart w:id="2149" w:name="_Toc124259126"/>
      <w:bookmarkStart w:id="2150" w:name="_Toc124258982"/>
      <w:bookmarkStart w:id="2151" w:name="_Toc114252920"/>
      <w:bookmarkStart w:id="2152" w:name="_Toc106094144"/>
      <w:bookmarkStart w:id="2153" w:name="_Toc130586894"/>
      <w:bookmarkStart w:id="2154" w:name="_Toc155428119"/>
      <w:bookmarkStart w:id="2155" w:name="_Toc155781137"/>
      <w:bookmarkStart w:id="2156" w:name="_Toc124157589"/>
      <w:bookmarkStart w:id="2157" w:name="_Toc145426910"/>
      <w:bookmarkStart w:id="2158" w:name="_Toc138883869"/>
      <w:bookmarkStart w:id="2159" w:name="_Toc137462060"/>
      <w:bookmarkStart w:id="2160" w:name="_Toc123046048"/>
      <w:bookmarkStart w:id="2161" w:name="_Toc130585883"/>
      <w:bookmarkStart w:id="2162" w:name="_Toc138884013"/>
      <w:r>
        <w:rPr>
          <w:rFonts w:hint="eastAsia"/>
        </w:rPr>
        <w:t>6.9.1</w:t>
      </w:r>
      <w:r>
        <w:tab/>
      </w:r>
      <w:bookmarkEnd w:id="2140"/>
      <w:bookmarkEnd w:id="2141"/>
      <w:bookmarkEnd w:id="2142"/>
      <w:bookmarkEnd w:id="2143"/>
      <w:bookmarkEnd w:id="2144"/>
      <w:bookmarkEnd w:id="2145"/>
      <w:bookmarkEnd w:id="2146"/>
      <w:bookmarkEnd w:id="2147"/>
      <w:bookmarkEnd w:id="2148"/>
      <w:r>
        <w:rPr>
          <w:rFonts w:hint="eastAsia"/>
        </w:rPr>
        <w:t>General</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pPr>
        <w:rPr>
          <w:rFonts w:eastAsia="等线" w:cs="v5.0.0"/>
        </w:rPr>
      </w:pP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Pr>
          <w:rFonts w:eastAsia="等线" w:cs="v5.0.0"/>
          <w:i/>
          <w:iCs/>
        </w:rPr>
        <w:t>passband</w:t>
      </w:r>
      <w:r>
        <w:rPr>
          <w:rFonts w:eastAsia="等线" w:cs="v5.0.0"/>
        </w:rPr>
        <w:t xml:space="preserve">. The carrier in the </w:t>
      </w:r>
      <w:r>
        <w:rPr>
          <w:rFonts w:eastAsia="等线" w:cs="v5.0.0"/>
          <w:i/>
          <w:iCs/>
        </w:rPr>
        <w:t>passband</w:t>
      </w:r>
      <w:r>
        <w:rPr>
          <w:rFonts w:eastAsia="等线" w:cs="v5.0.0"/>
        </w:rPr>
        <w:t xml:space="preserve"> and in the adjacent channel shall be of the same type (reference carrier) with bandwidths as defined by </w:t>
      </w:r>
      <w:r>
        <w:rPr>
          <w:rFonts w:eastAsia="等线" w:cs="v5.0.0"/>
          <w:i/>
        </w:rPr>
        <w:t>nominal channel bandwidth</w:t>
      </w:r>
      <w:r>
        <w:rPr>
          <w:rFonts w:eastAsia="等线" w:cs="v5.0.0"/>
        </w:rPr>
        <w:t>.</w:t>
      </w:r>
    </w:p>
    <w:p>
      <w:pPr>
        <w:rPr>
          <w:rFonts w:eastAsia="等线" w:cs="v4.2.0"/>
        </w:rPr>
      </w:pPr>
      <w:r>
        <w:rPr>
          <w:rFonts w:eastAsia="等线" w:cs="v4.2.0"/>
        </w:rPr>
        <w:t>The requirement shall apply to the uplink and downlink of the Repeater, where the donor link is maintained via antennas (</w:t>
      </w:r>
      <w:r>
        <w:rPr>
          <w:rFonts w:hint="eastAsia" w:eastAsia="等线" w:cs="v4.2.0"/>
        </w:rPr>
        <w:t>wireless</w:t>
      </w:r>
      <w:r>
        <w:rPr>
          <w:rFonts w:eastAsia="等线" w:cs="v4.2.0"/>
        </w:rPr>
        <w:t xml:space="preserve"> Repeater).</w:t>
      </w:r>
    </w:p>
    <w:p>
      <w:pPr>
        <w:rPr>
          <w:rFonts w:eastAsia="等线" w:cs="v4.2.0"/>
        </w:rPr>
      </w:pPr>
      <w:r>
        <w:rPr>
          <w:rFonts w:hint="eastAsia" w:eastAsia="等线" w:cs="v4.2.0"/>
        </w:rPr>
        <w:t>The requirement is differentiated between uplink and downlink.</w:t>
      </w:r>
    </w:p>
    <w:p>
      <w:pPr>
        <w:rPr>
          <w:rFonts w:eastAsia="等线"/>
        </w:rPr>
      </w:pPr>
      <w:r>
        <w:rPr>
          <w:rFonts w:eastAsia="等线"/>
        </w:rPr>
        <w:t xml:space="preserve">The requirement shall apply during the </w:t>
      </w:r>
      <w:r>
        <w:rPr>
          <w:rFonts w:eastAsia="等线"/>
          <w:i/>
        </w:rPr>
        <w:t>transmitter ON state</w:t>
      </w:r>
      <w:r>
        <w:rPr>
          <w:rFonts w:eastAsia="等线"/>
        </w:rPr>
        <w:t>.</w:t>
      </w:r>
    </w:p>
    <w:p>
      <w:pPr>
        <w:pStyle w:val="4"/>
      </w:pPr>
      <w:bookmarkStart w:id="2163" w:name="_Toc124258983"/>
      <w:bookmarkStart w:id="2164" w:name="_Toc123046049"/>
      <w:bookmarkStart w:id="2165" w:name="_Toc124157590"/>
      <w:bookmarkStart w:id="2166" w:name="_Toc137462061"/>
      <w:bookmarkStart w:id="2167" w:name="_Toc145426911"/>
      <w:bookmarkStart w:id="2168" w:name="_Toc114252921"/>
      <w:bookmarkStart w:id="2169" w:name="_Toc124259127"/>
      <w:bookmarkStart w:id="2170" w:name="_Toc130585884"/>
      <w:bookmarkStart w:id="2171" w:name="_Toc138883870"/>
      <w:bookmarkStart w:id="2172" w:name="_Toc106094145"/>
      <w:bookmarkStart w:id="2173" w:name="_Toc130586895"/>
      <w:bookmarkStart w:id="2174" w:name="_Toc138884014"/>
      <w:bookmarkStart w:id="2175" w:name="_Toc155428120"/>
      <w:bookmarkStart w:id="2176" w:name="_Toc155781138"/>
      <w:r>
        <w:rPr>
          <w:rFonts w:hint="eastAsia" w:eastAsia="等线"/>
        </w:rPr>
        <w:t>6.9.2</w:t>
      </w:r>
      <w:r>
        <w:tab/>
      </w:r>
      <w:bookmarkEnd w:id="2163"/>
      <w:bookmarkEnd w:id="2164"/>
      <w:bookmarkEnd w:id="2165"/>
      <w:bookmarkEnd w:id="2166"/>
      <w:bookmarkEnd w:id="2167"/>
      <w:bookmarkEnd w:id="2168"/>
      <w:bookmarkEnd w:id="2169"/>
      <w:bookmarkEnd w:id="2170"/>
      <w:bookmarkEnd w:id="2171"/>
      <w:bookmarkEnd w:id="2172"/>
      <w:bookmarkEnd w:id="2173"/>
      <w:bookmarkEnd w:id="2174"/>
      <w:ins w:id="292" w:author="ZTE, Fei Xue" w:date="2024-02-19T17:10:59Z">
        <w:r>
          <w:rPr>
            <w:rFonts w:hint="eastAsia" w:eastAsia="宋体"/>
            <w:lang w:val="en-US" w:eastAsia="zh-CN"/>
          </w:rPr>
          <w:t>M</w:t>
        </w:r>
      </w:ins>
      <w:r>
        <w:t xml:space="preserve">inimum Requirements for </w:t>
      </w:r>
      <w:r>
        <w:rPr>
          <w:i/>
          <w:iCs/>
        </w:rPr>
        <w:t>RF repeater</w:t>
      </w:r>
      <w:bookmarkEnd w:id="2175"/>
      <w:bookmarkEnd w:id="2176"/>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 xml:space="preserve">MHz, the ACRR requirements in table 6.9.2-1 shall apply in downlink.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downlink </w:t>
      </w:r>
      <w:r>
        <w:rPr>
          <w:rFonts w:eastAsia="等线" w:cs="v4.2.0"/>
        </w:rPr>
        <w:t xml:space="preserve">shall be higher than the value specified in the Table </w:t>
      </w:r>
      <w:r>
        <w:rPr>
          <w:rFonts w:hint="eastAsia" w:eastAsia="等线" w:cs="v4.2.0"/>
        </w:rPr>
        <w:t>6.9.2-1</w:t>
      </w:r>
      <w:r>
        <w:rPr>
          <w:rFonts w:eastAsia="等线" w:cs="v4.2.0"/>
        </w:rPr>
        <w:t>.</w:t>
      </w:r>
    </w:p>
    <w:p>
      <w:pPr>
        <w:pStyle w:val="94"/>
        <w:rPr>
          <w:rFonts w:eastAsia="宋体"/>
          <w:lang w:val="en-US" w:eastAsia="zh-CN"/>
        </w:rPr>
      </w:pPr>
      <w:r>
        <w:t xml:space="preserve">Table </w:t>
      </w:r>
      <w:r>
        <w:rPr>
          <w:rFonts w:hint="eastAsia"/>
        </w:rPr>
        <w:t>6.9.2</w:t>
      </w:r>
      <w:r>
        <w:t>-</w:t>
      </w:r>
      <w:r>
        <w:rPr>
          <w:rFonts w:hint="eastAsia"/>
        </w:rPr>
        <w:t>1</w:t>
      </w:r>
      <w:r>
        <w:t>: Repeater</w:t>
      </w:r>
      <w:r>
        <w:rPr>
          <w:rFonts w:hint="eastAsia"/>
        </w:rPr>
        <w:t xml:space="preserve"> Downlink</w:t>
      </w:r>
      <w:r>
        <w:t xml:space="preserve"> ACRR</w:t>
      </w:r>
      <w:r>
        <w:rPr>
          <w:rFonts w:hint="eastAsia"/>
        </w:rPr>
        <w:t xml:space="preserve"> </w:t>
      </w:r>
      <w:r>
        <w:rPr>
          <w:rFonts w:hint="eastAsia"/>
          <w:lang w:val="en-US" w:eastAsia="zh-CN"/>
        </w:rPr>
        <w:t>below 2496MHz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Medium Range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t>33</w:t>
            </w:r>
          </w:p>
          <w:p>
            <w:pPr>
              <w:pStyle w:val="86"/>
            </w:pPr>
            <w:r>
              <w:rPr>
                <w:rFonts w:hint="eastAsia"/>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v5.0.0"/>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tc>
      </w:tr>
    </w:tbl>
    <w:p>
      <w:pPr>
        <w:rPr>
          <w:rFonts w:cs="v4.2.0"/>
        </w:rPr>
      </w:pPr>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 xml:space="preserve">MHz, the ACRR requirements in table 6.9.2-1a shall apply in downlink. </w:t>
      </w:r>
      <w:r>
        <w:rPr>
          <w:rFonts w:eastAsia="等线" w:cs="v4.2.0"/>
        </w:rPr>
        <w:t xml:space="preserve">In normal conditions the </w:t>
      </w:r>
      <w:r>
        <w:rPr>
          <w:rFonts w:eastAsia="等线" w:cs="v5.0.0"/>
        </w:rPr>
        <w:t>ACRR</w:t>
      </w:r>
      <w:r>
        <w:rPr>
          <w:rFonts w:hint="eastAsia" w:eastAsia="等线" w:cs="v5.0.0"/>
        </w:rPr>
        <w:t xml:space="preserve"> for downlink</w:t>
      </w:r>
      <w:r>
        <w:rPr>
          <w:rFonts w:eastAsia="等线" w:cs="v4.2.0"/>
        </w:rPr>
        <w:t xml:space="preserve"> shall be higher than the value specified in the Table </w:t>
      </w:r>
      <w:r>
        <w:rPr>
          <w:rFonts w:hint="eastAsia" w:eastAsia="等线" w:cs="v4.2.0"/>
        </w:rPr>
        <w:t>6.9.2-1a</w:t>
      </w:r>
      <w:r>
        <w:rPr>
          <w:rFonts w:eastAsia="等线" w:cs="v4.2.0"/>
        </w:rPr>
        <w:t>.</w:t>
      </w:r>
    </w:p>
    <w:p>
      <w:pPr>
        <w:pStyle w:val="94"/>
      </w:pPr>
      <w:r>
        <w:t xml:space="preserve">Table </w:t>
      </w:r>
      <w:r>
        <w:rPr>
          <w:rFonts w:hint="eastAsia"/>
        </w:rPr>
        <w:t>6.9.2</w:t>
      </w:r>
      <w:r>
        <w:t>-</w:t>
      </w:r>
      <w:r>
        <w:rPr>
          <w:rFonts w:hint="eastAsia"/>
        </w:rPr>
        <w:t>1a</w:t>
      </w:r>
      <w:r>
        <w:t>: Repeater</w:t>
      </w:r>
      <w:r>
        <w:rPr>
          <w:rFonts w:hint="eastAsia"/>
        </w:rPr>
        <w:t xml:space="preserve"> Downlink</w:t>
      </w:r>
      <w:r>
        <w:t xml:space="preserve"> ACRR</w:t>
      </w:r>
      <w:r>
        <w:rPr>
          <w:rFonts w:hint="eastAsia"/>
        </w:rPr>
        <w:t xml:space="preserve"> </w:t>
      </w:r>
      <w:r>
        <w:rPr>
          <w:rFonts w:hint="eastAsia"/>
          <w:lang w:val="en-US" w:eastAsia="zh-CN"/>
        </w:rPr>
        <w:t>above 2496</w:t>
      </w:r>
      <w:r>
        <w:rPr>
          <w:lang w:val="en-US" w:eastAsia="zh-CN"/>
        </w:rPr>
        <w:t xml:space="preserve"> </w:t>
      </w:r>
      <w:r>
        <w:rPr>
          <w:rFonts w:hint="eastAsia"/>
          <w:lang w:val="en-US" w:eastAsia="zh-CN"/>
        </w:rPr>
        <w:t>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33</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Medium Range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33</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33</w:t>
            </w:r>
            <w:r>
              <w:t>dB</w:t>
            </w:r>
          </w:p>
          <w:p>
            <w:pPr>
              <w:pStyle w:val="86"/>
            </w:pPr>
            <w:r>
              <w:rPr>
                <w:rFonts w:hint="eastAsia"/>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v5.0.0"/>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tc>
      </w:tr>
    </w:tbl>
    <w:p>
      <w:pPr>
        <w:rPr>
          <w:rFonts w:cs="v4.2.0"/>
        </w:rPr>
      </w:pPr>
    </w:p>
    <w:p>
      <w:pPr>
        <w:rPr>
          <w:rFonts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 xml:space="preserve">MHz, the ACRR requirements in table 6.9.2-2 shall apply in uplink.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uplink </w:t>
      </w:r>
      <w:r>
        <w:rPr>
          <w:rFonts w:eastAsia="等线" w:cs="v4.2.0"/>
        </w:rPr>
        <w:t xml:space="preserve">shall be higher than the value specified in the Table </w:t>
      </w:r>
      <w:r>
        <w:rPr>
          <w:rFonts w:hint="eastAsia" w:eastAsia="等线" w:cs="v4.2.0"/>
        </w:rPr>
        <w:t>6.9.2-2</w:t>
      </w:r>
      <w:r>
        <w:rPr>
          <w:rFonts w:eastAsia="等线" w:cs="v4.2.0"/>
        </w:rPr>
        <w:t>.</w:t>
      </w:r>
    </w:p>
    <w:p>
      <w:pPr>
        <w:pStyle w:val="94"/>
        <w:rPr>
          <w:rFonts w:eastAsia="宋体"/>
          <w:lang w:val="en-US" w:eastAsia="zh-CN"/>
        </w:rPr>
      </w:pPr>
      <w:r>
        <w:t xml:space="preserve">Table </w:t>
      </w:r>
      <w:r>
        <w:rPr>
          <w:rFonts w:hint="eastAsia" w:eastAsia="等线"/>
        </w:rPr>
        <w:t>6.9.2</w:t>
      </w:r>
      <w:r>
        <w:t>-</w:t>
      </w:r>
      <w:r>
        <w:rPr>
          <w:rFonts w:hint="eastAsia" w:eastAsia="等线"/>
        </w:rPr>
        <w:t>2</w:t>
      </w:r>
      <w:r>
        <w:t>: Repeater</w:t>
      </w:r>
      <w:r>
        <w:rPr>
          <w:rFonts w:hint="eastAsia" w:eastAsia="等线"/>
        </w:rPr>
        <w:t xml:space="preserve"> Uplink</w:t>
      </w:r>
      <w:r>
        <w:t xml:space="preserve"> ACRR</w:t>
      </w:r>
      <w:r>
        <w:rPr>
          <w:rFonts w:hint="eastAsia" w:eastAsia="宋体"/>
          <w:lang w:val="en-US" w:eastAsia="zh-CN"/>
        </w:rPr>
        <w:t xml:space="preserve"> below 2496</w:t>
      </w:r>
      <w:r>
        <w:rPr>
          <w:rFonts w:eastAsia="宋体"/>
          <w:lang w:val="en-US" w:eastAsia="zh-CN"/>
        </w:rPr>
        <w:t xml:space="preserve"> </w:t>
      </w:r>
      <w:r>
        <w:rPr>
          <w:rFonts w:hint="eastAsia" w:eastAsia="宋体"/>
          <w:lang w:val="en-US" w:eastAsia="zh-CN"/>
        </w:rPr>
        <w:t>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pPr>
            <w:r>
              <w:rPr>
                <w:rFonts w:hint="eastAsia" w:cs="v5.0.0"/>
              </w:rPr>
              <w:t>33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rPr>
                <w:rFonts w:cs="v5.0.0"/>
              </w:rPr>
            </w:pPr>
            <w:r>
              <w:rPr>
                <w:rFonts w:hint="eastAsia" w:cs="v5.0.0"/>
              </w:rPr>
              <w:t>33</w:t>
            </w:r>
            <w:r>
              <w:rPr>
                <w:rFonts w:cs="v5.0.0"/>
              </w:rPr>
              <w:t>dB</w:t>
            </w:r>
          </w:p>
          <w:p>
            <w:pPr>
              <w:pStyle w:val="86"/>
              <w:rPr>
                <w:rFonts w:cs="v5.0.0"/>
              </w:rPr>
            </w:pPr>
            <w:r>
              <w:rPr>
                <w:rFonts w:hint="eastAsia" w:cs="v5.0.0"/>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v5.0.0"/>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tc>
      </w:tr>
    </w:tbl>
    <w:p>
      <w:pPr>
        <w:rPr>
          <w:rFonts w:cs="v4.2.0"/>
        </w:rPr>
      </w:pPr>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 xml:space="preserve">MHz, the ACRR requirements in table 6.9.2-2a shall apply in uplink. </w:t>
      </w:r>
      <w:r>
        <w:rPr>
          <w:rFonts w:eastAsia="等线" w:cs="v4.2.0"/>
        </w:rPr>
        <w:t xml:space="preserve">In normal conditions the </w:t>
      </w:r>
      <w:r>
        <w:rPr>
          <w:rFonts w:eastAsia="等线" w:cs="v5.0.0"/>
        </w:rPr>
        <w:t>ACRR</w:t>
      </w:r>
      <w:r>
        <w:rPr>
          <w:rFonts w:hint="eastAsia" w:eastAsia="等线" w:cs="v5.0.0"/>
        </w:rPr>
        <w:t xml:space="preserve"> for uplink</w:t>
      </w:r>
      <w:r>
        <w:rPr>
          <w:rFonts w:eastAsia="等线" w:cs="v4.2.0"/>
        </w:rPr>
        <w:t xml:space="preserve"> shall be higher than the value specified in the Table </w:t>
      </w:r>
      <w:r>
        <w:rPr>
          <w:rFonts w:hint="eastAsia" w:eastAsia="等线" w:cs="v4.2.0"/>
        </w:rPr>
        <w:t>6.9.2-2a</w:t>
      </w:r>
      <w:r>
        <w:rPr>
          <w:rFonts w:eastAsia="等线" w:cs="v4.2.0"/>
        </w:rPr>
        <w:t>.</w:t>
      </w:r>
    </w:p>
    <w:p>
      <w:pPr>
        <w:pStyle w:val="94"/>
        <w:rPr>
          <w:rFonts w:eastAsia="宋体"/>
          <w:lang w:val="en-US" w:eastAsia="zh-CN"/>
        </w:rPr>
      </w:pPr>
      <w:r>
        <w:t xml:space="preserve">Table </w:t>
      </w:r>
      <w:r>
        <w:rPr>
          <w:rFonts w:hint="eastAsia"/>
        </w:rPr>
        <w:t>6.9.2</w:t>
      </w:r>
      <w:r>
        <w:t>-</w:t>
      </w:r>
      <w:r>
        <w:rPr>
          <w:rFonts w:hint="eastAsia"/>
        </w:rPr>
        <w:t>2a</w:t>
      </w:r>
      <w:r>
        <w:t>: Repeater</w:t>
      </w:r>
      <w:r>
        <w:rPr>
          <w:rFonts w:hint="eastAsia"/>
        </w:rPr>
        <w:t xml:space="preserve"> Uplink</w:t>
      </w:r>
      <w:r>
        <w:t xml:space="preserve"> ACRR</w:t>
      </w:r>
      <w:r>
        <w:rPr>
          <w:rFonts w:hint="eastAsia" w:eastAsia="宋体"/>
          <w:lang w:val="en-US" w:eastAsia="zh-CN"/>
        </w:rPr>
        <w:t xml:space="preserve"> </w:t>
      </w:r>
      <w:r>
        <w:rPr>
          <w:rFonts w:hint="eastAsia"/>
          <w:lang w:val="en-US" w:eastAsia="zh-CN"/>
        </w:rPr>
        <w:t>above 2496</w:t>
      </w:r>
      <w:r>
        <w:rPr>
          <w:lang w:val="en-US" w:eastAsia="zh-CN"/>
        </w:rPr>
        <w:t xml:space="preserve"> </w:t>
      </w:r>
      <w:r>
        <w:rPr>
          <w:rFonts w:hint="eastAsia"/>
          <w:lang w:val="en-US" w:eastAsia="zh-CN"/>
        </w:rPr>
        <w:t>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pPr>
            <w:r>
              <w:rPr>
                <w:rFonts w:hint="eastAsia" w:cs="v5.0.0"/>
              </w:rPr>
              <w:t>33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Merge w:val="restart"/>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rPr>
                <w:rFonts w:cs="v5.0.0"/>
              </w:rPr>
              <w:t>5MHz</w:t>
            </w:r>
          </w:p>
        </w:tc>
        <w:tc>
          <w:tcPr>
            <w:tcW w:w="1620" w:type="dxa"/>
            <w:vAlign w:val="center"/>
          </w:tcPr>
          <w:p>
            <w:pPr>
              <w:pStyle w:val="86"/>
              <w:rPr>
                <w:rFonts w:cs="v5.0.0"/>
              </w:rPr>
            </w:pPr>
            <w:r>
              <w:rPr>
                <w:rFonts w:hint="eastAsia" w:cs="v5.0.0"/>
              </w:rPr>
              <w:t>20dBc (Note 1</w:t>
            </w:r>
            <w:r>
              <w:rPr>
                <w:rFonts w:cs="v5.0.0"/>
              </w:rPr>
              <w:t>, Note 2</w:t>
            </w:r>
            <w:r>
              <w:rPr>
                <w:rFonts w:hint="eastAsia"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Merge w:val="continue"/>
            <w:vAlign w:val="center"/>
          </w:tcPr>
          <w:p>
            <w:pPr>
              <w:pStyle w:val="86"/>
            </w:pP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rPr>
                <w:rFonts w:cs="v5.0.0"/>
              </w:rPr>
            </w:pPr>
            <w:r>
              <w:rPr>
                <w:rFonts w:hint="eastAsia" w:cs="v5.0.0"/>
              </w:rPr>
              <w:t>33dBc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p>
            <w:pPr>
              <w:pStyle w:val="99"/>
              <w:rPr>
                <w:rFonts w:eastAsia="等线" w:cs="v5.0.0"/>
              </w:rPr>
            </w:pPr>
            <w:r>
              <w:t>NOTE 2:</w:t>
            </w:r>
            <w:r>
              <w:tab/>
            </w:r>
            <w:r>
              <w:rPr>
                <w:rFonts w:eastAsia="等线" w:cs="v5.0.0"/>
              </w:rPr>
              <w:t xml:space="preserve">In this case, the channel within the </w:t>
            </w:r>
            <w:r>
              <w:rPr>
                <w:rFonts w:eastAsia="等线" w:cs="v5.0.0"/>
                <w:i/>
              </w:rPr>
              <w:t>passband</w:t>
            </w:r>
            <w:r>
              <w:rPr>
                <w:rFonts w:eastAsia="等线" w:cs="v5.0.0"/>
              </w:rPr>
              <w:t xml:space="preserve"> and the adjacent channel are assumed to have a bandwidth of 10 MHz</w:t>
            </w:r>
          </w:p>
        </w:tc>
      </w:tr>
    </w:tbl>
    <w:p>
      <w:pPr>
        <w:rPr>
          <w:lang w:eastAsia="zh-CN"/>
        </w:rPr>
      </w:pPr>
      <w:bookmarkStart w:id="2177" w:name="_Toc138883871"/>
      <w:bookmarkStart w:id="2178" w:name="_Toc145426912"/>
      <w:bookmarkStart w:id="2179" w:name="_Toc123046050"/>
      <w:bookmarkStart w:id="2180" w:name="_Toc124259128"/>
      <w:bookmarkStart w:id="2181" w:name="_Toc97737225"/>
      <w:bookmarkStart w:id="2182" w:name="_Toc106094146"/>
      <w:bookmarkStart w:id="2183" w:name="_Toc130585885"/>
      <w:bookmarkStart w:id="2184" w:name="_Toc130586896"/>
      <w:bookmarkStart w:id="2185" w:name="_Toc138884015"/>
      <w:bookmarkStart w:id="2186" w:name="_Toc124258984"/>
      <w:bookmarkStart w:id="2187" w:name="_Toc137462062"/>
      <w:bookmarkStart w:id="2188" w:name="_Toc124157591"/>
      <w:bookmarkStart w:id="2189" w:name="_Toc114252922"/>
    </w:p>
    <w:p>
      <w:pPr>
        <w:pStyle w:val="4"/>
        <w:rPr>
          <w:i/>
          <w:iCs/>
        </w:rPr>
      </w:pPr>
      <w:bookmarkStart w:id="2190" w:name="_Toc155781139"/>
      <w:bookmarkStart w:id="2191" w:name="_Toc155428121"/>
      <w:r>
        <w:rPr>
          <w:rFonts w:hint="eastAsia" w:eastAsia="等线"/>
        </w:rPr>
        <w:t>6.9.</w:t>
      </w:r>
      <w:r>
        <w:rPr>
          <w:rFonts w:eastAsia="等线"/>
        </w:rPr>
        <w:t>3</w:t>
      </w:r>
      <w:r>
        <w:tab/>
      </w:r>
      <w:r>
        <w:t xml:space="preserve">Minimum Requirements for </w:t>
      </w:r>
      <w:r>
        <w:rPr>
          <w:i/>
          <w:iCs/>
        </w:rPr>
        <w:t>NCR</w:t>
      </w:r>
      <w:bookmarkEnd w:id="2190"/>
      <w:bookmarkEnd w:id="2191"/>
    </w:p>
    <w:p>
      <w:pPr>
        <w:pStyle w:val="5"/>
        <w:rPr>
          <w:rFonts w:hint="eastAsia" w:eastAsia="等线"/>
          <w:lang w:eastAsia="zh-CN"/>
        </w:rPr>
      </w:pPr>
      <w:bookmarkStart w:id="2192" w:name="_Toc155428122"/>
      <w:bookmarkStart w:id="2193" w:name="_Toc155781140"/>
      <w:r>
        <w:rPr>
          <w:rFonts w:eastAsia="等线"/>
        </w:rPr>
        <w:t>6.9.3.1</w:t>
      </w:r>
      <w:r>
        <w:rPr>
          <w:rFonts w:eastAsia="等线"/>
        </w:rPr>
        <w:tab/>
      </w:r>
      <w:r>
        <w:rPr>
          <w:rFonts w:eastAsia="等线"/>
        </w:rPr>
        <w:t>Minimum requirements for NCR-Fwd</w:t>
      </w:r>
      <w:bookmarkEnd w:id="2192"/>
      <w:bookmarkEnd w:id="2193"/>
    </w:p>
    <w:p>
      <w:pPr>
        <w:pStyle w:val="6"/>
        <w:rPr>
          <w:i/>
          <w:iCs/>
        </w:rPr>
      </w:pPr>
      <w:bookmarkStart w:id="2194" w:name="_Toc155781141"/>
      <w:bookmarkStart w:id="2195" w:name="_Toc155428123"/>
      <w:r>
        <w:t>6.9.3.1.1</w:t>
      </w:r>
      <w:r>
        <w:tab/>
      </w:r>
      <w:r>
        <w:t>Minimum requirements for NCR-Fwd type 1-C</w:t>
      </w:r>
      <w:bookmarkEnd w:id="2194"/>
      <w:bookmarkEnd w:id="2195"/>
    </w:p>
    <w:p>
      <w:pPr>
        <w:rPr>
          <w:rFonts w:eastAsia="等线"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MHz, the ACRR requirements in table 6.9.</w:t>
      </w:r>
      <w:del w:id="293" w:author="ZTE, Fei Xue" w:date="2024-02-19T17:15:32Z">
        <w:r>
          <w:rPr>
            <w:rFonts w:hint="default" w:eastAsia="等线" w:cs="v4.2.0"/>
            <w:lang w:val="en-US"/>
          </w:rPr>
          <w:delText>3</w:delText>
        </w:r>
      </w:del>
      <w:ins w:id="294" w:author="ZTE, Fei Xue" w:date="2024-02-19T17:15:32Z">
        <w:r>
          <w:rPr>
            <w:rFonts w:hint="eastAsia" w:eastAsia="等线" w:cs="v4.2.0"/>
            <w:lang w:val="en-US" w:eastAsia="zh-CN"/>
          </w:rPr>
          <w:t>2</w:t>
        </w:r>
      </w:ins>
      <w:r>
        <w:rPr>
          <w:rFonts w:hint="eastAsia" w:eastAsia="等线" w:cs="v4.2.0"/>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for downlink</w:t>
      </w:r>
      <w:ins w:id="295" w:author="ZTE, Fei Xue" w:date="2024-02-19T17:16:09Z">
        <w:r>
          <w:rPr>
            <w:rFonts w:hint="eastAsia" w:eastAsia="等线" w:cs="v4.2.0"/>
            <w:lang w:val="en-US" w:eastAsia="zh-CN"/>
          </w:rPr>
          <w:t xml:space="preserve"> </w:t>
        </w:r>
      </w:ins>
      <w:ins w:id="296" w:author="ZTE, Fei Xue" w:date="2024-02-19T17:16:10Z">
        <w:r>
          <w:rPr>
            <w:rFonts w:hint="eastAsia" w:eastAsia="等线" w:cs="v4.2.0"/>
            <w:lang w:val="en-US" w:eastAsia="zh-CN"/>
          </w:rPr>
          <w:t>be</w:t>
        </w:r>
      </w:ins>
      <w:ins w:id="297" w:author="ZTE, Fei Xue" w:date="2024-02-19T17:16:11Z">
        <w:r>
          <w:rPr>
            <w:rFonts w:hint="eastAsia" w:eastAsia="等线" w:cs="v4.2.0"/>
            <w:lang w:val="en-US" w:eastAsia="zh-CN"/>
          </w:rPr>
          <w:t>t</w:t>
        </w:r>
      </w:ins>
      <w:ins w:id="298" w:author="ZTE, Fei Xue" w:date="2024-02-19T17:16:12Z">
        <w:r>
          <w:rPr>
            <w:rFonts w:hint="eastAsia" w:eastAsia="等线" w:cs="v4.2.0"/>
            <w:lang w:val="en-US" w:eastAsia="zh-CN"/>
          </w:rPr>
          <w:t>ween</w:t>
        </w:r>
      </w:ins>
      <w:ins w:id="299" w:author="ZTE, Fei Xue" w:date="2024-02-19T17:16:13Z">
        <w:r>
          <w:rPr>
            <w:rFonts w:hint="eastAsia" w:eastAsia="等线" w:cs="v4.2.0"/>
            <w:lang w:val="en-US" w:eastAsia="zh-CN"/>
          </w:rPr>
          <w:t xml:space="preserve"> co</w:t>
        </w:r>
      </w:ins>
      <w:ins w:id="300" w:author="ZTE, Fei Xue" w:date="2024-02-19T17:16:14Z">
        <w:r>
          <w:rPr>
            <w:rFonts w:hint="eastAsia" w:eastAsia="等线" w:cs="v4.2.0"/>
            <w:lang w:val="en-US" w:eastAsia="zh-CN"/>
          </w:rPr>
          <w:t>rres</w:t>
        </w:r>
      </w:ins>
      <w:ins w:id="301" w:author="ZTE, Fei Xue" w:date="2024-02-19T17:16:15Z">
        <w:r>
          <w:rPr>
            <w:rFonts w:hint="eastAsia" w:eastAsia="等线" w:cs="v4.2.0"/>
            <w:lang w:val="en-US" w:eastAsia="zh-CN"/>
          </w:rPr>
          <w:t>pondi</w:t>
        </w:r>
      </w:ins>
      <w:ins w:id="302" w:author="ZTE, Fei Xue" w:date="2024-02-19T17:16:16Z">
        <w:r>
          <w:rPr>
            <w:rFonts w:hint="eastAsia" w:eastAsia="等线" w:cs="v4.2.0"/>
            <w:lang w:val="en-US" w:eastAsia="zh-CN"/>
          </w:rPr>
          <w:t>ng</w:t>
        </w:r>
      </w:ins>
      <w:ins w:id="303" w:author="ZTE, Fei Xue" w:date="2024-02-19T17:16:17Z">
        <w:r>
          <w:rPr>
            <w:rFonts w:hint="eastAsia" w:eastAsia="等线" w:cs="v4.2.0"/>
            <w:lang w:val="en-US" w:eastAsia="zh-CN"/>
          </w:rPr>
          <w:t xml:space="preserve"> inp</w:t>
        </w:r>
      </w:ins>
      <w:ins w:id="304" w:author="ZTE, Fei Xue" w:date="2024-02-19T17:16:18Z">
        <w:r>
          <w:rPr>
            <w:rFonts w:hint="eastAsia" w:eastAsia="等线" w:cs="v4.2.0"/>
            <w:lang w:val="en-US" w:eastAsia="zh-CN"/>
          </w:rPr>
          <w:t>ut/</w:t>
        </w:r>
      </w:ins>
      <w:ins w:id="305" w:author="ZTE, Fei Xue" w:date="2024-02-19T17:16:19Z">
        <w:r>
          <w:rPr>
            <w:rFonts w:hint="eastAsia" w:eastAsia="等线" w:cs="v4.2.0"/>
            <w:lang w:val="en-US" w:eastAsia="zh-CN"/>
          </w:rPr>
          <w:t>output</w:t>
        </w:r>
      </w:ins>
      <w:ins w:id="306" w:author="ZTE, Fei Xue" w:date="2024-02-19T17:16:21Z">
        <w:r>
          <w:rPr>
            <w:rFonts w:hint="eastAsia" w:eastAsia="等线" w:cs="v4.2.0"/>
            <w:lang w:val="en-US" w:eastAsia="zh-CN"/>
          </w:rPr>
          <w:t xml:space="preserve"> ant</w:t>
        </w:r>
      </w:ins>
      <w:ins w:id="307" w:author="ZTE, Fei Xue" w:date="2024-02-19T17:16:22Z">
        <w:r>
          <w:rPr>
            <w:rFonts w:hint="eastAsia" w:eastAsia="等线" w:cs="v4.2.0"/>
            <w:lang w:val="en-US" w:eastAsia="zh-CN"/>
          </w:rPr>
          <w:t>enna co</w:t>
        </w:r>
      </w:ins>
      <w:ins w:id="308" w:author="ZTE, Fei Xue" w:date="2024-02-19T17:16:23Z">
        <w:r>
          <w:rPr>
            <w:rFonts w:hint="eastAsia" w:eastAsia="等线" w:cs="v4.2.0"/>
            <w:lang w:val="en-US" w:eastAsia="zh-CN"/>
          </w:rPr>
          <w:t>nnector</w:t>
        </w:r>
      </w:ins>
      <w:ins w:id="309" w:author="ZTE, Fei Xue" w:date="2024-02-19T17:16:24Z">
        <w:r>
          <w:rPr>
            <w:rFonts w:hint="eastAsia" w:eastAsia="等线" w:cs="v4.2.0"/>
            <w:lang w:val="en-US" w:eastAsia="zh-CN"/>
          </w:rPr>
          <w:t>s</w:t>
        </w:r>
      </w:ins>
      <w:r>
        <w:rPr>
          <w:rFonts w:hint="eastAsia" w:eastAsia="等线" w:cs="v4.2.0"/>
        </w:rPr>
        <w:t xml:space="preserve"> </w:t>
      </w:r>
      <w:r>
        <w:rPr>
          <w:rFonts w:eastAsia="等线" w:cs="v4.2.0"/>
        </w:rPr>
        <w:t xml:space="preserve">shall be higher than the value specified in the Table </w:t>
      </w:r>
      <w:r>
        <w:rPr>
          <w:rFonts w:hint="eastAsia" w:eastAsia="等线" w:cs="v4.2.0"/>
        </w:rPr>
        <w:t>6.9.</w:t>
      </w:r>
      <w:r>
        <w:rPr>
          <w:rFonts w:eastAsia="等线" w:cs="v4.2.0"/>
        </w:rPr>
        <w:t>2</w:t>
      </w:r>
      <w:r>
        <w:rPr>
          <w:rFonts w:hint="eastAsia" w:eastAsia="等线" w:cs="v4.2.0"/>
        </w:rPr>
        <w:t>-1</w:t>
      </w:r>
      <w:r>
        <w:rPr>
          <w:rFonts w:eastAsia="等线" w:cs="v4.2.0"/>
        </w:rPr>
        <w:t>.</w:t>
      </w:r>
    </w:p>
    <w:p>
      <w:pPr>
        <w:rPr>
          <w:rFonts w:eastAsia="等线"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 xml:space="preserve">MHz, the ACRR requirements in table 6.9.2-1a shall apply in downlink. </w:t>
      </w:r>
      <w:r>
        <w:rPr>
          <w:rFonts w:eastAsia="等线" w:cs="v4.2.0"/>
        </w:rPr>
        <w:t xml:space="preserve">In normal conditions the </w:t>
      </w:r>
      <w:r>
        <w:rPr>
          <w:rFonts w:eastAsia="等线" w:cs="v5.0.0"/>
        </w:rPr>
        <w:t>ACRR</w:t>
      </w:r>
      <w:r>
        <w:rPr>
          <w:rFonts w:hint="eastAsia" w:eastAsia="等线" w:cs="v5.0.0"/>
        </w:rPr>
        <w:t xml:space="preserve"> for downlink</w:t>
      </w:r>
      <w:ins w:id="310" w:author="ZTE, Fei Xue" w:date="2024-02-19T17:16:34Z">
        <w:r>
          <w:rPr>
            <w:rFonts w:hint="eastAsia" w:eastAsia="等线" w:cs="v4.2.0"/>
            <w:lang w:val="en-US" w:eastAsia="zh-CN"/>
          </w:rPr>
          <w:t xml:space="preserve"> between corresponding input/output antenna connectors</w:t>
        </w:r>
      </w:ins>
      <w:r>
        <w:rPr>
          <w:rFonts w:eastAsia="等线" w:cs="v4.2.0"/>
        </w:rPr>
        <w:t xml:space="preserve"> shall be higher than the value specified in the Table </w:t>
      </w:r>
      <w:r>
        <w:rPr>
          <w:rFonts w:hint="eastAsia" w:eastAsia="等线" w:cs="v4.2.0"/>
        </w:rPr>
        <w:t>6.9.2-1a</w:t>
      </w:r>
      <w:r>
        <w:rPr>
          <w:rFonts w:eastAsia="等线" w:cs="v4.2.0"/>
        </w:rPr>
        <w:t>.</w:t>
      </w:r>
    </w:p>
    <w:p>
      <w:pPr>
        <w:rPr>
          <w:rFonts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 xml:space="preserve">MHz, the ACRR requirements in table 6.9.2-2 shall apply in uplink.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for uplink</w:t>
      </w:r>
      <w:ins w:id="311" w:author="ZTE, Fei Xue" w:date="2024-02-19T17:16:40Z">
        <w:r>
          <w:rPr>
            <w:rFonts w:hint="eastAsia" w:eastAsia="等线" w:cs="v4.2.0"/>
            <w:lang w:val="en-US" w:eastAsia="zh-CN"/>
          </w:rPr>
          <w:t xml:space="preserve"> between corresponding input/output antenna connectors</w:t>
        </w:r>
      </w:ins>
      <w:r>
        <w:rPr>
          <w:rFonts w:hint="eastAsia" w:eastAsia="等线" w:cs="v4.2.0"/>
        </w:rPr>
        <w:t xml:space="preserve"> </w:t>
      </w:r>
      <w:r>
        <w:rPr>
          <w:rFonts w:eastAsia="等线" w:cs="v4.2.0"/>
        </w:rPr>
        <w:t xml:space="preserve">shall be higher than the value specified in the Table </w:t>
      </w:r>
      <w:r>
        <w:rPr>
          <w:rFonts w:hint="eastAsia" w:eastAsia="等线" w:cs="v4.2.0"/>
        </w:rPr>
        <w:t>6.9.2</w:t>
      </w:r>
      <w:r>
        <w:rPr>
          <w:rFonts w:eastAsia="等线" w:cs="v4.2.0"/>
        </w:rPr>
        <w:t>-</w:t>
      </w:r>
      <w:r>
        <w:rPr>
          <w:rFonts w:hint="eastAsia" w:eastAsia="等线" w:cs="v4.2.0"/>
        </w:rPr>
        <w:t>2</w:t>
      </w:r>
      <w:r>
        <w:rPr>
          <w:rFonts w:eastAsia="等线" w:cs="v4.2.0"/>
        </w:rPr>
        <w:t>.</w:t>
      </w:r>
    </w:p>
    <w:p>
      <w:pPr>
        <w:rPr>
          <w:rFonts w:eastAsia="等线"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 xml:space="preserve">MHz, the ACRR requirements in table 6.9.2-2a shall apply in uplink. </w:t>
      </w:r>
      <w:r>
        <w:rPr>
          <w:rFonts w:eastAsia="等线" w:cs="v4.2.0"/>
        </w:rPr>
        <w:t xml:space="preserve">In normal conditions the </w:t>
      </w:r>
      <w:r>
        <w:rPr>
          <w:rFonts w:eastAsia="等线" w:cs="v5.0.0"/>
        </w:rPr>
        <w:t>ACRR</w:t>
      </w:r>
      <w:r>
        <w:rPr>
          <w:rFonts w:hint="eastAsia" w:eastAsia="等线" w:cs="v5.0.0"/>
        </w:rPr>
        <w:t xml:space="preserve"> for uplink</w:t>
      </w:r>
      <w:ins w:id="312" w:author="ZTE, Fei Xue" w:date="2024-02-19T17:16:45Z">
        <w:r>
          <w:rPr>
            <w:rFonts w:hint="eastAsia" w:eastAsia="等线" w:cs="v4.2.0"/>
            <w:lang w:val="en-US" w:eastAsia="zh-CN"/>
          </w:rPr>
          <w:t xml:space="preserve"> between corresponding input/output antenna connectors</w:t>
        </w:r>
      </w:ins>
      <w:r>
        <w:rPr>
          <w:rFonts w:eastAsia="等线" w:cs="v4.2.0"/>
        </w:rPr>
        <w:t xml:space="preserve"> shall be higher than the value specified in the Table </w:t>
      </w:r>
      <w:r>
        <w:rPr>
          <w:rFonts w:hint="eastAsia" w:eastAsia="等线" w:cs="v4.2.0"/>
        </w:rPr>
        <w:t>6.9.2-2a</w:t>
      </w:r>
      <w:r>
        <w:rPr>
          <w:rFonts w:eastAsia="等线" w:cs="v4.2.0"/>
        </w:rPr>
        <w:t>.</w:t>
      </w:r>
    </w:p>
    <w:p>
      <w:pPr>
        <w:pStyle w:val="6"/>
        <w:rPr>
          <w:i/>
          <w:iCs/>
        </w:rPr>
      </w:pPr>
      <w:bookmarkStart w:id="2196" w:name="_Toc155781142"/>
      <w:bookmarkStart w:id="2197" w:name="_Toc155428124"/>
      <w:r>
        <w:rPr>
          <w:rFonts w:hint="eastAsia" w:eastAsia="等线"/>
        </w:rPr>
        <w:t>6.9.</w:t>
      </w:r>
      <w:r>
        <w:rPr>
          <w:rFonts w:eastAsia="等线"/>
        </w:rPr>
        <w:t>3.1.2</w:t>
      </w:r>
      <w:r>
        <w:tab/>
      </w:r>
      <w:r>
        <w:t xml:space="preserve">Minimum Requirements for </w:t>
      </w:r>
      <w:r>
        <w:rPr>
          <w:i/>
          <w:iCs/>
        </w:rPr>
        <w:t>NCR-Fwd type 1-H</w:t>
      </w:r>
      <w:bookmarkEnd w:id="2196"/>
      <w:bookmarkEnd w:id="2197"/>
    </w:p>
    <w:p>
      <w:pPr>
        <w:rPr>
          <w:rFonts w:eastAsia="等线"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MHz, the ACRR requirements in table 6.9.</w:t>
      </w:r>
      <w:r>
        <w:rPr>
          <w:rFonts w:eastAsia="等线" w:cs="v4.2.0"/>
        </w:rPr>
        <w:t>2</w:t>
      </w:r>
      <w:r>
        <w:rPr>
          <w:rFonts w:hint="eastAsia" w:eastAsia="等线" w:cs="v4.2.0"/>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downlink </w:t>
      </w:r>
      <w:r>
        <w:rPr>
          <w:rFonts w:eastAsia="等线" w:cs="v4.2.0"/>
        </w:rPr>
        <w:t xml:space="preserve">between corresponding input/output TAB connectors shall be higher than the value specified in the Table </w:t>
      </w:r>
      <w:r>
        <w:rPr>
          <w:rFonts w:hint="eastAsia" w:eastAsia="等线" w:cs="v4.2.0"/>
        </w:rPr>
        <w:t>6.9.</w:t>
      </w:r>
      <w:r>
        <w:rPr>
          <w:rFonts w:eastAsia="等线" w:cs="v4.2.0"/>
        </w:rPr>
        <w:t>2</w:t>
      </w:r>
      <w:r>
        <w:rPr>
          <w:rFonts w:hint="eastAsia" w:eastAsia="等线" w:cs="v4.2.0"/>
        </w:rPr>
        <w:t>-1</w:t>
      </w:r>
      <w:r>
        <w:rPr>
          <w:rFonts w:eastAsia="等线" w:cs="v4.2.0"/>
        </w:rPr>
        <w:t>.</w:t>
      </w:r>
    </w:p>
    <w:p>
      <w:pPr>
        <w:rPr>
          <w:rFonts w:eastAsia="等线"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 xml:space="preserve">MHz, the ACRR requirements in table 6.9.2-1a shall apply in downlink. </w:t>
      </w:r>
      <w:r>
        <w:rPr>
          <w:rFonts w:eastAsia="等线" w:cs="v4.2.0"/>
        </w:rPr>
        <w:t xml:space="preserve">In normal conditions the </w:t>
      </w:r>
      <w:r>
        <w:rPr>
          <w:rFonts w:eastAsia="等线" w:cs="v5.0.0"/>
        </w:rPr>
        <w:t>ACRR</w:t>
      </w:r>
      <w:r>
        <w:rPr>
          <w:rFonts w:hint="eastAsia" w:eastAsia="等线" w:cs="v5.0.0"/>
        </w:rPr>
        <w:t xml:space="preserve"> for downlink</w:t>
      </w:r>
      <w:r>
        <w:rPr>
          <w:rFonts w:eastAsia="等线" w:cs="v4.2.0"/>
        </w:rPr>
        <w:t xml:space="preserve"> between corresponding input/output TAB connectors shall be higher than the value specified in the Table </w:t>
      </w:r>
      <w:r>
        <w:rPr>
          <w:rFonts w:hint="eastAsia" w:eastAsia="等线" w:cs="v4.2.0"/>
        </w:rPr>
        <w:t>6.9.2-1a</w:t>
      </w:r>
      <w:r>
        <w:rPr>
          <w:rFonts w:eastAsia="等线" w:cs="v4.2.0"/>
        </w:rPr>
        <w:t>.</w:t>
      </w:r>
    </w:p>
    <w:p>
      <w:pPr>
        <w:rPr>
          <w:rFonts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 xml:space="preserve">MHz, the ACRR requirements in table 6.9.2-2 shall apply in uplink.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uplink </w:t>
      </w:r>
      <w:r>
        <w:rPr>
          <w:rFonts w:eastAsia="等线" w:cs="v4.2.0"/>
        </w:rPr>
        <w:t xml:space="preserve">between corresponding input/output TAB connectors shall be higher than the value specified in the Table </w:t>
      </w:r>
      <w:r>
        <w:rPr>
          <w:rFonts w:hint="eastAsia" w:eastAsia="等线" w:cs="v4.2.0"/>
        </w:rPr>
        <w:t>6.9.2-2</w:t>
      </w:r>
      <w:r>
        <w:rPr>
          <w:rFonts w:eastAsia="等线" w:cs="v4.2.0"/>
        </w:rPr>
        <w:t>.</w:t>
      </w:r>
    </w:p>
    <w:p>
      <w:pPr>
        <w:rPr>
          <w:rFonts w:eastAsia="等线" w:cs="v4.2.0"/>
        </w:rPr>
      </w:pPr>
      <w:r>
        <w:rPr>
          <w:rFonts w:hint="eastAsia" w:eastAsia="等线" w:cs="v4.2.0"/>
        </w:rPr>
        <w:t xml:space="preserve">For a </w:t>
      </w:r>
      <w:r>
        <w:rPr>
          <w:rFonts w:hint="eastAsia" w:eastAsia="等线" w:cs="v4.2.0"/>
          <w:lang w:val="en-US" w:eastAsia="zh-CN"/>
        </w:rPr>
        <w:t>NCR-F</w:t>
      </w:r>
      <w:r>
        <w:rPr>
          <w:rFonts w:eastAsia="等线" w:cs="v4.2.0"/>
          <w:lang w:val="en-US" w:eastAsia="zh-CN"/>
        </w:rPr>
        <w:t>wd</w:t>
      </w:r>
      <w:r>
        <w:rPr>
          <w:rFonts w:hint="eastAsia" w:eastAsia="等线" w:cs="v4.2.0"/>
        </w:rPr>
        <w:t xml:space="preserve">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 xml:space="preserve">MHz, the ACRR requirements in table 6.9.2-2a shall apply in uplink. </w:t>
      </w:r>
      <w:r>
        <w:rPr>
          <w:rFonts w:eastAsia="等线" w:cs="v4.2.0"/>
        </w:rPr>
        <w:t xml:space="preserve">In normal conditions the </w:t>
      </w:r>
      <w:r>
        <w:rPr>
          <w:rFonts w:eastAsia="等线" w:cs="v5.0.0"/>
        </w:rPr>
        <w:t>ACRR</w:t>
      </w:r>
      <w:r>
        <w:rPr>
          <w:rFonts w:hint="eastAsia" w:eastAsia="等线" w:cs="v5.0.0"/>
        </w:rPr>
        <w:t xml:space="preserve"> for uplink</w:t>
      </w:r>
      <w:r>
        <w:rPr>
          <w:rFonts w:eastAsia="等线" w:cs="v4.2.0"/>
        </w:rPr>
        <w:t xml:space="preserve"> between corresponding input/output TAB connectors shall be higher than the value specified in the Table </w:t>
      </w:r>
      <w:r>
        <w:rPr>
          <w:rFonts w:hint="eastAsia" w:eastAsia="等线" w:cs="v4.2.0"/>
        </w:rPr>
        <w:t>6.9.2-2a</w:t>
      </w:r>
      <w:r>
        <w:rPr>
          <w:rFonts w:eastAsia="等线" w:cs="v4.2.0"/>
        </w:rPr>
        <w:t>.</w:t>
      </w:r>
    </w:p>
    <w:p>
      <w:pPr>
        <w:rPr>
          <w:lang w:eastAsia="zh-CN"/>
        </w:rPr>
      </w:pPr>
    </w:p>
    <w:p>
      <w:pPr>
        <w:pStyle w:val="3"/>
        <w:rPr>
          <w:lang w:eastAsia="zh-CN"/>
        </w:rPr>
      </w:pPr>
      <w:bookmarkStart w:id="2198" w:name="_Toc155428125"/>
      <w:bookmarkStart w:id="2199" w:name="_Toc155781143"/>
      <w:r>
        <w:rPr>
          <w:rFonts w:hint="eastAsia"/>
          <w:lang w:eastAsia="zh-CN"/>
        </w:rPr>
        <w:t>6.10</w:t>
      </w:r>
      <w:r>
        <w:rPr>
          <w:lang w:eastAsia="zh-CN"/>
        </w:rPr>
        <w:tab/>
      </w:r>
      <w:r>
        <w:rPr>
          <w:rFonts w:hint="eastAsia"/>
          <w:lang w:eastAsia="zh-CN"/>
        </w:rPr>
        <w:t>Transmit ON/OFF power</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8"/>
      <w:bookmarkEnd w:id="2199"/>
    </w:p>
    <w:p>
      <w:pPr>
        <w:pStyle w:val="4"/>
      </w:pPr>
      <w:bookmarkStart w:id="2200" w:name="_Toc130586897"/>
      <w:bookmarkStart w:id="2201" w:name="_Toc124259129"/>
      <w:bookmarkStart w:id="2202" w:name="_Toc74663211"/>
      <w:bookmarkStart w:id="2203" w:name="_Toc53178170"/>
      <w:bookmarkStart w:id="2204" w:name="_Toc137462063"/>
      <w:bookmarkStart w:id="2205" w:name="_Toc67916613"/>
      <w:bookmarkStart w:id="2206" w:name="_Toc124258985"/>
      <w:bookmarkStart w:id="2207" w:name="_Toc61178847"/>
      <w:bookmarkStart w:id="2208" w:name="_Toc138884016"/>
      <w:bookmarkStart w:id="2209" w:name="_Toc124157592"/>
      <w:bookmarkStart w:id="2210" w:name="_Toc82621751"/>
      <w:bookmarkStart w:id="2211" w:name="_Toc36817224"/>
      <w:bookmarkStart w:id="2212" w:name="_Toc44712130"/>
      <w:bookmarkStart w:id="2213" w:name="_Toc37260140"/>
      <w:bookmarkStart w:id="2214" w:name="_Toc45893443"/>
      <w:bookmarkStart w:id="2215" w:name="_Toc145426913"/>
      <w:bookmarkStart w:id="2216" w:name="_Toc155781144"/>
      <w:bookmarkStart w:id="2217" w:name="_Toc114252923"/>
      <w:bookmarkStart w:id="2218" w:name="_Toc37267528"/>
      <w:bookmarkStart w:id="2219" w:name="_Toc29811672"/>
      <w:bookmarkStart w:id="2220" w:name="_Toc53178621"/>
      <w:bookmarkStart w:id="2221" w:name="_Toc61179317"/>
      <w:bookmarkStart w:id="2222" w:name="_Toc123046051"/>
      <w:bookmarkStart w:id="2223" w:name="_Toc106094147"/>
      <w:bookmarkStart w:id="2224" w:name="_Toc138883872"/>
      <w:bookmarkStart w:id="2225" w:name="_Toc130585886"/>
      <w:bookmarkStart w:id="2226" w:name="_Toc155428126"/>
      <w:bookmarkStart w:id="2227" w:name="_Toc21127463"/>
      <w:r>
        <w:t>6.</w:t>
      </w:r>
      <w:r>
        <w:rPr>
          <w:rFonts w:hint="eastAsia"/>
        </w:rPr>
        <w:t>10</w:t>
      </w:r>
      <w:r>
        <w:t>.1</w:t>
      </w:r>
      <w:r>
        <w:tab/>
      </w:r>
      <w:r>
        <w:t>Transmitter OFF power</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pPr>
        <w:pStyle w:val="5"/>
      </w:pPr>
      <w:bookmarkStart w:id="2228" w:name="_Toc123046052"/>
      <w:bookmarkStart w:id="2229" w:name="_Toc36817225"/>
      <w:bookmarkStart w:id="2230" w:name="_Toc21127464"/>
      <w:bookmarkStart w:id="2231" w:name="_Toc37260141"/>
      <w:bookmarkStart w:id="2232" w:name="_Toc137462064"/>
      <w:bookmarkStart w:id="2233" w:name="_Toc145426914"/>
      <w:bookmarkStart w:id="2234" w:name="_Toc44712131"/>
      <w:bookmarkStart w:id="2235" w:name="_Toc67916614"/>
      <w:bookmarkStart w:id="2236" w:name="_Toc130585887"/>
      <w:bookmarkStart w:id="2237" w:name="_Toc138883873"/>
      <w:bookmarkStart w:id="2238" w:name="_Toc74663212"/>
      <w:bookmarkStart w:id="2239" w:name="_Toc37267529"/>
      <w:bookmarkStart w:id="2240" w:name="_Toc138884017"/>
      <w:bookmarkStart w:id="2241" w:name="_Toc124157593"/>
      <w:bookmarkStart w:id="2242" w:name="_Toc97737226"/>
      <w:bookmarkStart w:id="2243" w:name="_Toc130586898"/>
      <w:bookmarkStart w:id="2244" w:name="_Toc155781145"/>
      <w:bookmarkStart w:id="2245" w:name="_Toc106094148"/>
      <w:bookmarkStart w:id="2246" w:name="_Toc29811673"/>
      <w:bookmarkStart w:id="2247" w:name="_Toc124258986"/>
      <w:bookmarkStart w:id="2248" w:name="_Toc53178622"/>
      <w:bookmarkStart w:id="2249" w:name="_Toc82621752"/>
      <w:bookmarkStart w:id="2250" w:name="_Toc124259130"/>
      <w:bookmarkStart w:id="2251" w:name="_Toc61179318"/>
      <w:bookmarkStart w:id="2252" w:name="_Toc114252924"/>
      <w:bookmarkStart w:id="2253" w:name="_Toc53178171"/>
      <w:bookmarkStart w:id="2254" w:name="_Toc45893444"/>
      <w:bookmarkStart w:id="2255" w:name="_Toc61178848"/>
      <w:bookmarkStart w:id="2256" w:name="_Toc155428127"/>
      <w:r>
        <w:t>6.</w:t>
      </w:r>
      <w:r>
        <w:rPr>
          <w:rFonts w:hint="eastAsia"/>
        </w:rPr>
        <w:t>10</w:t>
      </w:r>
      <w:r>
        <w:t>.1.1</w:t>
      </w:r>
      <w:r>
        <w:tab/>
      </w:r>
      <w:r>
        <w:t>General</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pPr>
        <w:rPr>
          <w:rFonts w:eastAsia="等线"/>
        </w:rPr>
      </w:pPr>
      <w:r>
        <w:rPr>
          <w:rFonts w:eastAsia="等线"/>
        </w:rPr>
        <w:t xml:space="preserve">Transmit OFF power requirements apply only to TDD operation of the </w:t>
      </w:r>
      <w:r>
        <w:rPr>
          <w:rFonts w:hint="eastAsia" w:eastAsia="等线"/>
        </w:rPr>
        <w:t>repeater</w:t>
      </w:r>
      <w:r>
        <w:rPr>
          <w:rFonts w:eastAsia="等线"/>
        </w:rPr>
        <w:t>.</w:t>
      </w:r>
      <w:r>
        <w:rPr>
          <w:rFonts w:hint="eastAsia" w:eastAsia="等线"/>
        </w:rPr>
        <w:t xml:space="preserve"> The requirement applies to both downlink and uplink of the repeater.</w:t>
      </w:r>
    </w:p>
    <w:p>
      <w:pPr>
        <w:rPr>
          <w:rFonts w:eastAsia="等线"/>
        </w:rPr>
      </w:pPr>
      <w:bookmarkStart w:id="2257" w:name="_Toc61179319"/>
      <w:bookmarkStart w:id="2258" w:name="_Toc37267530"/>
      <w:bookmarkStart w:id="2259" w:name="_Toc53178172"/>
      <w:bookmarkStart w:id="2260" w:name="_Toc29811674"/>
      <w:bookmarkStart w:id="2261" w:name="_Toc74663213"/>
      <w:bookmarkStart w:id="2262" w:name="_Toc97737227"/>
      <w:bookmarkStart w:id="2263" w:name="_Toc61178849"/>
      <w:bookmarkStart w:id="2264" w:name="_Toc37260142"/>
      <w:bookmarkStart w:id="2265" w:name="_Toc67916615"/>
      <w:bookmarkStart w:id="2266" w:name="_Toc53178623"/>
      <w:bookmarkStart w:id="2267" w:name="_Toc13080175"/>
      <w:bookmarkStart w:id="2268" w:name="_Toc36817226"/>
      <w:bookmarkStart w:id="2269" w:name="_Toc45893445"/>
      <w:bookmarkStart w:id="2270" w:name="_Toc82621753"/>
      <w:bookmarkStart w:id="2271" w:name="_Toc44712132"/>
      <w:bookmarkStart w:id="2272" w:name="_Toc21127468"/>
      <w:bookmarkStart w:id="2273" w:name="_Hlk497658476"/>
      <w:r>
        <w:rPr>
          <w:rFonts w:eastAsia="等线"/>
        </w:rPr>
        <w:t xml:space="preserve">Transmitter OFF power is defined as the mean power measured over 70/N us filtered with a square filter of bandwidth equal to the </w:t>
      </w:r>
      <w:r>
        <w:rPr>
          <w:rFonts w:eastAsia="等线"/>
          <w:i/>
        </w:rPr>
        <w:t xml:space="preserve">passband bandwidth </w:t>
      </w:r>
      <w:r>
        <w:rPr>
          <w:rFonts w:eastAsia="等线"/>
        </w:rPr>
        <w:t xml:space="preserve">of the </w:t>
      </w:r>
      <w:r>
        <w:rPr>
          <w:rFonts w:hint="eastAsia" w:eastAsia="等线"/>
        </w:rPr>
        <w:t>repeater</w:t>
      </w:r>
      <w:r>
        <w:rPr>
          <w:rFonts w:eastAsia="等线"/>
        </w:rPr>
        <w:t xml:space="preserve"> (BW</w:t>
      </w:r>
      <w:r>
        <w:rPr>
          <w:rFonts w:eastAsia="等线"/>
          <w:vertAlign w:val="subscript"/>
        </w:rPr>
        <w:t>passband</w:t>
      </w:r>
      <w:r>
        <w:rPr>
          <w:rFonts w:eastAsia="等线"/>
        </w:rPr>
        <w:t xml:space="preserve">) centred on the assigned channel frequency during the </w:t>
      </w:r>
      <w:r>
        <w:rPr>
          <w:rFonts w:eastAsia="等线"/>
          <w:i/>
        </w:rPr>
        <w:t>transmitter OFF state</w:t>
      </w:r>
      <w:r>
        <w:rPr>
          <w:rFonts w:eastAsia="等线"/>
        </w:rPr>
        <w:t>. N = SCS/15, where SCS is Sub Carrier Spacing in kHz of the input signal.</w:t>
      </w:r>
    </w:p>
    <w:p>
      <w:pPr>
        <w:rPr>
          <w:rFonts w:eastAsia="等线"/>
        </w:rPr>
      </w:pPr>
      <w:r>
        <w:rPr>
          <w:rFonts w:eastAsia="等线"/>
        </w:rPr>
        <w:t xml:space="preserve">For </w:t>
      </w:r>
      <w:r>
        <w:rPr>
          <w:rFonts w:eastAsia="等线"/>
          <w:i/>
        </w:rPr>
        <w:t>multi-band connectors</w:t>
      </w:r>
      <w:r>
        <w:rPr>
          <w:rFonts w:eastAsia="等线"/>
        </w:rPr>
        <w:t xml:space="preserve"> and for </w:t>
      </w:r>
      <w:r>
        <w:rPr>
          <w:rFonts w:eastAsia="等线"/>
          <w:i/>
        </w:rPr>
        <w:t xml:space="preserve">single band connectors </w:t>
      </w:r>
      <w:r>
        <w:rPr>
          <w:rFonts w:eastAsia="等线"/>
        </w:rPr>
        <w:t xml:space="preserve">supporting transmission in multiple </w:t>
      </w:r>
      <w:r>
        <w:rPr>
          <w:rFonts w:eastAsia="等线"/>
          <w:i/>
        </w:rPr>
        <w:t>operating bands</w:t>
      </w:r>
      <w:r>
        <w:rPr>
          <w:rFonts w:eastAsia="等线"/>
        </w:rPr>
        <w:t xml:space="preserve">, the requirement is only applicable during the </w:t>
      </w:r>
      <w:r>
        <w:rPr>
          <w:rFonts w:eastAsia="等线"/>
          <w:i/>
        </w:rPr>
        <w:t>transmitter OFF state</w:t>
      </w:r>
      <w:r>
        <w:rPr>
          <w:rFonts w:eastAsia="等线"/>
        </w:rPr>
        <w:t xml:space="preserve"> in all supported </w:t>
      </w:r>
      <w:r>
        <w:rPr>
          <w:rFonts w:eastAsia="等线"/>
          <w:i/>
        </w:rPr>
        <w:t>operating bands</w:t>
      </w:r>
      <w:r>
        <w:rPr>
          <w:rFonts w:eastAsia="等线"/>
        </w:rPr>
        <w:t>.</w:t>
      </w:r>
    </w:p>
    <w:p>
      <w:pPr>
        <w:pStyle w:val="5"/>
      </w:pPr>
      <w:bookmarkStart w:id="2274" w:name="_Toc124258987"/>
      <w:bookmarkStart w:id="2275" w:name="_Toc138884018"/>
      <w:bookmarkStart w:id="2276" w:name="_Toc130586899"/>
      <w:bookmarkStart w:id="2277" w:name="_Toc106094149"/>
      <w:bookmarkStart w:id="2278" w:name="_Toc124157594"/>
      <w:bookmarkStart w:id="2279" w:name="_Toc114252925"/>
      <w:bookmarkStart w:id="2280" w:name="_Toc145426915"/>
      <w:bookmarkStart w:id="2281" w:name="_Toc124259131"/>
      <w:bookmarkStart w:id="2282" w:name="_Toc130585888"/>
      <w:bookmarkStart w:id="2283" w:name="_Toc123046053"/>
      <w:bookmarkStart w:id="2284" w:name="_Toc137462065"/>
      <w:bookmarkStart w:id="2285" w:name="_Toc138883874"/>
      <w:bookmarkStart w:id="2286" w:name="_Toc155428128"/>
      <w:bookmarkStart w:id="2287" w:name="_Toc155781146"/>
      <w:r>
        <w:t>6.</w:t>
      </w:r>
      <w:r>
        <w:rPr>
          <w:rFonts w:hint="eastAsia"/>
        </w:rPr>
        <w:t>10</w:t>
      </w:r>
      <w:r>
        <w:t>.1.2</w:t>
      </w:r>
      <w:r>
        <w:tab/>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4"/>
      <w:bookmarkEnd w:id="2275"/>
      <w:bookmarkEnd w:id="2276"/>
      <w:bookmarkEnd w:id="2277"/>
      <w:bookmarkEnd w:id="2278"/>
      <w:bookmarkEnd w:id="2279"/>
      <w:bookmarkEnd w:id="2280"/>
      <w:bookmarkEnd w:id="2281"/>
      <w:bookmarkEnd w:id="2282"/>
      <w:bookmarkEnd w:id="2283"/>
      <w:bookmarkEnd w:id="2284"/>
      <w:bookmarkEnd w:id="2285"/>
      <w:r>
        <w:t xml:space="preserve">Minimum requirement for </w:t>
      </w:r>
      <w:r>
        <w:rPr>
          <w:i/>
        </w:rPr>
        <w:t>RF repeater</w:t>
      </w:r>
      <w:bookmarkEnd w:id="2286"/>
      <w:bookmarkEnd w:id="2287"/>
    </w:p>
    <w:p>
      <w:pPr>
        <w:rPr>
          <w:rFonts w:eastAsia="等线"/>
        </w:rPr>
      </w:pPr>
      <w:r>
        <w:rPr>
          <w:rFonts w:eastAsia="等线"/>
        </w:rPr>
        <w:t xml:space="preserve">For </w:t>
      </w:r>
      <w:r>
        <w:rPr>
          <w:rFonts w:eastAsia="等线"/>
          <w:i/>
          <w:iCs/>
        </w:rPr>
        <w:t>repeater type 1-C</w:t>
      </w:r>
      <w:r>
        <w:rPr>
          <w:rFonts w:hint="eastAsia" w:eastAsia="等线"/>
          <w:i/>
        </w:rPr>
        <w:t xml:space="preserve"> downlink</w:t>
      </w:r>
      <w:r>
        <w:rPr>
          <w:rFonts w:eastAsia="等线"/>
        </w:rPr>
        <w:t xml:space="preserve">, the requirements for transmitter OFF power spectral density shall be less than -85 dBm/MHz per </w:t>
      </w:r>
      <w:r>
        <w:rPr>
          <w:rFonts w:eastAsia="等线"/>
          <w:i/>
        </w:rPr>
        <w:t>antenna connector</w:t>
      </w:r>
      <w:r>
        <w:rPr>
          <w:rFonts w:eastAsia="等线"/>
        </w:rPr>
        <w:t>.</w:t>
      </w:r>
    </w:p>
    <w:p>
      <w:pPr>
        <w:rPr>
          <w:rFonts w:eastAsia="等线"/>
        </w:rPr>
      </w:pPr>
      <w:r>
        <w:rPr>
          <w:rFonts w:eastAsia="等线"/>
        </w:rPr>
        <w:t xml:space="preserve">For </w:t>
      </w:r>
      <w:r>
        <w:rPr>
          <w:rFonts w:eastAsia="等线"/>
          <w:i/>
          <w:iCs/>
        </w:rPr>
        <w:t>repeater type 1-C</w:t>
      </w:r>
      <w:r>
        <w:rPr>
          <w:rFonts w:hint="eastAsia" w:eastAsia="等线"/>
          <w:i/>
        </w:rPr>
        <w:t xml:space="preserve"> uplink</w:t>
      </w:r>
      <w:r>
        <w:rPr>
          <w:rFonts w:eastAsia="等线"/>
        </w:rPr>
        <w:t>, the requirements for transmitter OFF power spectral density shall be less than -50dBm / (SCS*(12*N</w:t>
      </w:r>
      <w:r>
        <w:rPr>
          <w:rFonts w:eastAsia="等线"/>
          <w:vertAlign w:val="subscript"/>
        </w:rPr>
        <w:t>RB</w:t>
      </w:r>
      <w:r>
        <w:rPr>
          <w:rFonts w:eastAsia="等线"/>
        </w:rPr>
        <w:t>+1)/1000)</w:t>
      </w:r>
      <w:r>
        <w:rPr>
          <w:rFonts w:hint="eastAsia" w:eastAsia="等线"/>
        </w:rPr>
        <w:t xml:space="preserve"> MHz</w:t>
      </w:r>
      <w:r>
        <w:rPr>
          <w:rFonts w:eastAsia="等线"/>
        </w:rPr>
        <w:t xml:space="preserve"> per </w:t>
      </w:r>
      <w:r>
        <w:rPr>
          <w:rFonts w:eastAsia="等线"/>
          <w:i/>
        </w:rPr>
        <w:t>antenna connector</w:t>
      </w:r>
      <w:r>
        <w:rPr>
          <w:rFonts w:hint="eastAsia" w:eastAsia="等线"/>
          <w:i/>
        </w:rPr>
        <w:t>,</w:t>
      </w:r>
      <w:r>
        <w:rPr>
          <w:rFonts w:eastAsia="等线"/>
        </w:rPr>
        <w:t xml:space="preserve"> where SCS is Sub Carrier Spacing in kHz</w:t>
      </w:r>
      <w:r>
        <w:rPr>
          <w:rFonts w:hint="eastAsia" w:eastAsia="等线"/>
        </w:rPr>
        <w:t>.</w:t>
      </w:r>
    </w:p>
    <w:p>
      <w:pPr>
        <w:pStyle w:val="5"/>
        <w:rPr>
          <w:i/>
        </w:rPr>
      </w:pPr>
      <w:bookmarkStart w:id="2288" w:name="_Toc155781147"/>
      <w:bookmarkStart w:id="2289" w:name="_Toc155428129"/>
      <w:r>
        <w:t>6.</w:t>
      </w:r>
      <w:r>
        <w:rPr>
          <w:rFonts w:hint="eastAsia"/>
        </w:rPr>
        <w:t>10</w:t>
      </w:r>
      <w:r>
        <w:t>.1.3</w:t>
      </w:r>
      <w:r>
        <w:tab/>
      </w:r>
      <w:r>
        <w:t xml:space="preserve">Minimum requirement for </w:t>
      </w:r>
      <w:r>
        <w:rPr>
          <w:i/>
        </w:rPr>
        <w:t>NCR</w:t>
      </w:r>
      <w:bookmarkEnd w:id="2288"/>
      <w:bookmarkEnd w:id="2289"/>
    </w:p>
    <w:p>
      <w:pPr>
        <w:pStyle w:val="6"/>
        <w:rPr>
          <w:rFonts w:hint="eastAsia" w:eastAsia="宋体"/>
          <w:lang w:eastAsia="zh-CN"/>
        </w:rPr>
      </w:pPr>
      <w:bookmarkStart w:id="2290" w:name="_Toc155781148"/>
      <w:bookmarkStart w:id="2291" w:name="_Toc155428130"/>
      <w:r>
        <w:t>6.10.1.3.1</w:t>
      </w:r>
      <w:r>
        <w:tab/>
      </w:r>
      <w:r>
        <w:t>Minimum requirement for NCR Fwd</w:t>
      </w:r>
      <w:bookmarkEnd w:id="2290"/>
      <w:bookmarkEnd w:id="2291"/>
    </w:p>
    <w:p>
      <w:pPr>
        <w:pStyle w:val="8"/>
      </w:pPr>
      <w:r>
        <w:t>6.10.1.3.1.1</w:t>
      </w:r>
      <w:r>
        <w:tab/>
      </w:r>
      <w:r>
        <w:t>Minimum requirement for NCR-Fwd type 1-C</w:t>
      </w:r>
    </w:p>
    <w:p>
      <w:pPr>
        <w:rPr>
          <w:rFonts w:eastAsia="等线"/>
        </w:rPr>
      </w:pPr>
      <w:r>
        <w:rPr>
          <w:rFonts w:eastAsia="等线"/>
        </w:rPr>
        <w:t xml:space="preserve">For </w:t>
      </w:r>
      <w:r>
        <w:rPr>
          <w:rFonts w:eastAsia="等线"/>
          <w:i/>
          <w:iCs/>
        </w:rPr>
        <w:t>NCR-Fwd type 1-C</w:t>
      </w:r>
      <w:r>
        <w:rPr>
          <w:rFonts w:hint="eastAsia" w:eastAsia="等线"/>
          <w:i/>
        </w:rPr>
        <w:t xml:space="preserve"> downlink</w:t>
      </w:r>
      <w:r>
        <w:rPr>
          <w:rFonts w:eastAsia="等线"/>
        </w:rPr>
        <w:t xml:space="preserve">, the requirements for transmitter OFF power spectral density shall be less than -85 dBm/MHz per </w:t>
      </w:r>
      <w:r>
        <w:rPr>
          <w:rFonts w:eastAsia="等线"/>
          <w:i/>
        </w:rPr>
        <w:t>antenna connector</w:t>
      </w:r>
      <w:r>
        <w:rPr>
          <w:rFonts w:eastAsia="等线"/>
        </w:rPr>
        <w:t>.</w:t>
      </w:r>
    </w:p>
    <w:p>
      <w:pPr>
        <w:rPr>
          <w:rFonts w:eastAsia="等线"/>
        </w:rPr>
      </w:pPr>
      <w:r>
        <w:rPr>
          <w:rFonts w:eastAsia="等线"/>
        </w:rPr>
        <w:t xml:space="preserve">For </w:t>
      </w:r>
      <w:r>
        <w:rPr>
          <w:rFonts w:eastAsia="等线"/>
          <w:i/>
          <w:iCs/>
        </w:rPr>
        <w:t>NCR-Fwd type 1-C</w:t>
      </w:r>
      <w:r>
        <w:rPr>
          <w:rFonts w:hint="eastAsia" w:eastAsia="等线"/>
          <w:i/>
        </w:rPr>
        <w:t xml:space="preserve"> uplink</w:t>
      </w:r>
      <w:r>
        <w:rPr>
          <w:rFonts w:eastAsia="等线"/>
        </w:rPr>
        <w:t>, the requirements for transmitter OFF power spectral density shall be less than -50dBm / (SCS*(12*N</w:t>
      </w:r>
      <w:r>
        <w:rPr>
          <w:rFonts w:eastAsia="等线"/>
          <w:vertAlign w:val="subscript"/>
        </w:rPr>
        <w:t>RB</w:t>
      </w:r>
      <w:r>
        <w:rPr>
          <w:rFonts w:eastAsia="等线"/>
        </w:rPr>
        <w:t>+1)/1000)</w:t>
      </w:r>
      <w:r>
        <w:rPr>
          <w:rFonts w:hint="eastAsia" w:eastAsia="等线"/>
        </w:rPr>
        <w:t xml:space="preserve"> MHz</w:t>
      </w:r>
      <w:r>
        <w:rPr>
          <w:rFonts w:eastAsia="等线"/>
        </w:rPr>
        <w:t xml:space="preserve"> per </w:t>
      </w:r>
      <w:r>
        <w:rPr>
          <w:rFonts w:eastAsia="等线"/>
          <w:i/>
        </w:rPr>
        <w:t>antenna connector</w:t>
      </w:r>
      <w:r>
        <w:rPr>
          <w:rFonts w:hint="eastAsia" w:eastAsia="等线"/>
          <w:i/>
        </w:rPr>
        <w:t>,</w:t>
      </w:r>
      <w:r>
        <w:rPr>
          <w:rFonts w:eastAsia="等线"/>
        </w:rPr>
        <w:t xml:space="preserve"> where SCS is Sub Carrier Spacing in kHz</w:t>
      </w:r>
      <w:r>
        <w:rPr>
          <w:rFonts w:hint="eastAsia" w:eastAsia="等线"/>
        </w:rPr>
        <w:t>.</w:t>
      </w:r>
    </w:p>
    <w:p>
      <w:pPr>
        <w:pStyle w:val="8"/>
      </w:pPr>
      <w:r>
        <w:t>6.</w:t>
      </w:r>
      <w:r>
        <w:rPr>
          <w:rFonts w:hint="eastAsia"/>
        </w:rPr>
        <w:t>10</w:t>
      </w:r>
      <w:r>
        <w:t>.1.3.1.2</w:t>
      </w:r>
      <w:r>
        <w:tab/>
      </w:r>
      <w:r>
        <w:t xml:space="preserve">Minimum requirement for </w:t>
      </w:r>
      <w:r>
        <w:rPr>
          <w:i/>
        </w:rPr>
        <w:t>NCR-Fwd type 1-H</w:t>
      </w:r>
    </w:p>
    <w:p>
      <w:pPr>
        <w:rPr>
          <w:rFonts w:eastAsia="等线"/>
        </w:rPr>
      </w:pPr>
      <w:r>
        <w:rPr>
          <w:rFonts w:eastAsia="等线"/>
        </w:rPr>
        <w:t xml:space="preserve">For </w:t>
      </w:r>
      <w:r>
        <w:rPr>
          <w:rFonts w:eastAsia="等线"/>
          <w:i/>
          <w:iCs/>
        </w:rPr>
        <w:t>NCR-Fwd type 1-H</w:t>
      </w:r>
      <w:r>
        <w:rPr>
          <w:rFonts w:hint="eastAsia" w:eastAsia="等线"/>
          <w:i/>
        </w:rPr>
        <w:t xml:space="preserve"> downlink</w:t>
      </w:r>
      <w:r>
        <w:rPr>
          <w:rFonts w:eastAsia="等线"/>
        </w:rPr>
        <w:t xml:space="preserve">, the requirements for transmitter OFF power spectral density shall be less than -85 dBm/MHz per </w:t>
      </w:r>
      <w:r>
        <w:rPr>
          <w:rFonts w:eastAsia="等线"/>
          <w:i/>
        </w:rPr>
        <w:t>TAB connector</w:t>
      </w:r>
      <w:r>
        <w:rPr>
          <w:rFonts w:eastAsia="等线"/>
        </w:rPr>
        <w:t>.</w:t>
      </w:r>
    </w:p>
    <w:p>
      <w:pPr>
        <w:rPr>
          <w:rFonts w:eastAsia="等线"/>
        </w:rPr>
      </w:pPr>
      <w:r>
        <w:rPr>
          <w:rFonts w:eastAsia="等线"/>
        </w:rPr>
        <w:t xml:space="preserve">For </w:t>
      </w:r>
      <w:r>
        <w:rPr>
          <w:rFonts w:eastAsia="等线"/>
          <w:i/>
          <w:iCs/>
        </w:rPr>
        <w:t>NCR-Fwd type 1-H</w:t>
      </w:r>
      <w:r>
        <w:rPr>
          <w:rFonts w:hint="eastAsia" w:eastAsia="等线"/>
          <w:i/>
        </w:rPr>
        <w:t xml:space="preserve"> uplink</w:t>
      </w:r>
      <w:r>
        <w:rPr>
          <w:rFonts w:eastAsia="等线"/>
        </w:rPr>
        <w:t>, the requirements for transmitter OFF power spectral density shall be less than -50dBm / (SCS*(12*N</w:t>
      </w:r>
      <w:r>
        <w:rPr>
          <w:rFonts w:eastAsia="等线"/>
          <w:vertAlign w:val="subscript"/>
        </w:rPr>
        <w:t>RB</w:t>
      </w:r>
      <w:r>
        <w:rPr>
          <w:rFonts w:eastAsia="等线"/>
        </w:rPr>
        <w:t>+1)/1000)</w:t>
      </w:r>
      <w:r>
        <w:rPr>
          <w:rFonts w:hint="eastAsia" w:eastAsia="等线"/>
        </w:rPr>
        <w:t xml:space="preserve"> MHz</w:t>
      </w:r>
      <w:r>
        <w:rPr>
          <w:rFonts w:eastAsia="等线"/>
        </w:rPr>
        <w:t xml:space="preserve"> per </w:t>
      </w:r>
      <w:r>
        <w:rPr>
          <w:rFonts w:eastAsia="等线"/>
          <w:i/>
        </w:rPr>
        <w:t>TAB connector</w:t>
      </w:r>
      <w:r>
        <w:rPr>
          <w:rFonts w:hint="eastAsia" w:eastAsia="等线"/>
          <w:i/>
        </w:rPr>
        <w:t>,</w:t>
      </w:r>
      <w:r>
        <w:rPr>
          <w:rFonts w:eastAsia="等线"/>
        </w:rPr>
        <w:t xml:space="preserve"> where SCS is Sub Carrier Spacing in kHz</w:t>
      </w:r>
      <w:r>
        <w:rPr>
          <w:rFonts w:hint="eastAsia" w:eastAsia="等线"/>
        </w:rPr>
        <w:t>.</w:t>
      </w:r>
    </w:p>
    <w:p>
      <w:pPr>
        <w:pStyle w:val="4"/>
      </w:pPr>
      <w:bookmarkStart w:id="2292" w:name="_Toc137462066"/>
      <w:bookmarkStart w:id="2293" w:name="_Toc29811676"/>
      <w:bookmarkStart w:id="2294" w:name="_Toc123046054"/>
      <w:bookmarkStart w:id="2295" w:name="_Toc130585889"/>
      <w:bookmarkStart w:id="2296" w:name="_Toc130586900"/>
      <w:bookmarkStart w:id="2297" w:name="_Toc74663215"/>
      <w:bookmarkStart w:id="2298" w:name="_Toc45893447"/>
      <w:bookmarkStart w:id="2299" w:name="_Toc61178851"/>
      <w:bookmarkStart w:id="2300" w:name="_Toc44712134"/>
      <w:bookmarkStart w:id="2301" w:name="_Toc145426916"/>
      <w:bookmarkStart w:id="2302" w:name="_Toc82621755"/>
      <w:bookmarkStart w:id="2303" w:name="_Toc37267532"/>
      <w:bookmarkStart w:id="2304" w:name="_Toc114252926"/>
      <w:bookmarkStart w:id="2305" w:name="_Toc36817228"/>
      <w:bookmarkStart w:id="2306" w:name="_Toc67916617"/>
      <w:bookmarkStart w:id="2307" w:name="_Toc138884019"/>
      <w:bookmarkStart w:id="2308" w:name="_Toc124258988"/>
      <w:bookmarkStart w:id="2309" w:name="_Toc155428131"/>
      <w:bookmarkStart w:id="2310" w:name="_Toc61179321"/>
      <w:bookmarkStart w:id="2311" w:name="_Toc138883875"/>
      <w:bookmarkStart w:id="2312" w:name="_Toc106094150"/>
      <w:bookmarkStart w:id="2313" w:name="_Toc124259132"/>
      <w:bookmarkStart w:id="2314" w:name="_Toc53178625"/>
      <w:bookmarkStart w:id="2315" w:name="_Toc155781149"/>
      <w:bookmarkStart w:id="2316" w:name="_Toc13080177"/>
      <w:bookmarkStart w:id="2317" w:name="_Toc37260144"/>
      <w:bookmarkStart w:id="2318" w:name="_Toc53178174"/>
      <w:bookmarkStart w:id="2319" w:name="_Toc124157595"/>
      <w:r>
        <w:t>6.</w:t>
      </w:r>
      <w:r>
        <w:rPr>
          <w:rFonts w:hint="eastAsia"/>
        </w:rPr>
        <w:t>10</w:t>
      </w:r>
      <w:r>
        <w:t>.2</w:t>
      </w:r>
      <w:r>
        <w:tab/>
      </w:r>
      <w:r>
        <w:t>Transmitter transient period</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pPr>
        <w:pStyle w:val="5"/>
      </w:pPr>
      <w:bookmarkStart w:id="2320" w:name="_Toc124157596"/>
      <w:bookmarkStart w:id="2321" w:name="_Toc29811677"/>
      <w:bookmarkStart w:id="2322" w:name="_Toc61179322"/>
      <w:bookmarkStart w:id="2323" w:name="_Toc138884020"/>
      <w:bookmarkStart w:id="2324" w:name="_Toc130586901"/>
      <w:bookmarkStart w:id="2325" w:name="_Toc155781150"/>
      <w:bookmarkStart w:id="2326" w:name="_Toc61178852"/>
      <w:bookmarkStart w:id="2327" w:name="_Toc36817229"/>
      <w:bookmarkStart w:id="2328" w:name="_Toc138883876"/>
      <w:bookmarkStart w:id="2329" w:name="_Toc37260145"/>
      <w:bookmarkStart w:id="2330" w:name="_Toc155428132"/>
      <w:bookmarkStart w:id="2331" w:name="_Toc74663216"/>
      <w:bookmarkStart w:id="2332" w:name="_Toc124259133"/>
      <w:bookmarkStart w:id="2333" w:name="_Toc37267533"/>
      <w:bookmarkStart w:id="2334" w:name="_Toc67916618"/>
      <w:bookmarkStart w:id="2335" w:name="_Toc97737228"/>
      <w:bookmarkStart w:id="2336" w:name="_Toc114252927"/>
      <w:bookmarkStart w:id="2337" w:name="_Toc44712135"/>
      <w:bookmarkStart w:id="2338" w:name="_Toc45893448"/>
      <w:bookmarkStart w:id="2339" w:name="_Toc106094151"/>
      <w:bookmarkStart w:id="2340" w:name="_Toc123046055"/>
      <w:bookmarkStart w:id="2341" w:name="_Toc137462067"/>
      <w:bookmarkStart w:id="2342" w:name="_Toc145426917"/>
      <w:bookmarkStart w:id="2343" w:name="_Toc130585890"/>
      <w:bookmarkStart w:id="2344" w:name="_Toc82621756"/>
      <w:bookmarkStart w:id="2345" w:name="_Toc124258989"/>
      <w:bookmarkStart w:id="2346" w:name="_Toc53178175"/>
      <w:bookmarkStart w:id="2347" w:name="_Toc53178626"/>
      <w:r>
        <w:t>6.</w:t>
      </w:r>
      <w:r>
        <w:rPr>
          <w:rFonts w:hint="eastAsia"/>
        </w:rPr>
        <w:t>10</w:t>
      </w:r>
      <w:r>
        <w:t>.2.1</w:t>
      </w:r>
      <w:r>
        <w:tab/>
      </w:r>
      <w:r>
        <w:t>General</w:t>
      </w:r>
      <w:bookmarkEnd w:id="2272"/>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pPr>
        <w:rPr>
          <w:rFonts w:eastAsia="等线"/>
        </w:rPr>
      </w:pPr>
      <w:r>
        <w:rPr>
          <w:rFonts w:eastAsia="等线"/>
          <w:i/>
        </w:rPr>
        <w:t>Transmitter transient period</w:t>
      </w:r>
      <w:r>
        <w:rPr>
          <w:rFonts w:eastAsia="等线"/>
        </w:rPr>
        <w:t xml:space="preserve"> requirements apply only to TDD operation of the </w:t>
      </w:r>
      <w:r>
        <w:rPr>
          <w:rFonts w:hint="eastAsia" w:eastAsia="等线"/>
        </w:rPr>
        <w:t>repeater</w:t>
      </w:r>
      <w:r>
        <w:rPr>
          <w:rFonts w:eastAsia="等线"/>
        </w:rPr>
        <w:t>.</w:t>
      </w:r>
      <w:r>
        <w:rPr>
          <w:rFonts w:hint="eastAsia" w:eastAsia="等线"/>
        </w:rPr>
        <w:t xml:space="preserve"> The requirement applies to both downlink and uplink of the repeater.</w:t>
      </w:r>
    </w:p>
    <w:p>
      <w:pPr>
        <w:rPr>
          <w:rFonts w:eastAsia="等线"/>
        </w:rPr>
      </w:pPr>
      <w:r>
        <w:rPr>
          <w:rFonts w:eastAsia="等线"/>
        </w:rPr>
        <w:t xml:space="preserve">The </w:t>
      </w:r>
      <w:r>
        <w:rPr>
          <w:rFonts w:eastAsia="等线"/>
          <w:i/>
        </w:rPr>
        <w:t>transmitter transient period</w:t>
      </w:r>
      <w:r>
        <w:rPr>
          <w:rFonts w:eastAsia="等线"/>
        </w:rPr>
        <w:t xml:space="preserve"> is the time period during which the transmitter is changing from the </w:t>
      </w:r>
      <w:r>
        <w:rPr>
          <w:rFonts w:eastAsia="等线"/>
          <w:i/>
        </w:rPr>
        <w:t xml:space="preserve">transmitter OFF state </w:t>
      </w:r>
      <w:r>
        <w:rPr>
          <w:rFonts w:eastAsia="等线"/>
        </w:rPr>
        <w:t xml:space="preserve">to the </w:t>
      </w:r>
      <w:r>
        <w:rPr>
          <w:rFonts w:eastAsia="等线"/>
          <w:i/>
        </w:rPr>
        <w:t>transmitter ON state</w:t>
      </w:r>
      <w:r>
        <w:rPr>
          <w:rFonts w:eastAsia="等线"/>
        </w:rPr>
        <w:t xml:space="preserve"> or vice versa. The </w:t>
      </w:r>
      <w:r>
        <w:rPr>
          <w:rFonts w:eastAsia="等线"/>
          <w:i/>
        </w:rPr>
        <w:t>transmitter transient period</w:t>
      </w:r>
      <w:r>
        <w:rPr>
          <w:rFonts w:eastAsia="等线"/>
        </w:rPr>
        <w:t xml:space="preserve"> is illustrated in figure 6.</w:t>
      </w:r>
      <w:r>
        <w:rPr>
          <w:rFonts w:hint="eastAsia" w:eastAsia="等线"/>
        </w:rPr>
        <w:t>10</w:t>
      </w:r>
      <w:r>
        <w:rPr>
          <w:rFonts w:eastAsia="等线"/>
        </w:rPr>
        <w:t>.2.1-1.</w:t>
      </w:r>
    </w:p>
    <w:p>
      <w:pPr>
        <w:pStyle w:val="94"/>
        <w:rPr>
          <w:rFonts w:eastAsia="等线"/>
        </w:rPr>
      </w:pPr>
      <w:bookmarkStart w:id="2348" w:name="_Hlk151017523"/>
      <w:r>
        <w:rPr>
          <w:rFonts w:eastAsia="等线"/>
        </w:rPr>
        <w:object>
          <v:shape id="_x0000_i1029" o:spt="75" type="#_x0000_t75" style="height:192pt;width:462pt;" o:ole="t" filled="f" o:preferrelative="t" stroked="f" coordsize="21600,21600">
            <v:path/>
            <v:fill on="f" focussize="0,0"/>
            <v:stroke on="f" joinstyle="miter"/>
            <v:imagedata r:id="rId25" o:title=""/>
            <o:lock v:ext="edit" aspectratio="t"/>
            <w10:wrap type="none"/>
            <w10:anchorlock/>
          </v:shape>
          <o:OLEObject Type="Embed" ProgID="Visio.Drawing.15" ShapeID="_x0000_i1029" DrawAspect="Content" ObjectID="_1468075729" r:id="rId24">
            <o:LockedField>false</o:LockedField>
          </o:OLEObject>
        </w:object>
      </w:r>
      <w:bookmarkEnd w:id="2348"/>
    </w:p>
    <w:p>
      <w:pPr>
        <w:pStyle w:val="101"/>
      </w:pPr>
      <w:r>
        <w:t>Figure 6.</w:t>
      </w:r>
      <w:r>
        <w:rPr>
          <w:rFonts w:hint="eastAsia"/>
        </w:rPr>
        <w:t>10</w:t>
      </w:r>
      <w:r>
        <w:t xml:space="preserve">.2.1-1: Example of relations between transmitter ON </w:t>
      </w:r>
      <w:r>
        <w:rPr>
          <w:i/>
          <w:iCs/>
        </w:rPr>
        <w:t>state</w:t>
      </w:r>
      <w:r>
        <w:t xml:space="preserve">, transmitter OFF </w:t>
      </w:r>
      <w:r>
        <w:rPr>
          <w:i/>
          <w:iCs/>
        </w:rPr>
        <w:t>state</w:t>
      </w:r>
      <w:r>
        <w:t xml:space="preserve"> and </w:t>
      </w:r>
      <w:r>
        <w:rPr>
          <w:i/>
        </w:rPr>
        <w:t>transmitter transient period</w:t>
      </w:r>
    </w:p>
    <w:bookmarkEnd w:id="2273"/>
    <w:p>
      <w:bookmarkStart w:id="2349" w:name="_Toc74663217"/>
      <w:bookmarkStart w:id="2350" w:name="_Toc53178176"/>
      <w:bookmarkStart w:id="2351" w:name="_Toc124157597"/>
      <w:bookmarkStart w:id="2352" w:name="_Toc106094152"/>
      <w:bookmarkStart w:id="2353" w:name="_Toc97737229"/>
      <w:bookmarkStart w:id="2354" w:name="_Toc37267534"/>
      <w:bookmarkStart w:id="2355" w:name="_Toc123046056"/>
      <w:bookmarkStart w:id="2356" w:name="_Toc82621757"/>
      <w:bookmarkStart w:id="2357" w:name="_Toc45893449"/>
      <w:bookmarkStart w:id="2358" w:name="_Toc36817230"/>
      <w:bookmarkStart w:id="2359" w:name="_Toc37260146"/>
      <w:bookmarkStart w:id="2360" w:name="_Toc61179323"/>
      <w:bookmarkStart w:id="2361" w:name="_Toc21127469"/>
      <w:bookmarkStart w:id="2362" w:name="_Toc29811678"/>
      <w:bookmarkStart w:id="2363" w:name="_Toc44712136"/>
      <w:bookmarkStart w:id="2364" w:name="_Toc67916619"/>
      <w:bookmarkStart w:id="2365" w:name="_Toc61178853"/>
      <w:bookmarkStart w:id="2366" w:name="_Toc53178627"/>
      <w:bookmarkStart w:id="2367" w:name="_Toc13080179"/>
      <w:r>
        <w:t xml:space="preserve">For </w:t>
      </w:r>
      <w:r>
        <w:rPr>
          <w:rFonts w:hint="eastAsia"/>
          <w:i/>
          <w:iCs/>
        </w:rPr>
        <w:t>repeater</w:t>
      </w:r>
      <w:r>
        <w:rPr>
          <w:i/>
          <w:iCs/>
        </w:rPr>
        <w:t xml:space="preserve"> type 1-C</w:t>
      </w:r>
      <w:r>
        <w:t xml:space="preserve"> this requirement shall be applied at the </w:t>
      </w:r>
      <w:r>
        <w:rPr>
          <w:i/>
          <w:iCs/>
        </w:rPr>
        <w:t>antenna connector</w:t>
      </w:r>
      <w:r>
        <w:t xml:space="preserve"> supporting transmission in the </w:t>
      </w:r>
      <w:r>
        <w:rPr>
          <w:i/>
          <w:iCs/>
        </w:rPr>
        <w:t>operating band</w:t>
      </w:r>
      <w:r>
        <w:t>. The beginning and end point of downlink and uplink bursts are referenced to the slot timing at the input</w:t>
      </w:r>
      <w:r>
        <w:rPr>
          <w:rFonts w:hint="eastAsia"/>
        </w:rPr>
        <w:t>.</w:t>
      </w:r>
      <w:bookmarkStart w:id="2368" w:name="_Toc114252928"/>
    </w:p>
    <w:p>
      <w:pPr>
        <w:pStyle w:val="5"/>
      </w:pPr>
      <w:bookmarkStart w:id="2369" w:name="_Toc145426918"/>
      <w:bookmarkStart w:id="2370" w:name="_Toc155428133"/>
      <w:bookmarkStart w:id="2371" w:name="_Toc155781151"/>
      <w:r>
        <w:t>6.</w:t>
      </w:r>
      <w:r>
        <w:rPr>
          <w:rFonts w:hint="eastAsia"/>
        </w:rPr>
        <w:t>10</w:t>
      </w:r>
      <w:r>
        <w:t>.2.2</w:t>
      </w:r>
      <w:r>
        <w:tab/>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r>
        <w:t xml:space="preserve">Minimum requirement for  </w:t>
      </w:r>
      <w:r>
        <w:rPr>
          <w:i/>
        </w:rPr>
        <w:t>RF repeater</w:t>
      </w:r>
      <w:bookmarkEnd w:id="2370"/>
      <w:bookmarkEnd w:id="2371"/>
    </w:p>
    <w:p>
      <w:pPr>
        <w:rPr>
          <w:rFonts w:eastAsia="等线"/>
        </w:rPr>
      </w:pPr>
      <w:bookmarkStart w:id="2372" w:name="_Hlk505635830"/>
      <w:r>
        <w:rPr>
          <w:rFonts w:eastAsia="等线"/>
        </w:rPr>
        <w:t xml:space="preserve">For </w:t>
      </w:r>
      <w:r>
        <w:rPr>
          <w:rFonts w:eastAsia="等线"/>
          <w:i/>
          <w:iCs/>
        </w:rPr>
        <w:t>repeater type 1-C</w:t>
      </w:r>
      <w:r>
        <w:rPr>
          <w:rFonts w:eastAsia="等线"/>
        </w:rPr>
        <w:t xml:space="preserve">, the </w:t>
      </w:r>
      <w:r>
        <w:rPr>
          <w:rFonts w:eastAsia="等线"/>
          <w:i/>
        </w:rPr>
        <w:t>transmitter transient period</w:t>
      </w:r>
      <w:r>
        <w:rPr>
          <w:rFonts w:eastAsia="等线"/>
        </w:rPr>
        <w:t xml:space="preserve"> shall be shorter than the values listed in the minimum requirement table 6.</w:t>
      </w:r>
      <w:r>
        <w:rPr>
          <w:rFonts w:hint="eastAsia" w:eastAsia="等线"/>
        </w:rPr>
        <w:t>10</w:t>
      </w:r>
      <w:r>
        <w:rPr>
          <w:rFonts w:eastAsia="等线"/>
        </w:rPr>
        <w:t>.2.2-1.</w:t>
      </w:r>
    </w:p>
    <w:bookmarkEnd w:id="2372"/>
    <w:p>
      <w:pPr>
        <w:pStyle w:val="94"/>
      </w:pPr>
      <w:r>
        <w:t>Table 6.</w:t>
      </w:r>
      <w:r>
        <w:rPr>
          <w:rFonts w:hint="eastAsia"/>
        </w:rPr>
        <w:t>10</w:t>
      </w:r>
      <w:r>
        <w:t xml:space="preserve">.2.2-1: Minimum requirement for the </w:t>
      </w:r>
      <w:r>
        <w:rPr>
          <w:i/>
        </w:rPr>
        <w:t>transmitter transient period</w:t>
      </w:r>
      <w:r>
        <w:t xml:space="preserve"> for </w:t>
      </w:r>
      <w:r>
        <w:rPr>
          <w:rFonts w:hint="eastAsia"/>
          <w:i/>
        </w:rPr>
        <w:t>repeater</w:t>
      </w:r>
      <w:r>
        <w:rPr>
          <w:i/>
        </w:rPr>
        <w:t xml:space="preserve"> type 1-C</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pPr>
              <w:pStyle w:val="85"/>
              <w:rPr>
                <w:rFonts w:eastAsia="等线"/>
              </w:rPr>
            </w:pPr>
            <w:r>
              <w:rPr>
                <w:rFonts w:eastAsia="等线"/>
              </w:rPr>
              <w:t>Transition</w:t>
            </w:r>
          </w:p>
        </w:tc>
        <w:tc>
          <w:tcPr>
            <w:tcW w:w="3969" w:type="dxa"/>
            <w:tcBorders>
              <w:top w:val="single" w:color="auto" w:sz="4" w:space="0"/>
              <w:left w:val="single" w:color="auto" w:sz="4" w:space="0"/>
              <w:bottom w:val="single" w:color="auto" w:sz="4" w:space="0"/>
              <w:right w:val="single" w:color="auto" w:sz="4" w:space="0"/>
            </w:tcBorders>
          </w:tcPr>
          <w:p>
            <w:pPr>
              <w:pStyle w:val="85"/>
              <w:rPr>
                <w:rFonts w:eastAsia="等线"/>
              </w:rPr>
            </w:pPr>
            <w:r>
              <w:rPr>
                <w:rFonts w:eastAsia="等线"/>
              </w:rPr>
              <w:t>Transient period length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OFF to ON</w:t>
            </w:r>
          </w:p>
        </w:tc>
        <w:tc>
          <w:tcPr>
            <w:tcW w:w="3969"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ON to OFF</w:t>
            </w:r>
          </w:p>
        </w:tc>
        <w:tc>
          <w:tcPr>
            <w:tcW w:w="3969" w:type="dxa"/>
            <w:tcBorders>
              <w:top w:val="single" w:color="auto" w:sz="4" w:space="0"/>
              <w:left w:val="single" w:color="auto" w:sz="4" w:space="0"/>
              <w:bottom w:val="single" w:color="auto" w:sz="4" w:space="0"/>
              <w:right w:val="single" w:color="auto" w:sz="4" w:space="0"/>
            </w:tcBorders>
          </w:tcPr>
          <w:p>
            <w:pPr>
              <w:pStyle w:val="86"/>
              <w:rPr>
                <w:rFonts w:eastAsia="等线"/>
              </w:rPr>
            </w:pPr>
            <w:r>
              <w:rPr>
                <w:rFonts w:eastAsia="等线"/>
              </w:rPr>
              <w:t>10</w:t>
            </w:r>
          </w:p>
        </w:tc>
      </w:tr>
    </w:tbl>
    <w:p/>
    <w:p>
      <w:pPr>
        <w:pStyle w:val="5"/>
        <w:rPr>
          <w:i/>
        </w:rPr>
      </w:pPr>
      <w:bookmarkStart w:id="2373" w:name="_Toc155781152"/>
      <w:bookmarkStart w:id="2374" w:name="_Toc155428134"/>
      <w:r>
        <w:t>6.</w:t>
      </w:r>
      <w:r>
        <w:rPr>
          <w:rFonts w:hint="eastAsia"/>
        </w:rPr>
        <w:t>10</w:t>
      </w:r>
      <w:r>
        <w:t>.2.3</w:t>
      </w:r>
      <w:r>
        <w:tab/>
      </w:r>
      <w:r>
        <w:t xml:space="preserve">Minimum requirement for </w:t>
      </w:r>
      <w:r>
        <w:rPr>
          <w:i/>
        </w:rPr>
        <w:t>NCR</w:t>
      </w:r>
      <w:bookmarkEnd w:id="2373"/>
      <w:bookmarkEnd w:id="2374"/>
    </w:p>
    <w:p>
      <w:pPr>
        <w:pStyle w:val="6"/>
        <w:rPr>
          <w:rFonts w:hint="eastAsia" w:eastAsia="宋体"/>
          <w:lang w:eastAsia="zh-CN"/>
        </w:rPr>
      </w:pPr>
      <w:bookmarkStart w:id="2375" w:name="_Toc155428135"/>
      <w:bookmarkStart w:id="2376" w:name="_Toc155781153"/>
      <w:r>
        <w:t>6.10.2.3.1</w:t>
      </w:r>
      <w:r>
        <w:tab/>
      </w:r>
      <w:r>
        <w:t>Minimum requirement for NCR-Fwd</w:t>
      </w:r>
      <w:bookmarkEnd w:id="2375"/>
      <w:bookmarkEnd w:id="2376"/>
    </w:p>
    <w:p>
      <w:pPr>
        <w:pStyle w:val="8"/>
      </w:pPr>
      <w:r>
        <w:t>6.10.2.3.1.1</w:t>
      </w:r>
      <w:r>
        <w:tab/>
      </w:r>
      <w:r>
        <w:t>Minimum requirement for NCR-Fwd type 1-C</w:t>
      </w:r>
    </w:p>
    <w:p>
      <w:r>
        <w:t xml:space="preserve">For </w:t>
      </w:r>
      <w:r>
        <w:rPr>
          <w:i/>
          <w:iCs/>
        </w:rPr>
        <w:t>NCR-Fwd type 1-C</w:t>
      </w:r>
      <w:r>
        <w:t xml:space="preserve"> this requirement shall be applied at the </w:t>
      </w:r>
      <w:r>
        <w:rPr>
          <w:i/>
          <w:iCs/>
        </w:rPr>
        <w:t>antenna connector</w:t>
      </w:r>
      <w:r>
        <w:t xml:space="preserve"> supporting transmission in the </w:t>
      </w:r>
      <w:r>
        <w:rPr>
          <w:i/>
          <w:iCs/>
        </w:rPr>
        <w:t>operating band</w:t>
      </w:r>
      <w:r>
        <w:t>. The beginning and end point of downlink and uplink bursts are referenced to the slot timing at the input</w:t>
      </w:r>
      <w:r>
        <w:rPr>
          <w:rFonts w:hint="eastAsia"/>
        </w:rPr>
        <w:t>.</w:t>
      </w:r>
    </w:p>
    <w:p>
      <w:pPr>
        <w:rPr>
          <w:rFonts w:eastAsia="等线"/>
        </w:rPr>
      </w:pPr>
      <w:r>
        <w:rPr>
          <w:rFonts w:eastAsia="等线"/>
        </w:rPr>
        <w:t xml:space="preserve">For </w:t>
      </w:r>
      <w:r>
        <w:rPr>
          <w:rFonts w:eastAsia="等线"/>
          <w:i/>
          <w:iCs/>
        </w:rPr>
        <w:t>NCR-Fwd type 1-C</w:t>
      </w:r>
      <w:r>
        <w:rPr>
          <w:rFonts w:eastAsia="等线"/>
        </w:rPr>
        <w:t xml:space="preserve">, the </w:t>
      </w:r>
      <w:r>
        <w:rPr>
          <w:rFonts w:eastAsia="等线"/>
          <w:i/>
        </w:rPr>
        <w:t>transmitter transient period</w:t>
      </w:r>
      <w:r>
        <w:rPr>
          <w:rFonts w:eastAsia="等线"/>
        </w:rPr>
        <w:t xml:space="preserve"> shall be shorter than the values listed in the minimum requirement table 6.</w:t>
      </w:r>
      <w:r>
        <w:rPr>
          <w:rFonts w:hint="eastAsia" w:eastAsia="等线"/>
        </w:rPr>
        <w:t>10</w:t>
      </w:r>
      <w:r>
        <w:rPr>
          <w:rFonts w:eastAsia="等线"/>
        </w:rPr>
        <w:t>.2.2-1.</w:t>
      </w:r>
    </w:p>
    <w:p>
      <w:pPr>
        <w:pStyle w:val="8"/>
      </w:pPr>
      <w:r>
        <w:t>6.</w:t>
      </w:r>
      <w:r>
        <w:rPr>
          <w:rFonts w:hint="eastAsia"/>
        </w:rPr>
        <w:t>10</w:t>
      </w:r>
      <w:r>
        <w:t>.2.3.1.2</w:t>
      </w:r>
      <w:r>
        <w:tab/>
      </w:r>
      <w:r>
        <w:t xml:space="preserve">Minimum requirement for </w:t>
      </w:r>
      <w:r>
        <w:rPr>
          <w:i/>
        </w:rPr>
        <w:t>NCR-Fwd type 1-H</w:t>
      </w:r>
    </w:p>
    <w:p>
      <w:r>
        <w:t xml:space="preserve">For </w:t>
      </w:r>
      <w:r>
        <w:rPr>
          <w:i/>
          <w:iCs/>
        </w:rPr>
        <w:t>NCR-Fwd type 1-H</w:t>
      </w:r>
      <w:r>
        <w:t xml:space="preserve"> this requirement shall be applied at the </w:t>
      </w:r>
      <w:r>
        <w:rPr>
          <w:i/>
          <w:iCs/>
        </w:rPr>
        <w:t>TAB connector</w:t>
      </w:r>
      <w:r>
        <w:t xml:space="preserve"> supporting transmission in the </w:t>
      </w:r>
      <w:r>
        <w:rPr>
          <w:i/>
          <w:iCs/>
        </w:rPr>
        <w:t>operating band</w:t>
      </w:r>
      <w:r>
        <w:t>. The beginning and end point of downlink and uplink bursts are referenced to the slot timing at the input</w:t>
      </w:r>
      <w:r>
        <w:rPr>
          <w:rFonts w:hint="eastAsia"/>
        </w:rPr>
        <w:t>.</w:t>
      </w:r>
    </w:p>
    <w:p>
      <w:pPr>
        <w:rPr>
          <w:rFonts w:eastAsia="等线"/>
        </w:rPr>
      </w:pPr>
      <w:r>
        <w:rPr>
          <w:rFonts w:eastAsia="等线"/>
        </w:rPr>
        <w:t xml:space="preserve">For </w:t>
      </w:r>
      <w:r>
        <w:rPr>
          <w:rFonts w:eastAsia="等线"/>
          <w:i/>
          <w:iCs/>
        </w:rPr>
        <w:t>NCR-Fwd type 1-H</w:t>
      </w:r>
      <w:r>
        <w:rPr>
          <w:rFonts w:eastAsia="等线"/>
        </w:rPr>
        <w:t xml:space="preserve">, the </w:t>
      </w:r>
      <w:r>
        <w:rPr>
          <w:rFonts w:eastAsia="等线"/>
          <w:i/>
        </w:rPr>
        <w:t>transmitter transient period</w:t>
      </w:r>
      <w:r>
        <w:rPr>
          <w:rFonts w:eastAsia="等线"/>
        </w:rPr>
        <w:t xml:space="preserve"> shall be shorter than the values listed in the minimum requirement table 6.</w:t>
      </w:r>
      <w:r>
        <w:rPr>
          <w:rFonts w:hint="eastAsia" w:eastAsia="等线"/>
        </w:rPr>
        <w:t>10</w:t>
      </w:r>
      <w:r>
        <w:rPr>
          <w:rFonts w:eastAsia="等线"/>
        </w:rPr>
        <w:t>.2.2-1.</w:t>
      </w:r>
    </w:p>
    <w:p>
      <w:pPr>
        <w:pStyle w:val="3"/>
      </w:pPr>
      <w:bookmarkStart w:id="2377" w:name="_Toc155781154"/>
      <w:bookmarkStart w:id="2378" w:name="_Toc155428136"/>
      <w:r>
        <w:rPr>
          <w:rFonts w:hint="eastAsia" w:eastAsia="宋体"/>
          <w:lang w:val="en-US" w:eastAsia="zh-CN"/>
        </w:rPr>
        <w:t>6</w:t>
      </w:r>
      <w:r>
        <w:t>.</w:t>
      </w:r>
      <w:r>
        <w:rPr>
          <w:rFonts w:hint="eastAsia" w:eastAsia="宋体"/>
          <w:lang w:val="en-US" w:eastAsia="zh-CN"/>
        </w:rPr>
        <w:t>11</w:t>
      </w:r>
      <w:r>
        <w:tab/>
      </w:r>
      <w:r>
        <w:rPr>
          <w:rFonts w:hint="eastAsia" w:eastAsia="宋体"/>
          <w:lang w:val="en-US" w:eastAsia="zh-CN"/>
        </w:rPr>
        <w:t>O</w:t>
      </w:r>
      <w:r>
        <w:t>utput power dynamics</w:t>
      </w:r>
      <w:bookmarkEnd w:id="2377"/>
      <w:bookmarkEnd w:id="2378"/>
    </w:p>
    <w:p>
      <w:pPr>
        <w:pStyle w:val="4"/>
        <w:rPr>
          <w:lang w:val="en-US" w:eastAsia="zh-CN"/>
        </w:rPr>
      </w:pPr>
      <w:bookmarkStart w:id="2379" w:name="_Toc155428137"/>
      <w:bookmarkStart w:id="2380" w:name="_Toc155781155"/>
      <w:r>
        <w:rPr>
          <w:rFonts w:hint="eastAsia"/>
          <w:lang w:val="en-US" w:eastAsia="zh-CN"/>
        </w:rPr>
        <w:t>6.11.1</w:t>
      </w:r>
      <w:r>
        <w:rPr>
          <w:lang w:val="en-US" w:eastAsia="zh-CN"/>
        </w:rPr>
        <w:tab/>
      </w:r>
      <w:r>
        <w:rPr>
          <w:rFonts w:hint="eastAsia"/>
          <w:lang w:val="en-US" w:eastAsia="zh-CN"/>
        </w:rPr>
        <w:t>General</w:t>
      </w:r>
      <w:bookmarkEnd w:id="2379"/>
      <w:bookmarkEnd w:id="2380"/>
    </w:p>
    <w:p>
      <w:pPr>
        <w:rPr>
          <w:rFonts w:cs="v5.0.0"/>
          <w:lang w:val="en-US" w:eastAsia="zh-CN"/>
        </w:rPr>
      </w:pPr>
      <w:r>
        <w:rPr>
          <w:rFonts w:hint="eastAsia"/>
          <w:lang w:val="en-US" w:eastAsia="zh-CN"/>
        </w:rPr>
        <w:t>Output power dynamics</w:t>
      </w:r>
      <w:r>
        <w:t xml:space="preserve"> </w:t>
      </w:r>
      <w:r>
        <w:rPr>
          <w:rFonts w:cs="v5.0.0"/>
        </w:rPr>
        <w:t>is specified in terms of:</w:t>
      </w:r>
      <w:r>
        <w:rPr>
          <w:rFonts w:hint="eastAsia" w:cs="v5.0.0"/>
          <w:lang w:val="en-US" w:eastAsia="zh-CN"/>
        </w:rPr>
        <w:t xml:space="preserve"> OFF power, ON/OFF time mask and power control requirements.</w:t>
      </w:r>
    </w:p>
    <w:p>
      <w:pPr>
        <w:pStyle w:val="4"/>
        <w:rPr>
          <w:rFonts w:hint="default" w:eastAsia="宋体"/>
          <w:lang w:val="en-US" w:eastAsia="zh-CN"/>
        </w:rPr>
      </w:pPr>
      <w:bookmarkStart w:id="2381" w:name="_Toc155781156"/>
      <w:bookmarkStart w:id="2382" w:name="_Toc155428138"/>
      <w:r>
        <w:rPr>
          <w:rFonts w:hint="eastAsia" w:eastAsia="宋体"/>
          <w:lang w:val="en-US" w:eastAsia="zh-CN"/>
        </w:rPr>
        <w:t>6</w:t>
      </w:r>
      <w:r>
        <w:t>.</w:t>
      </w:r>
      <w:r>
        <w:rPr>
          <w:rFonts w:hint="eastAsia" w:eastAsia="宋体"/>
          <w:lang w:val="en-US" w:eastAsia="zh-CN"/>
        </w:rPr>
        <w:t>11.2</w:t>
      </w:r>
      <w:r>
        <w:tab/>
      </w:r>
      <w:r>
        <w:rPr>
          <w:rFonts w:hint="eastAsia" w:eastAsia="宋体"/>
          <w:lang w:val="en-US" w:eastAsia="zh-CN"/>
        </w:rPr>
        <w:t>Transmit OFF power for NCR-MT</w:t>
      </w:r>
      <w:bookmarkEnd w:id="2381"/>
      <w:bookmarkEnd w:id="2382"/>
      <w:ins w:id="313" w:author="ZTE, Fei Xue" w:date="2024-02-19T17:25:00Z">
        <w:r>
          <w:rPr>
            <w:rFonts w:hint="eastAsia" w:eastAsia="宋体"/>
            <w:lang w:val="en-US" w:eastAsia="zh-CN"/>
          </w:rPr>
          <w:t xml:space="preserve"> ty</w:t>
        </w:r>
      </w:ins>
      <w:ins w:id="314" w:author="ZTE, Fei Xue" w:date="2024-02-19T17:25:01Z">
        <w:r>
          <w:rPr>
            <w:rFonts w:hint="eastAsia" w:eastAsia="宋体"/>
            <w:lang w:val="en-US" w:eastAsia="zh-CN"/>
          </w:rPr>
          <w:t>pe 1-</w:t>
        </w:r>
      </w:ins>
      <w:ins w:id="315" w:author="ZTE, Fei Xue" w:date="2024-02-19T17:25:02Z">
        <w:r>
          <w:rPr>
            <w:rFonts w:hint="eastAsia" w:eastAsia="宋体"/>
            <w:lang w:val="en-US" w:eastAsia="zh-CN"/>
          </w:rPr>
          <w:t>C and</w:t>
        </w:r>
      </w:ins>
      <w:ins w:id="316" w:author="ZTE, Fei Xue" w:date="2024-02-19T17:25:03Z">
        <w:r>
          <w:rPr>
            <w:rFonts w:hint="eastAsia" w:eastAsia="宋体"/>
            <w:lang w:val="en-US" w:eastAsia="zh-CN"/>
          </w:rPr>
          <w:t xml:space="preserve"> type</w:t>
        </w:r>
      </w:ins>
      <w:ins w:id="317" w:author="ZTE, Fei Xue" w:date="2024-02-19T17:25:04Z">
        <w:r>
          <w:rPr>
            <w:rFonts w:hint="eastAsia" w:eastAsia="宋体"/>
            <w:lang w:val="en-US" w:eastAsia="zh-CN"/>
          </w:rPr>
          <w:t xml:space="preserve"> 1-H</w:t>
        </w:r>
      </w:ins>
    </w:p>
    <w:p>
      <w:pPr>
        <w:rPr>
          <w:lang w:val="en-US" w:eastAsia="zh-CN"/>
        </w:rPr>
      </w:pPr>
      <w:r>
        <w:rPr>
          <w:rFonts w:hint="eastAsia"/>
          <w:lang w:val="en-US" w:eastAsia="zh-CN"/>
        </w:rPr>
        <w:t xml:space="preserve">For WA  NCR-MT type 1-C and </w:t>
      </w:r>
      <w:r>
        <w:rPr>
          <w:lang w:val="en-US" w:eastAsia="zh-CN"/>
        </w:rPr>
        <w:t xml:space="preserve">NCR-MT type </w:t>
      </w:r>
      <w:r>
        <w:rPr>
          <w:rFonts w:hint="eastAsia"/>
          <w:lang w:val="en-US" w:eastAsia="zh-CN"/>
        </w:rPr>
        <w:t>1-H, t</w:t>
      </w:r>
      <w:r>
        <w:rPr>
          <w:rFonts w:hint="eastAsia"/>
        </w:rPr>
        <w:t xml:space="preserve">he BS requirements specified in </w:t>
      </w:r>
      <w:r>
        <w:rPr>
          <w:rFonts w:hint="eastAsia"/>
          <w:lang w:val="en-US" w:eastAsia="zh-CN"/>
        </w:rPr>
        <w:t xml:space="preserve">clause </w:t>
      </w:r>
      <w:r>
        <w:rPr>
          <w:rFonts w:hint="eastAsia"/>
        </w:rPr>
        <w:t>6.4.1.</w:t>
      </w:r>
      <w:r>
        <w:rPr>
          <w:rFonts w:hint="eastAsia"/>
          <w:lang w:val="en-US" w:eastAsia="zh-CN"/>
        </w:rPr>
        <w:t>2</w:t>
      </w:r>
      <w:r>
        <w:rPr>
          <w:rFonts w:hint="eastAsia"/>
        </w:rPr>
        <w:t xml:space="preserve"> in TS 38.104  appl</w:t>
      </w:r>
      <w:r>
        <w:rPr>
          <w:rFonts w:hint="eastAsia"/>
          <w:lang w:val="en-US" w:eastAsia="zh-CN"/>
        </w:rPr>
        <w:t>ies.</w:t>
      </w:r>
    </w:p>
    <w:p>
      <w:pPr>
        <w:rPr>
          <w:lang w:val="en-US" w:eastAsia="zh-CN"/>
        </w:rPr>
      </w:pPr>
      <w:r>
        <w:rPr>
          <w:rFonts w:hint="eastAsia"/>
          <w:lang w:val="en-US" w:eastAsia="zh-CN"/>
        </w:rPr>
        <w:t xml:space="preserve">For LA NCR-MT type 1-C and </w:t>
      </w:r>
      <w:r>
        <w:rPr>
          <w:lang w:val="en-US" w:eastAsia="zh-CN"/>
        </w:rPr>
        <w:t xml:space="preserve">NCR-MT type </w:t>
      </w:r>
      <w:r>
        <w:rPr>
          <w:rFonts w:hint="eastAsia"/>
          <w:lang w:val="en-US" w:eastAsia="zh-CN"/>
        </w:rPr>
        <w:t>1-H</w:t>
      </w:r>
      <w:del w:id="318" w:author="ZTE, Fei Xue" w:date="2024-02-19T17:25:13Z">
        <w:r>
          <w:rPr>
            <w:rFonts w:hint="eastAsia"/>
            <w:lang w:val="en-US" w:eastAsia="zh-CN"/>
          </w:rPr>
          <w:delText xml:space="preserve"> </w:delText>
        </w:r>
      </w:del>
      <w:r>
        <w:rPr>
          <w:rFonts w:hint="eastAsia"/>
          <w:lang w:val="en-US" w:eastAsia="zh-CN"/>
        </w:rPr>
        <w:t>,  the UE requirement specified in clause 6.3.2  in TS 38.101-1 applies.</w:t>
      </w:r>
    </w:p>
    <w:p>
      <w:pPr>
        <w:pStyle w:val="4"/>
        <w:rPr>
          <w:rFonts w:hint="default" w:eastAsia="宋体"/>
          <w:lang w:val="en-US" w:eastAsia="zh-CN"/>
        </w:rPr>
      </w:pPr>
      <w:bookmarkStart w:id="2383" w:name="_Toc155781157"/>
      <w:bookmarkStart w:id="2384" w:name="_Toc155428139"/>
      <w:r>
        <w:rPr>
          <w:rFonts w:hint="eastAsia" w:eastAsia="宋体"/>
          <w:lang w:val="en-US" w:eastAsia="zh-CN"/>
        </w:rPr>
        <w:t>6</w:t>
      </w:r>
      <w:r>
        <w:t>.</w:t>
      </w:r>
      <w:r>
        <w:rPr>
          <w:rFonts w:hint="eastAsia" w:eastAsia="宋体"/>
          <w:lang w:val="en-US" w:eastAsia="zh-CN"/>
        </w:rPr>
        <w:t>11.3</w:t>
      </w:r>
      <w:r>
        <w:tab/>
      </w:r>
      <w:r>
        <w:rPr>
          <w:rFonts w:hint="eastAsia" w:eastAsia="宋体"/>
          <w:lang w:val="en-US" w:eastAsia="zh-CN"/>
        </w:rPr>
        <w:t>Transmit ON/OFF time mask for NCR-MT</w:t>
      </w:r>
      <w:bookmarkEnd w:id="2383"/>
      <w:bookmarkEnd w:id="2384"/>
      <w:ins w:id="319" w:author="ZTE, Fei Xue" w:date="2024-02-19T17:25:36Z">
        <w:r>
          <w:rPr>
            <w:rFonts w:hint="eastAsia" w:eastAsia="宋体"/>
            <w:lang w:val="en-US" w:eastAsia="zh-CN"/>
          </w:rPr>
          <w:t xml:space="preserve"> </w:t>
        </w:r>
      </w:ins>
      <w:ins w:id="320" w:author="ZTE, Fei Xue" w:date="2024-02-19T17:25:40Z">
        <w:r>
          <w:rPr>
            <w:rFonts w:hint="eastAsia" w:eastAsia="宋体"/>
            <w:lang w:val="en-US" w:eastAsia="zh-CN"/>
          </w:rPr>
          <w:t>type 1</w:t>
        </w:r>
      </w:ins>
      <w:ins w:id="321" w:author="ZTE, Fei Xue" w:date="2024-02-19T17:25:41Z">
        <w:r>
          <w:rPr>
            <w:rFonts w:hint="eastAsia" w:eastAsia="宋体"/>
            <w:lang w:val="en-US" w:eastAsia="zh-CN"/>
          </w:rPr>
          <w:t>-C</w:t>
        </w:r>
      </w:ins>
      <w:ins w:id="322" w:author="ZTE, Fei Xue" w:date="2024-02-19T17:25:42Z">
        <w:r>
          <w:rPr>
            <w:rFonts w:hint="eastAsia" w:eastAsia="宋体"/>
            <w:lang w:val="en-US" w:eastAsia="zh-CN"/>
          </w:rPr>
          <w:t xml:space="preserve"> a</w:t>
        </w:r>
      </w:ins>
      <w:ins w:id="323" w:author="ZTE, Fei Xue" w:date="2024-02-19T17:25:44Z">
        <w:r>
          <w:rPr>
            <w:rFonts w:hint="eastAsia" w:eastAsia="宋体"/>
            <w:lang w:val="en-US" w:eastAsia="zh-CN"/>
          </w:rPr>
          <w:t xml:space="preserve">nd type </w:t>
        </w:r>
      </w:ins>
      <w:ins w:id="324" w:author="ZTE, Fei Xue" w:date="2024-02-19T17:25:45Z">
        <w:r>
          <w:rPr>
            <w:rFonts w:hint="eastAsia" w:eastAsia="宋体"/>
            <w:lang w:val="en-US" w:eastAsia="zh-CN"/>
          </w:rPr>
          <w:t>1-H</w:t>
        </w:r>
      </w:ins>
    </w:p>
    <w:p>
      <w:pPr>
        <w:rPr>
          <w:rFonts w:cs="v4.2.0"/>
        </w:rPr>
      </w:pPr>
      <w:r>
        <w:rPr>
          <w:rFonts w:hint="eastAsia" w:cs="v4.2.0"/>
          <w:lang w:val="en-US" w:eastAsia="zh-CN"/>
        </w:rPr>
        <w:t xml:space="preserve">For WA NCR-MT type 1-C and </w:t>
      </w:r>
      <w:r>
        <w:rPr>
          <w:rFonts w:cs="v4.2.0"/>
          <w:lang w:val="en-US" w:eastAsia="zh-CN"/>
        </w:rPr>
        <w:t xml:space="preserve">NCR-MT type </w:t>
      </w:r>
      <w:r>
        <w:rPr>
          <w:rFonts w:hint="eastAsia" w:cs="v4.2.0"/>
          <w:lang w:val="en-US" w:eastAsia="zh-CN"/>
        </w:rPr>
        <w:t>1-H, t</w:t>
      </w:r>
      <w:r>
        <w:rPr>
          <w:rFonts w:cs="v4.2.0"/>
        </w:rPr>
        <w:t>he</w:t>
      </w:r>
      <w:r>
        <w:rPr>
          <w:rFonts w:hint="eastAsia" w:cs="v4.2.0"/>
        </w:rPr>
        <w:t xml:space="preserve"> BS</w:t>
      </w:r>
      <w:r>
        <w:rPr>
          <w:rFonts w:cs="v4.2.0"/>
        </w:rPr>
        <w:t xml:space="preserve"> requirements </w:t>
      </w:r>
      <w:r>
        <w:rPr>
          <w:rFonts w:hint="eastAsia" w:cs="v4.2.0"/>
        </w:rPr>
        <w:t xml:space="preserve">specified </w:t>
      </w:r>
      <w:r>
        <w:rPr>
          <w:rFonts w:cs="v4.2.0"/>
        </w:rPr>
        <w:t xml:space="preserve">in clause </w:t>
      </w:r>
      <w:r>
        <w:t>6.4.2.2</w:t>
      </w:r>
      <w:r>
        <w:rPr>
          <w:rFonts w:cs="v4.2.0"/>
        </w:rPr>
        <w:t xml:space="preserve"> in TS 38.1</w:t>
      </w:r>
      <w:r>
        <w:rPr>
          <w:rFonts w:hint="eastAsia" w:cs="v4.2.0"/>
        </w:rPr>
        <w:t>04</w:t>
      </w:r>
      <w:r>
        <w:rPr>
          <w:rFonts w:cs="v4.2.0"/>
        </w:rPr>
        <w:t xml:space="preserve"> appl</w:t>
      </w:r>
      <w:r>
        <w:rPr>
          <w:rFonts w:hint="eastAsia" w:cs="v4.2.0"/>
          <w:lang w:val="en-US" w:eastAsia="zh-CN"/>
        </w:rPr>
        <w:t>ies</w:t>
      </w:r>
      <w:r>
        <w:rPr>
          <w:rFonts w:hint="eastAsia" w:cs="v4.2.0"/>
        </w:rPr>
        <w:t xml:space="preserve"> </w:t>
      </w:r>
      <w:r>
        <w:rPr>
          <w:rFonts w:cs="v4.2.0"/>
        </w:rPr>
        <w:t>.</w:t>
      </w:r>
    </w:p>
    <w:p>
      <w:pPr>
        <w:rPr>
          <w:rFonts w:cs="v4.2.0"/>
        </w:rPr>
      </w:pPr>
      <w:r>
        <w:rPr>
          <w:rFonts w:hint="eastAsia" w:cs="v4.2.0"/>
          <w:lang w:val="en-US" w:eastAsia="zh-CN"/>
        </w:rPr>
        <w:t xml:space="preserve">For LA NCR-MT type 1-C and </w:t>
      </w:r>
      <w:r>
        <w:rPr>
          <w:rFonts w:cs="v4.2.0"/>
          <w:lang w:val="en-US" w:eastAsia="zh-CN"/>
        </w:rPr>
        <w:t xml:space="preserve">NCR-MT type </w:t>
      </w:r>
      <w:r>
        <w:rPr>
          <w:rFonts w:hint="eastAsia" w:cs="v4.2.0"/>
          <w:lang w:val="en-US" w:eastAsia="zh-CN"/>
        </w:rPr>
        <w:t>1-H, t</w:t>
      </w:r>
      <w:r>
        <w:rPr>
          <w:rFonts w:cs="v4.2.0"/>
        </w:rPr>
        <w:t>he</w:t>
      </w:r>
      <w:r>
        <w:rPr>
          <w:rFonts w:hint="eastAsia" w:cs="v4.2.0"/>
        </w:rPr>
        <w:t xml:space="preserve"> </w:t>
      </w:r>
      <w:r>
        <w:rPr>
          <w:rFonts w:hint="eastAsia" w:cs="v4.2.0"/>
          <w:lang w:val="en-US" w:eastAsia="zh-CN"/>
        </w:rPr>
        <w:t>UE</w:t>
      </w:r>
      <w:r>
        <w:rPr>
          <w:rFonts w:cs="v4.2.0"/>
        </w:rPr>
        <w:t xml:space="preserve"> requirements </w:t>
      </w:r>
      <w:r>
        <w:rPr>
          <w:rFonts w:hint="eastAsia" w:cs="v4.2.0"/>
        </w:rPr>
        <w:t xml:space="preserve">specified </w:t>
      </w:r>
      <w:r>
        <w:rPr>
          <w:rFonts w:cs="v4.2.0"/>
        </w:rPr>
        <w:t xml:space="preserve">in clause </w:t>
      </w:r>
      <w:r>
        <w:t>6.</w:t>
      </w:r>
      <w:r>
        <w:rPr>
          <w:rFonts w:hint="eastAsia"/>
          <w:lang w:val="en-US" w:eastAsia="zh-CN"/>
        </w:rPr>
        <w:t>3.3</w:t>
      </w:r>
      <w:r>
        <w:rPr>
          <w:rFonts w:cs="v4.2.0"/>
        </w:rPr>
        <w:t xml:space="preserve"> in TS 38.1</w:t>
      </w:r>
      <w:r>
        <w:rPr>
          <w:rFonts w:hint="eastAsia" w:cs="v4.2.0"/>
        </w:rPr>
        <w:t>0</w:t>
      </w:r>
      <w:r>
        <w:rPr>
          <w:rFonts w:hint="eastAsia" w:cs="v4.2.0"/>
          <w:lang w:val="en-US" w:eastAsia="zh-CN"/>
        </w:rPr>
        <w:t>1-1</w:t>
      </w:r>
      <w:r>
        <w:rPr>
          <w:rFonts w:cs="v4.2.0"/>
        </w:rPr>
        <w:t xml:space="preserve"> appl</w:t>
      </w:r>
      <w:r>
        <w:rPr>
          <w:rFonts w:hint="eastAsia" w:cs="v4.2.0"/>
          <w:lang w:val="en-US" w:eastAsia="zh-CN"/>
        </w:rPr>
        <w:t>ies</w:t>
      </w:r>
      <w:r>
        <w:rPr>
          <w:rFonts w:cs="v4.2.0"/>
        </w:rPr>
        <w:t>.</w:t>
      </w:r>
    </w:p>
    <w:p>
      <w:pPr>
        <w:pStyle w:val="4"/>
        <w:rPr>
          <w:lang w:val="en-US" w:eastAsia="zh-CN"/>
        </w:rPr>
      </w:pPr>
      <w:bookmarkStart w:id="2385" w:name="_Toc155428140"/>
      <w:bookmarkStart w:id="2386" w:name="_Toc155781158"/>
      <w:r>
        <w:rPr>
          <w:rFonts w:hint="eastAsia" w:eastAsia="宋体"/>
          <w:lang w:val="en-US" w:eastAsia="zh-CN"/>
        </w:rPr>
        <w:t>6</w:t>
      </w:r>
      <w:r>
        <w:t>.</w:t>
      </w:r>
      <w:r>
        <w:rPr>
          <w:rFonts w:hint="eastAsia" w:eastAsia="宋体"/>
          <w:lang w:val="en-US" w:eastAsia="zh-CN"/>
        </w:rPr>
        <w:t>11.4</w:t>
      </w:r>
      <w:r>
        <w:tab/>
      </w:r>
      <w:r>
        <w:rPr>
          <w:rFonts w:hint="eastAsia" w:eastAsia="宋体"/>
          <w:lang w:val="en-US" w:eastAsia="zh-CN"/>
        </w:rPr>
        <w:t>Power control for NCR-MT</w:t>
      </w:r>
      <w:bookmarkEnd w:id="2385"/>
      <w:bookmarkEnd w:id="2386"/>
    </w:p>
    <w:p>
      <w:r>
        <w:rPr>
          <w:rFonts w:hint="eastAsia" w:cs="v4.2.0"/>
          <w:lang w:val="en-US" w:eastAsia="zh-CN"/>
        </w:rPr>
        <w:t xml:space="preserve">For WA NCR-MT, </w:t>
      </w:r>
      <w:del w:id="325" w:author="ZTE, Fei Xue" w:date="2024-02-19T17:31:45Z">
        <w:r>
          <w:rPr>
            <w:rFonts w:hint="default" w:cs="v4.2.0"/>
            <w:lang w:val="en-US"/>
          </w:rPr>
          <w:delText>T</w:delText>
        </w:r>
      </w:del>
      <w:ins w:id="326" w:author="ZTE, Fei Xue" w:date="2024-02-19T17:31:47Z">
        <w:r>
          <w:rPr>
            <w:rFonts w:hint="eastAsia" w:eastAsia="宋体" w:cs="v4.2.0"/>
            <w:lang w:val="en-US" w:eastAsia="zh-CN"/>
          </w:rPr>
          <w:t>t</w:t>
        </w:r>
      </w:ins>
      <w:r>
        <w:rPr>
          <w:rFonts w:cs="v4.2.0"/>
        </w:rPr>
        <w:t>he</w:t>
      </w:r>
      <w:r>
        <w:rPr>
          <w:rFonts w:hint="eastAsia" w:cs="v4.2.0"/>
        </w:rPr>
        <w:t xml:space="preserve"> </w:t>
      </w:r>
      <w:r>
        <w:rPr>
          <w:rFonts w:hint="eastAsia" w:cs="v4.2.0"/>
          <w:lang w:val="en-US" w:eastAsia="zh-CN"/>
        </w:rPr>
        <w:t>IAB-MT</w:t>
      </w:r>
      <w:r>
        <w:rPr>
          <w:rFonts w:cs="v4.2.0"/>
        </w:rPr>
        <w:t xml:space="preserve"> requirements </w:t>
      </w:r>
      <w:r>
        <w:rPr>
          <w:rFonts w:hint="eastAsia" w:cs="v4.2.0"/>
        </w:rPr>
        <w:t xml:space="preserve">specified </w:t>
      </w:r>
      <w:r>
        <w:rPr>
          <w:rFonts w:cs="v4.2.0"/>
        </w:rPr>
        <w:t xml:space="preserve">in clause </w:t>
      </w:r>
      <w:r>
        <w:t>6.</w:t>
      </w:r>
      <w:r>
        <w:rPr>
          <w:rFonts w:hint="eastAsia"/>
          <w:lang w:val="en-US" w:eastAsia="zh-CN"/>
        </w:rPr>
        <w:t>3.2</w:t>
      </w:r>
      <w:r>
        <w:rPr>
          <w:rFonts w:cs="v4.2.0"/>
        </w:rPr>
        <w:t xml:space="preserve"> </w:t>
      </w:r>
      <w:r>
        <w:rPr>
          <w:rFonts w:hint="eastAsia" w:cs="v4.2.0"/>
        </w:rPr>
        <w:t>output dynamic range requirement</w:t>
      </w:r>
      <w:del w:id="327" w:author="ZTE, Fei Xue" w:date="2024-02-19T17:31:25Z">
        <w:r>
          <w:rPr>
            <w:rFonts w:cs="v4.2.0"/>
          </w:rPr>
          <w:delText xml:space="preserve">, </w:delText>
        </w:r>
      </w:del>
      <w:del w:id="328" w:author="ZTE, Fei Xue" w:date="2024-02-19T17:31:25Z">
        <w:r>
          <w:rPr>
            <w:rFonts w:hint="eastAsia" w:cs="v4.2.0"/>
            <w:lang w:val="en-US" w:eastAsia="zh-CN"/>
          </w:rPr>
          <w:delText xml:space="preserve">6.3.3.1 </w:delText>
        </w:r>
      </w:del>
      <w:del w:id="329" w:author="ZTE, Fei Xue" w:date="2024-02-19T17:31:25Z">
        <w:r>
          <w:rPr>
            <w:rFonts w:hint="eastAsia" w:cs="v4.2.0"/>
          </w:rPr>
          <w:delText xml:space="preserve">relative power tolerance and </w:delText>
        </w:r>
      </w:del>
      <w:del w:id="330" w:author="ZTE, Fei Xue" w:date="2024-02-19T17:31:25Z">
        <w:r>
          <w:rPr>
            <w:rFonts w:hint="eastAsia" w:cs="v4.2.0"/>
            <w:lang w:val="en-US" w:eastAsia="zh-CN"/>
          </w:rPr>
          <w:delText xml:space="preserve">6.3.3.2 </w:delText>
        </w:r>
      </w:del>
      <w:del w:id="331" w:author="ZTE, Fei Xue" w:date="2024-02-19T17:31:25Z">
        <w:r>
          <w:rPr>
            <w:rFonts w:hint="eastAsia" w:cs="v4.2.0"/>
          </w:rPr>
          <w:delText xml:space="preserve">aggregated power tolerance </w:delText>
        </w:r>
      </w:del>
      <w:del w:id="332" w:author="ZTE, Fei Xue" w:date="2024-02-19T17:31:25Z">
        <w:r>
          <w:rPr>
            <w:rFonts w:cs="v4.2.0"/>
          </w:rPr>
          <w:delText>requirements</w:delText>
        </w:r>
      </w:del>
      <w:r>
        <w:rPr>
          <w:rFonts w:hint="eastAsia" w:cs="v4.2.0"/>
          <w:lang w:val="en-US" w:eastAsia="zh-CN"/>
        </w:rPr>
        <w:t xml:space="preserve"> </w:t>
      </w:r>
      <w:r>
        <w:rPr>
          <w:rFonts w:cs="v4.2.0"/>
        </w:rPr>
        <w:t>in TS 38.1</w:t>
      </w:r>
      <w:r>
        <w:rPr>
          <w:rFonts w:hint="eastAsia" w:cs="v4.2.0"/>
          <w:lang w:val="en-US" w:eastAsia="zh-CN"/>
        </w:rPr>
        <w:t>74</w:t>
      </w:r>
      <w:r>
        <w:rPr>
          <w:rFonts w:cs="v4.2.0"/>
        </w:rPr>
        <w:t xml:space="preserve"> appl</w:t>
      </w:r>
      <w:r>
        <w:rPr>
          <w:rFonts w:hint="eastAsia" w:cs="v4.2.0"/>
          <w:lang w:val="en-US" w:eastAsia="zh-CN"/>
        </w:rPr>
        <w:t>ies</w:t>
      </w:r>
      <w:r>
        <w:rPr>
          <w:rFonts w:cs="v4.2.0"/>
        </w:rPr>
        <w:t>.</w:t>
      </w:r>
    </w:p>
    <w:p>
      <w:pPr>
        <w:rPr>
          <w:rFonts w:cs="v4.2.0"/>
        </w:rPr>
      </w:pPr>
      <w:r>
        <w:rPr>
          <w:rFonts w:hint="eastAsia" w:cs="v4.2.0"/>
          <w:lang w:val="en-US" w:eastAsia="zh-CN"/>
        </w:rPr>
        <w:t xml:space="preserve">For LA NCR-MT, </w:t>
      </w:r>
      <w:ins w:id="333" w:author="ZTE, Fei Xue" w:date="2024-02-19T17:31:49Z">
        <w:r>
          <w:rPr>
            <w:rFonts w:hint="eastAsia" w:cs="v4.2.0"/>
            <w:lang w:val="en-US" w:eastAsia="zh-CN"/>
          </w:rPr>
          <w:t>t</w:t>
        </w:r>
      </w:ins>
      <w:del w:id="334" w:author="ZTE, Fei Xue" w:date="2024-02-19T17:31:49Z">
        <w:r>
          <w:rPr>
            <w:rFonts w:cs="v4.2.0"/>
          </w:rPr>
          <w:delText>T</w:delText>
        </w:r>
      </w:del>
      <w:r>
        <w:rPr>
          <w:rFonts w:cs="v4.2.0"/>
        </w:rPr>
        <w:t>he</w:t>
      </w:r>
      <w:r>
        <w:rPr>
          <w:rFonts w:hint="eastAsia" w:cs="v4.2.0"/>
        </w:rPr>
        <w:t xml:space="preserve"> </w:t>
      </w:r>
      <w:r>
        <w:rPr>
          <w:rFonts w:hint="eastAsia" w:cs="v4.2.0"/>
          <w:lang w:val="en-US" w:eastAsia="zh-CN"/>
        </w:rPr>
        <w:t>UE</w:t>
      </w:r>
      <w:r>
        <w:rPr>
          <w:rFonts w:cs="v4.2.0"/>
        </w:rPr>
        <w:t xml:space="preserve"> requirements </w:t>
      </w:r>
      <w:r>
        <w:rPr>
          <w:rFonts w:hint="eastAsia" w:cs="v4.2.0"/>
        </w:rPr>
        <w:t xml:space="preserve">specified </w:t>
      </w:r>
      <w:r>
        <w:rPr>
          <w:rFonts w:cs="v4.2.0"/>
        </w:rPr>
        <w:t xml:space="preserve">in clause </w:t>
      </w:r>
      <w:r>
        <w:t>6.</w:t>
      </w:r>
      <w:r>
        <w:rPr>
          <w:rFonts w:hint="eastAsia"/>
          <w:lang w:val="en-US" w:eastAsia="zh-CN"/>
        </w:rPr>
        <w:t>3.4.3</w:t>
      </w:r>
      <w:r>
        <w:rPr>
          <w:rFonts w:cs="v4.2.0"/>
        </w:rPr>
        <w:t xml:space="preserve"> </w:t>
      </w:r>
      <w:r>
        <w:rPr>
          <w:rFonts w:hint="eastAsia" w:cs="v4.2.0"/>
          <w:lang w:val="en-US" w:eastAsia="zh-CN"/>
        </w:rPr>
        <w:t xml:space="preserve">of relative power tolerance and clause 6.3.4.4 of aggregate  power tolerance </w:t>
      </w:r>
      <w:r>
        <w:rPr>
          <w:rFonts w:cs="v4.2.0"/>
        </w:rPr>
        <w:t>in TS 38.1</w:t>
      </w:r>
      <w:r>
        <w:rPr>
          <w:rFonts w:hint="eastAsia" w:cs="v4.2.0"/>
        </w:rPr>
        <w:t>0</w:t>
      </w:r>
      <w:r>
        <w:rPr>
          <w:rFonts w:hint="eastAsia" w:cs="v4.2.0"/>
          <w:lang w:val="en-US" w:eastAsia="zh-CN"/>
        </w:rPr>
        <w:t>1-1</w:t>
      </w:r>
      <w:r>
        <w:rPr>
          <w:rFonts w:cs="v4.2.0"/>
        </w:rPr>
        <w:t xml:space="preserve"> appl</w:t>
      </w:r>
      <w:r>
        <w:rPr>
          <w:rFonts w:hint="eastAsia" w:cs="v4.2.0"/>
          <w:lang w:val="en-US" w:eastAsia="zh-CN"/>
        </w:rPr>
        <w:t>ies</w:t>
      </w:r>
      <w:r>
        <w:rPr>
          <w:rFonts w:cs="v4.2.0"/>
        </w:rPr>
        <w:t>.</w:t>
      </w:r>
    </w:p>
    <w:p>
      <w:pPr>
        <w:pStyle w:val="3"/>
      </w:pPr>
      <w:bookmarkStart w:id="2387" w:name="_Toc155428141"/>
      <w:bookmarkStart w:id="2388" w:name="_Toc155781159"/>
      <w:r>
        <w:rPr>
          <w:rFonts w:hint="eastAsia" w:eastAsia="宋体"/>
          <w:lang w:val="en-US" w:eastAsia="zh-CN"/>
        </w:rPr>
        <w:t>6</w:t>
      </w:r>
      <w:r>
        <w:t>.</w:t>
      </w:r>
      <w:r>
        <w:rPr>
          <w:rFonts w:hint="eastAsia" w:eastAsia="宋体"/>
          <w:lang w:val="en-US" w:eastAsia="zh-CN"/>
        </w:rPr>
        <w:t>12</w:t>
      </w:r>
      <w:r>
        <w:tab/>
      </w:r>
      <w:r>
        <w:rPr>
          <w:rFonts w:hint="eastAsia" w:eastAsia="宋体"/>
          <w:lang w:val="en-US" w:eastAsia="zh-CN"/>
        </w:rPr>
        <w:t>T</w:t>
      </w:r>
      <w:r>
        <w:t>ransmit signal quality</w:t>
      </w:r>
      <w:bookmarkEnd w:id="2387"/>
      <w:bookmarkEnd w:id="2388"/>
    </w:p>
    <w:p>
      <w:pPr>
        <w:pStyle w:val="4"/>
        <w:rPr>
          <w:rFonts w:eastAsia="宋体"/>
          <w:lang w:val="en-US" w:eastAsia="zh-CN"/>
        </w:rPr>
      </w:pPr>
      <w:bookmarkStart w:id="2389" w:name="_Toc155781160"/>
      <w:bookmarkStart w:id="2390" w:name="_Toc155428142"/>
      <w:r>
        <w:rPr>
          <w:rFonts w:hint="eastAsia" w:eastAsia="宋体"/>
          <w:lang w:val="en-US" w:eastAsia="zh-CN"/>
        </w:rPr>
        <w:t>6</w:t>
      </w:r>
      <w:r>
        <w:t>.</w:t>
      </w:r>
      <w:r>
        <w:rPr>
          <w:rFonts w:hint="eastAsia" w:eastAsia="宋体"/>
          <w:lang w:val="en-US" w:eastAsia="zh-CN"/>
        </w:rPr>
        <w:t>12.1</w:t>
      </w:r>
      <w:r>
        <w:tab/>
      </w:r>
      <w:r>
        <w:rPr>
          <w:rFonts w:hint="eastAsia" w:eastAsia="宋体"/>
          <w:lang w:val="en-US" w:eastAsia="zh-CN"/>
        </w:rPr>
        <w:t>General</w:t>
      </w:r>
      <w:bookmarkEnd w:id="2389"/>
      <w:bookmarkEnd w:id="2390"/>
    </w:p>
    <w:p>
      <w:pPr>
        <w:rPr>
          <w:lang w:val="en-US" w:eastAsia="zh-CN"/>
        </w:rPr>
      </w:pPr>
      <w:r>
        <w:rPr>
          <w:rFonts w:hint="eastAsia"/>
          <w:lang w:val="en-US" w:eastAsia="zh-CN"/>
        </w:rPr>
        <w:t>Transmit signal quality</w:t>
      </w:r>
      <w:r>
        <w:t xml:space="preserve"> </w:t>
      </w:r>
      <w:r>
        <w:rPr>
          <w:rFonts w:cs="v5.0.0"/>
        </w:rPr>
        <w:t>is specified in terms of:</w:t>
      </w:r>
      <w:r>
        <w:rPr>
          <w:rFonts w:hint="eastAsia" w:cs="v5.0.0"/>
          <w:lang w:val="en-US" w:eastAsia="zh-CN"/>
        </w:rPr>
        <w:t xml:space="preserve"> frequency error and transmit modulation quality requirements.</w:t>
      </w:r>
    </w:p>
    <w:p>
      <w:pPr>
        <w:pStyle w:val="4"/>
        <w:rPr>
          <w:rFonts w:hint="default"/>
          <w:lang w:val="en-US" w:eastAsia="zh-CN"/>
        </w:rPr>
      </w:pPr>
      <w:bookmarkStart w:id="2391" w:name="_Toc155428143"/>
      <w:bookmarkStart w:id="2392" w:name="_Toc155781161"/>
      <w:r>
        <w:rPr>
          <w:rFonts w:hint="eastAsia" w:eastAsia="宋体"/>
          <w:lang w:val="en-US" w:eastAsia="zh-CN"/>
        </w:rPr>
        <w:t>6</w:t>
      </w:r>
      <w:r>
        <w:t>.</w:t>
      </w:r>
      <w:r>
        <w:rPr>
          <w:rFonts w:hint="eastAsia" w:eastAsia="宋体"/>
          <w:lang w:val="en-US" w:eastAsia="zh-CN"/>
        </w:rPr>
        <w:t>12.2</w:t>
      </w:r>
      <w:r>
        <w:tab/>
      </w:r>
      <w:r>
        <w:rPr>
          <w:rFonts w:hint="eastAsia" w:eastAsia="宋体"/>
          <w:lang w:val="en-US" w:eastAsia="zh-CN"/>
        </w:rPr>
        <w:t>Frequency error requirements for NCR-MT</w:t>
      </w:r>
      <w:bookmarkEnd w:id="2391"/>
      <w:bookmarkEnd w:id="2392"/>
      <w:ins w:id="335" w:author="ZTE, Fei Xue" w:date="2024-02-19T17:28:26Z">
        <w:r>
          <w:rPr>
            <w:rFonts w:hint="eastAsia" w:eastAsia="宋体"/>
            <w:lang w:val="en-US" w:eastAsia="zh-CN"/>
          </w:rPr>
          <w:t xml:space="preserve"> </w:t>
        </w:r>
      </w:ins>
      <w:ins w:id="336" w:author="ZTE, Fei Xue" w:date="2024-02-19T17:28:27Z">
        <w:r>
          <w:rPr>
            <w:rFonts w:hint="eastAsia" w:eastAsia="宋体"/>
            <w:lang w:val="en-US" w:eastAsia="zh-CN"/>
          </w:rPr>
          <w:t>typ</w:t>
        </w:r>
      </w:ins>
      <w:ins w:id="337" w:author="ZTE, Fei Xue" w:date="2024-02-19T17:28:28Z">
        <w:r>
          <w:rPr>
            <w:rFonts w:hint="eastAsia" w:eastAsia="宋体"/>
            <w:lang w:val="en-US" w:eastAsia="zh-CN"/>
          </w:rPr>
          <w:t>e 1-C</w:t>
        </w:r>
      </w:ins>
      <w:ins w:id="338" w:author="ZTE, Fei Xue" w:date="2024-02-19T17:28:29Z">
        <w:r>
          <w:rPr>
            <w:rFonts w:hint="eastAsia" w:eastAsia="宋体"/>
            <w:lang w:val="en-US" w:eastAsia="zh-CN"/>
          </w:rPr>
          <w:t xml:space="preserve"> an</w:t>
        </w:r>
      </w:ins>
      <w:ins w:id="339" w:author="ZTE, Fei Xue" w:date="2024-02-19T17:28:30Z">
        <w:r>
          <w:rPr>
            <w:rFonts w:hint="eastAsia" w:eastAsia="宋体"/>
            <w:lang w:val="en-US" w:eastAsia="zh-CN"/>
          </w:rPr>
          <w:t>d t</w:t>
        </w:r>
      </w:ins>
      <w:ins w:id="340" w:author="ZTE, Fei Xue" w:date="2024-02-19T17:28:31Z">
        <w:r>
          <w:rPr>
            <w:rFonts w:hint="eastAsia" w:eastAsia="宋体"/>
            <w:lang w:val="en-US" w:eastAsia="zh-CN"/>
          </w:rPr>
          <w:t xml:space="preserve">ype </w:t>
        </w:r>
      </w:ins>
      <w:ins w:id="341" w:author="ZTE, Fei Xue" w:date="2024-02-19T17:28:33Z">
        <w:r>
          <w:rPr>
            <w:rFonts w:hint="eastAsia" w:eastAsia="宋体"/>
            <w:lang w:val="en-US" w:eastAsia="zh-CN"/>
          </w:rPr>
          <w:t>1</w:t>
        </w:r>
      </w:ins>
      <w:ins w:id="342" w:author="ZTE, Fei Xue" w:date="2024-02-19T17:28:34Z">
        <w:r>
          <w:rPr>
            <w:rFonts w:hint="eastAsia" w:eastAsia="宋体"/>
            <w:lang w:val="en-US" w:eastAsia="zh-CN"/>
          </w:rPr>
          <w:t>-</w:t>
        </w:r>
      </w:ins>
      <w:ins w:id="343" w:author="ZTE, Fei Xue" w:date="2024-02-19T17:28:35Z">
        <w:r>
          <w:rPr>
            <w:rFonts w:hint="eastAsia" w:eastAsia="宋体"/>
            <w:lang w:val="en-US" w:eastAsia="zh-CN"/>
          </w:rPr>
          <w:t>H</w:t>
        </w:r>
      </w:ins>
    </w:p>
    <w:p>
      <w:pPr>
        <w:rPr>
          <w:lang w:val="en-US" w:eastAsia="zh-CN"/>
        </w:rPr>
      </w:pPr>
      <w:r>
        <w:rPr>
          <w:rFonts w:cs="v4.2.0"/>
        </w:rPr>
        <w:t>The</w:t>
      </w:r>
      <w:r>
        <w:rPr>
          <w:rFonts w:hint="eastAsia" w:cs="v4.2.0"/>
        </w:rPr>
        <w:t xml:space="preserve"> </w:t>
      </w:r>
      <w:r>
        <w:rPr>
          <w:rFonts w:hint="eastAsia" w:cs="v4.2.0"/>
          <w:lang w:val="en-US" w:eastAsia="zh-CN"/>
        </w:rPr>
        <w:t>IAB-MT</w:t>
      </w:r>
      <w:r>
        <w:rPr>
          <w:rFonts w:cs="v4.2.0"/>
        </w:rPr>
        <w:t xml:space="preserve"> requirements </w:t>
      </w:r>
      <w:r>
        <w:rPr>
          <w:rFonts w:hint="eastAsia" w:cs="v4.2.0"/>
        </w:rPr>
        <w:t xml:space="preserve">specified </w:t>
      </w:r>
      <w:r>
        <w:rPr>
          <w:rFonts w:cs="v4.2.0"/>
        </w:rPr>
        <w:t xml:space="preserve">in clause </w:t>
      </w:r>
      <w:r>
        <w:t>6.</w:t>
      </w:r>
      <w:r>
        <w:rPr>
          <w:rFonts w:hint="eastAsia"/>
          <w:lang w:val="en-US" w:eastAsia="zh-CN"/>
        </w:rPr>
        <w:t>5.1.2</w:t>
      </w:r>
      <w:r>
        <w:rPr>
          <w:rFonts w:cs="v4.2.0"/>
        </w:rPr>
        <w:t xml:space="preserve"> in TS 38.1</w:t>
      </w:r>
      <w:r>
        <w:rPr>
          <w:rFonts w:hint="eastAsia" w:cs="v4.2.0"/>
          <w:lang w:val="en-US" w:eastAsia="zh-CN"/>
        </w:rPr>
        <w:t>74</w:t>
      </w:r>
      <w:r>
        <w:rPr>
          <w:rFonts w:cs="v4.2.0"/>
        </w:rPr>
        <w:t xml:space="preserve"> apply to</w:t>
      </w:r>
      <w:r>
        <w:rPr>
          <w:rFonts w:hint="eastAsia" w:cs="v4.2.0"/>
          <w:lang w:val="en-US" w:eastAsia="zh-CN"/>
        </w:rPr>
        <w:t xml:space="preserve"> both NCR-MT type 1-C and </w:t>
      </w:r>
      <w:r>
        <w:rPr>
          <w:rFonts w:cs="v4.2.0"/>
          <w:lang w:val="en-US" w:eastAsia="zh-CN"/>
        </w:rPr>
        <w:t xml:space="preserve">NCR-MT type </w:t>
      </w:r>
      <w:r>
        <w:rPr>
          <w:rFonts w:hint="eastAsia" w:cs="v4.2.0"/>
          <w:lang w:val="en-US" w:eastAsia="zh-CN"/>
        </w:rPr>
        <w:t>1-H</w:t>
      </w:r>
      <w:r>
        <w:rPr>
          <w:rFonts w:cs="v4.2.0"/>
        </w:rPr>
        <w:t>.</w:t>
      </w:r>
    </w:p>
    <w:p>
      <w:pPr>
        <w:pStyle w:val="4"/>
        <w:rPr>
          <w:rFonts w:hint="default" w:eastAsia="宋体"/>
          <w:lang w:val="en-US" w:eastAsia="zh-CN"/>
        </w:rPr>
      </w:pPr>
      <w:bookmarkStart w:id="2393" w:name="_Toc61367512"/>
      <w:bookmarkStart w:id="2394" w:name="_Toc61372895"/>
      <w:bookmarkStart w:id="2395" w:name="_Toc68230842"/>
      <w:bookmarkStart w:id="2396" w:name="_Toc155781162"/>
      <w:bookmarkStart w:id="2397" w:name="_Toc45888834"/>
      <w:bookmarkStart w:id="2398" w:name="_Toc155428144"/>
      <w:bookmarkStart w:id="2399" w:name="_Toc76718277"/>
      <w:bookmarkStart w:id="2400" w:name="_Toc76509287"/>
      <w:bookmarkStart w:id="2401" w:name="_Toc21344328"/>
      <w:bookmarkStart w:id="2402" w:name="_Toc69084255"/>
      <w:bookmarkStart w:id="2403" w:name="_Toc29802863"/>
      <w:bookmarkStart w:id="2404" w:name="_Toc84405117"/>
      <w:bookmarkStart w:id="2405" w:name="_Toc45888235"/>
      <w:bookmarkStart w:id="2406" w:name="_Toc37251371"/>
      <w:bookmarkStart w:id="2407" w:name="_Toc29801814"/>
      <w:bookmarkStart w:id="2408" w:name="_Toc75467265"/>
      <w:bookmarkStart w:id="2409" w:name="_Toc83580608"/>
      <w:bookmarkStart w:id="2410" w:name="_Toc84413726"/>
      <w:bookmarkStart w:id="2411" w:name="_Toc36107605"/>
      <w:bookmarkStart w:id="2412" w:name="_Toc29802238"/>
      <w:r>
        <w:rPr>
          <w:rFonts w:hint="eastAsia" w:eastAsia="宋体"/>
          <w:lang w:val="en-US" w:eastAsia="zh-CN"/>
        </w:rPr>
        <w:t>6.12.3</w:t>
      </w:r>
      <w:r>
        <w:rPr>
          <w:rFonts w:hint="eastAsia" w:eastAsia="宋体"/>
          <w:lang w:val="en-US" w:eastAsia="zh-CN"/>
        </w:rPr>
        <w:tab/>
      </w:r>
      <w:r>
        <w:rPr>
          <w:rFonts w:hint="eastAsia" w:eastAsia="宋体"/>
          <w:lang w:val="en-US" w:eastAsia="zh-CN"/>
        </w:rPr>
        <w:t>Transmit modulation quality</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ins w:id="344" w:author="ZTE, Fei Xue" w:date="2024-02-19T17:28:40Z">
        <w:r>
          <w:rPr>
            <w:rFonts w:hint="eastAsia" w:eastAsia="宋体"/>
            <w:lang w:val="en-US" w:eastAsia="zh-CN"/>
          </w:rPr>
          <w:t xml:space="preserve"> </w:t>
        </w:r>
      </w:ins>
      <w:ins w:id="345" w:author="ZTE, Fei Xue" w:date="2024-02-19T17:28:42Z">
        <w:r>
          <w:rPr>
            <w:rFonts w:hint="eastAsia" w:eastAsia="宋体"/>
            <w:lang w:val="en-US" w:eastAsia="zh-CN"/>
          </w:rPr>
          <w:t>for NC</w:t>
        </w:r>
      </w:ins>
      <w:ins w:id="346" w:author="ZTE, Fei Xue" w:date="2024-02-19T17:28:43Z">
        <w:r>
          <w:rPr>
            <w:rFonts w:hint="eastAsia" w:eastAsia="宋体"/>
            <w:lang w:val="en-US" w:eastAsia="zh-CN"/>
          </w:rPr>
          <w:t>R-M</w:t>
        </w:r>
      </w:ins>
      <w:ins w:id="347" w:author="ZTE, Fei Xue" w:date="2024-02-19T17:28:44Z">
        <w:r>
          <w:rPr>
            <w:rFonts w:hint="eastAsia" w:eastAsia="宋体"/>
            <w:lang w:val="en-US" w:eastAsia="zh-CN"/>
          </w:rPr>
          <w:t>T ty</w:t>
        </w:r>
      </w:ins>
      <w:ins w:id="348" w:author="ZTE, Fei Xue" w:date="2024-02-19T17:28:45Z">
        <w:r>
          <w:rPr>
            <w:rFonts w:hint="eastAsia" w:eastAsia="宋体"/>
            <w:lang w:val="en-US" w:eastAsia="zh-CN"/>
          </w:rPr>
          <w:t>pe 1</w:t>
        </w:r>
      </w:ins>
      <w:ins w:id="349" w:author="ZTE, Fei Xue" w:date="2024-02-19T17:28:46Z">
        <w:r>
          <w:rPr>
            <w:rFonts w:hint="eastAsia" w:eastAsia="宋体"/>
            <w:lang w:val="en-US" w:eastAsia="zh-CN"/>
          </w:rPr>
          <w:t>-</w:t>
        </w:r>
      </w:ins>
      <w:ins w:id="350" w:author="ZTE, Fei Xue" w:date="2024-02-19T17:28:47Z">
        <w:r>
          <w:rPr>
            <w:rFonts w:hint="eastAsia" w:eastAsia="宋体"/>
            <w:lang w:val="en-US" w:eastAsia="zh-CN"/>
          </w:rPr>
          <w:t>C and</w:t>
        </w:r>
      </w:ins>
      <w:ins w:id="351" w:author="ZTE, Fei Xue" w:date="2024-02-19T17:28:48Z">
        <w:r>
          <w:rPr>
            <w:rFonts w:hint="eastAsia" w:eastAsia="宋体"/>
            <w:lang w:val="en-US" w:eastAsia="zh-CN"/>
          </w:rPr>
          <w:t xml:space="preserve"> type </w:t>
        </w:r>
      </w:ins>
      <w:ins w:id="352" w:author="ZTE, Fei Xue" w:date="2024-02-19T17:28:49Z">
        <w:r>
          <w:rPr>
            <w:rFonts w:hint="eastAsia" w:eastAsia="宋体"/>
            <w:lang w:val="en-US" w:eastAsia="zh-CN"/>
          </w:rPr>
          <w:t>1</w:t>
        </w:r>
      </w:ins>
      <w:ins w:id="353" w:author="ZTE, Fei Xue" w:date="2024-02-19T17:28:50Z">
        <w:r>
          <w:rPr>
            <w:rFonts w:hint="eastAsia" w:eastAsia="宋体"/>
            <w:lang w:val="en-US" w:eastAsia="zh-CN"/>
          </w:rPr>
          <w:t>-H</w:t>
        </w:r>
      </w:ins>
    </w:p>
    <w:p>
      <w:pPr>
        <w:rPr>
          <w:rFonts w:cs="v4.2.0"/>
        </w:rPr>
      </w:pPr>
      <w:bookmarkStart w:id="2413" w:name="_Toc45888236"/>
      <w:bookmarkStart w:id="2414" w:name="_Toc29802239"/>
      <w:bookmarkStart w:id="2415" w:name="_Toc29802864"/>
      <w:bookmarkStart w:id="2416" w:name="_Toc21344329"/>
      <w:bookmarkStart w:id="2417" w:name="_Toc37251372"/>
      <w:bookmarkStart w:id="2418" w:name="_Toc45888835"/>
      <w:bookmarkStart w:id="2419" w:name="_Toc29801815"/>
      <w:bookmarkStart w:id="2420" w:name="_Toc36107606"/>
      <w:r>
        <w:rPr>
          <w:rFonts w:cs="v4.2.0"/>
        </w:rPr>
        <w:t>The</w:t>
      </w:r>
      <w:r>
        <w:rPr>
          <w:rFonts w:hint="eastAsia" w:cs="v4.2.0"/>
        </w:rPr>
        <w:t xml:space="preserve"> </w:t>
      </w:r>
      <w:r>
        <w:rPr>
          <w:rFonts w:hint="eastAsia" w:cs="v4.2.0"/>
          <w:lang w:val="en-US" w:eastAsia="zh-CN"/>
        </w:rPr>
        <w:t>IAB-MT</w:t>
      </w:r>
      <w:r>
        <w:rPr>
          <w:rFonts w:cs="v4.2.0"/>
        </w:rPr>
        <w:t xml:space="preserve"> requirements </w:t>
      </w:r>
      <w:r>
        <w:rPr>
          <w:rFonts w:hint="eastAsia" w:cs="v4.2.0"/>
        </w:rPr>
        <w:t xml:space="preserve">specified </w:t>
      </w:r>
      <w:r>
        <w:rPr>
          <w:rFonts w:cs="v4.2.0"/>
        </w:rPr>
        <w:t xml:space="preserve">in clause </w:t>
      </w:r>
      <w:r>
        <w:t>6.</w:t>
      </w:r>
      <w:r>
        <w:rPr>
          <w:rFonts w:hint="eastAsia"/>
          <w:lang w:val="en-US" w:eastAsia="zh-CN"/>
        </w:rPr>
        <w:t>5.2.2</w:t>
      </w:r>
      <w:r>
        <w:rPr>
          <w:rFonts w:cs="v4.2.0"/>
        </w:rPr>
        <w:t xml:space="preserve"> in TS 38.1</w:t>
      </w:r>
      <w:r>
        <w:rPr>
          <w:rFonts w:hint="eastAsia" w:cs="v4.2.0"/>
          <w:lang w:val="en-US" w:eastAsia="zh-CN"/>
        </w:rPr>
        <w:t>74</w:t>
      </w:r>
      <w:r>
        <w:rPr>
          <w:rFonts w:cs="v4.2.0"/>
        </w:rPr>
        <w:t xml:space="preserve"> apply to</w:t>
      </w:r>
      <w:r>
        <w:rPr>
          <w:rFonts w:hint="eastAsia" w:cs="v4.2.0"/>
        </w:rPr>
        <w:t xml:space="preserve"> </w:t>
      </w:r>
      <w:r>
        <w:rPr>
          <w:rFonts w:hint="eastAsia" w:cs="v4.2.0"/>
          <w:lang w:val="en-US" w:eastAsia="zh-CN"/>
        </w:rPr>
        <w:t xml:space="preserve">both NCR-MT type 1-C and </w:t>
      </w:r>
      <w:r>
        <w:rPr>
          <w:rFonts w:cs="v4.2.0"/>
          <w:lang w:val="en-US" w:eastAsia="zh-CN"/>
        </w:rPr>
        <w:t xml:space="preserve">NCR-MT type </w:t>
      </w:r>
      <w:r>
        <w:rPr>
          <w:rFonts w:hint="eastAsia" w:cs="v4.2.0"/>
          <w:lang w:val="en-US" w:eastAsia="zh-CN"/>
        </w:rPr>
        <w:t>1-H</w:t>
      </w:r>
      <w:r>
        <w:rPr>
          <w:rFonts w:cs="v4.2.0"/>
        </w:rPr>
        <w:t>.</w:t>
      </w:r>
    </w:p>
    <w:bookmarkEnd w:id="2413"/>
    <w:bookmarkEnd w:id="2414"/>
    <w:bookmarkEnd w:id="2415"/>
    <w:bookmarkEnd w:id="2416"/>
    <w:bookmarkEnd w:id="2417"/>
    <w:bookmarkEnd w:id="2418"/>
    <w:bookmarkEnd w:id="2419"/>
    <w:bookmarkEnd w:id="2420"/>
    <w:p>
      <w:pPr>
        <w:pStyle w:val="3"/>
      </w:pPr>
      <w:bookmarkStart w:id="2421" w:name="_Toc84413835"/>
      <w:bookmarkStart w:id="2422" w:name="_Toc83580717"/>
      <w:bookmarkStart w:id="2423" w:name="_Toc37251436"/>
      <w:bookmarkStart w:id="2424" w:name="_Toc61372994"/>
      <w:bookmarkStart w:id="2425" w:name="_Toc155428145"/>
      <w:bookmarkStart w:id="2426" w:name="_Toc76718378"/>
      <w:bookmarkStart w:id="2427" w:name="_Toc69084356"/>
      <w:bookmarkStart w:id="2428" w:name="_Toc45888915"/>
      <w:bookmarkStart w:id="2429" w:name="_Toc45888316"/>
      <w:bookmarkStart w:id="2430" w:name="_Toc75467366"/>
      <w:bookmarkStart w:id="2431" w:name="_Toc155781163"/>
      <w:bookmarkStart w:id="2432" w:name="_Toc68230943"/>
      <w:bookmarkStart w:id="2433" w:name="_Toc29802920"/>
      <w:bookmarkStart w:id="2434" w:name="_Toc61367611"/>
      <w:bookmarkStart w:id="2435" w:name="_Toc36107662"/>
      <w:bookmarkStart w:id="2436" w:name="_Toc21344384"/>
      <w:bookmarkStart w:id="2437" w:name="_Toc29801871"/>
      <w:bookmarkStart w:id="2438" w:name="_Toc29802295"/>
      <w:bookmarkStart w:id="2439" w:name="_Toc76509388"/>
      <w:bookmarkStart w:id="2440" w:name="_Toc84405226"/>
      <w:r>
        <w:rPr>
          <w:rFonts w:hint="eastAsia"/>
          <w:lang w:val="en-US" w:eastAsia="zh-CN"/>
        </w:rPr>
        <w:t>6.13</w:t>
      </w:r>
      <w:r>
        <w:tab/>
      </w:r>
      <w:r>
        <w:t>Transmit intermodulation</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pPr>
        <w:pStyle w:val="4"/>
        <w:rPr>
          <w:lang w:val="en-US" w:eastAsia="zh-CN"/>
        </w:rPr>
      </w:pPr>
      <w:bookmarkStart w:id="2441" w:name="_Toc155428146"/>
      <w:bookmarkStart w:id="2442" w:name="_Toc155781164"/>
      <w:r>
        <w:rPr>
          <w:rFonts w:hint="eastAsia"/>
          <w:lang w:val="en-US" w:eastAsia="zh-CN"/>
        </w:rPr>
        <w:t>6.13.1</w:t>
      </w:r>
      <w:r>
        <w:rPr>
          <w:rFonts w:hint="eastAsia"/>
          <w:lang w:val="en-US" w:eastAsia="zh-CN"/>
        </w:rPr>
        <w:tab/>
      </w:r>
      <w:r>
        <w:rPr>
          <w:rFonts w:hint="eastAsia"/>
          <w:lang w:val="en-US" w:eastAsia="zh-CN"/>
        </w:rPr>
        <w:t>General</w:t>
      </w:r>
      <w:bookmarkEnd w:id="2441"/>
      <w:bookmarkEnd w:id="2442"/>
    </w:p>
    <w:p>
      <w:pPr>
        <w:rPr>
          <w:lang w:val="en-US" w:eastAsia="zh-CN"/>
        </w:rPr>
      </w:pPr>
      <w:r>
        <w:rPr>
          <w:rFonts w:hint="eastAsia"/>
          <w:lang w:val="en-US" w:eastAsia="zh-CN"/>
        </w:rPr>
        <w:t>The transmit intermodulation performance is a measure of the capability of the transmitter to inhibit the generation of signals in its non linear elements caused by presence of the wanted signal and an interfering signal reaching the transmitter via the antenna.</w:t>
      </w:r>
    </w:p>
    <w:p>
      <w:pPr>
        <w:rPr>
          <w:lang w:val="en-US" w:eastAsia="zh-CN"/>
        </w:rPr>
      </w:pPr>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p>
    <w:p>
      <w:pPr>
        <w:pStyle w:val="4"/>
        <w:rPr>
          <w:rFonts w:hint="default"/>
          <w:lang w:val="en-US" w:eastAsia="zh-CN"/>
        </w:rPr>
      </w:pPr>
      <w:bookmarkStart w:id="2443" w:name="_Toc155428147"/>
      <w:bookmarkStart w:id="2444" w:name="_Toc155781165"/>
      <w:r>
        <w:rPr>
          <w:rFonts w:hint="eastAsia"/>
          <w:lang w:val="en-US" w:eastAsia="zh-CN"/>
        </w:rPr>
        <w:t>6.13.2</w:t>
      </w:r>
      <w:r>
        <w:rPr>
          <w:rFonts w:hint="eastAsia"/>
          <w:lang w:val="en-US" w:eastAsia="zh-CN"/>
        </w:rPr>
        <w:tab/>
      </w:r>
      <w:r>
        <w:rPr>
          <w:lang w:val="en-US" w:eastAsia="zh-CN"/>
        </w:rPr>
        <w:t>M</w:t>
      </w:r>
      <w:r>
        <w:rPr>
          <w:rFonts w:hint="eastAsia"/>
          <w:lang w:val="en-US" w:eastAsia="zh-CN"/>
        </w:rPr>
        <w:t>inimum requirements for NCR-MT</w:t>
      </w:r>
      <w:bookmarkEnd w:id="2443"/>
      <w:bookmarkEnd w:id="2444"/>
      <w:ins w:id="354" w:author="ZTE, Fei Xue" w:date="2024-02-19T17:29:04Z">
        <w:r>
          <w:rPr>
            <w:rFonts w:hint="eastAsia"/>
            <w:lang w:val="en-US" w:eastAsia="zh-CN"/>
          </w:rPr>
          <w:t xml:space="preserve"> </w:t>
        </w:r>
      </w:ins>
      <w:ins w:id="355" w:author="ZTE, Fei Xue" w:date="2024-02-19T17:29:05Z">
        <w:r>
          <w:rPr>
            <w:rFonts w:hint="eastAsia"/>
            <w:lang w:val="en-US" w:eastAsia="zh-CN"/>
          </w:rPr>
          <w:t>ty</w:t>
        </w:r>
      </w:ins>
      <w:ins w:id="356" w:author="ZTE, Fei Xue" w:date="2024-02-19T17:29:06Z">
        <w:r>
          <w:rPr>
            <w:rFonts w:hint="eastAsia"/>
            <w:lang w:val="en-US" w:eastAsia="zh-CN"/>
          </w:rPr>
          <w:t>pe 1</w:t>
        </w:r>
      </w:ins>
      <w:ins w:id="357" w:author="ZTE, Fei Xue" w:date="2024-02-19T17:29:07Z">
        <w:r>
          <w:rPr>
            <w:rFonts w:hint="eastAsia"/>
            <w:lang w:val="en-US" w:eastAsia="zh-CN"/>
          </w:rPr>
          <w:t>-C</w:t>
        </w:r>
      </w:ins>
      <w:ins w:id="358" w:author="ZTE, Fei Xue" w:date="2024-02-19T17:29:08Z">
        <w:r>
          <w:rPr>
            <w:rFonts w:hint="eastAsia"/>
            <w:lang w:val="en-US" w:eastAsia="zh-CN"/>
          </w:rPr>
          <w:t xml:space="preserve"> and</w:t>
        </w:r>
      </w:ins>
      <w:ins w:id="359" w:author="ZTE, Fei Xue" w:date="2024-02-19T17:29:09Z">
        <w:r>
          <w:rPr>
            <w:rFonts w:hint="eastAsia"/>
            <w:lang w:val="en-US" w:eastAsia="zh-CN"/>
          </w:rPr>
          <w:t xml:space="preserve"> typ</w:t>
        </w:r>
      </w:ins>
      <w:ins w:id="360" w:author="ZTE, Fei Xue" w:date="2024-02-19T17:29:10Z">
        <w:r>
          <w:rPr>
            <w:rFonts w:hint="eastAsia"/>
            <w:lang w:val="en-US" w:eastAsia="zh-CN"/>
          </w:rPr>
          <w:t>e 1-H</w:t>
        </w:r>
      </w:ins>
    </w:p>
    <w:p>
      <w:pPr>
        <w:rPr>
          <w:lang w:val="en-US" w:eastAsia="zh-CN"/>
        </w:rPr>
      </w:pPr>
      <w:r>
        <w:rPr>
          <w:rFonts w:hint="eastAsia"/>
          <w:lang w:val="en-US" w:eastAsia="zh-CN"/>
        </w:rPr>
        <w:t xml:space="preserve">The Tx IMD requirement for IAB-MT specified in clause 6.7 of </w:t>
      </w:r>
      <w:del w:id="361" w:author="ZTE, Fei Xue" w:date="2024-02-19T17:35:01Z">
        <w:r>
          <w:rPr>
            <w:rFonts w:hint="eastAsia"/>
            <w:lang w:val="en-US" w:eastAsia="zh-CN"/>
          </w:rPr>
          <w:delText>Rel-16</w:delText>
        </w:r>
      </w:del>
      <w:r>
        <w:rPr>
          <w:rFonts w:hint="eastAsia"/>
          <w:lang w:val="en-US" w:eastAsia="zh-CN"/>
        </w:rPr>
        <w:t xml:space="preserve"> TS 38.174 apply for WA and LA NCR-MT. </w:t>
      </w:r>
      <w:r>
        <w:rPr>
          <w:bCs/>
        </w:rPr>
        <w:t xml:space="preserve">The IM </w:t>
      </w:r>
      <w:r>
        <w:rPr>
          <w:rFonts w:hint="eastAsia"/>
          <w:bCs/>
          <w:lang w:val="en-US" w:eastAsia="zh-CN"/>
        </w:rPr>
        <w:t xml:space="preserve">interference </w:t>
      </w:r>
      <w:r>
        <w:rPr>
          <w:bCs/>
        </w:rPr>
        <w:t xml:space="preserve">level </w:t>
      </w:r>
      <w:r>
        <w:rPr>
          <w:rFonts w:hint="eastAsia"/>
          <w:bCs/>
          <w:lang w:val="en-US" w:eastAsia="zh-CN"/>
        </w:rPr>
        <w:t xml:space="preserve">is </w:t>
      </w:r>
      <w:r>
        <w:rPr>
          <w:bCs/>
        </w:rPr>
        <w:t xml:space="preserve">based on </w:t>
      </w:r>
      <w:r>
        <w:rPr>
          <w:rFonts w:hint="eastAsia"/>
          <w:bCs/>
          <w:lang w:eastAsia="zh-CN"/>
        </w:rPr>
        <w:t>NCR-Fwd</w:t>
      </w:r>
      <w:r>
        <w:rPr>
          <w:bCs/>
        </w:rPr>
        <w:t xml:space="preserve"> link</w:t>
      </w:r>
      <w:r>
        <w:rPr>
          <w:rFonts w:hint="eastAsia"/>
          <w:bCs/>
          <w:lang w:val="en-US" w:eastAsia="zh-CN"/>
        </w:rPr>
        <w:t>.</w:t>
      </w:r>
    </w:p>
    <w:p>
      <w:pPr>
        <w:pStyle w:val="3"/>
        <w:rPr>
          <w:lang w:val="en-US" w:eastAsia="zh-CN"/>
        </w:rPr>
      </w:pPr>
      <w:bookmarkStart w:id="2445" w:name="_Toc155781166"/>
      <w:bookmarkStart w:id="2446" w:name="_Toc29799543"/>
      <w:bookmarkStart w:id="2447" w:name="_Toc37254767"/>
      <w:bookmarkStart w:id="2448" w:name="_Toc37255410"/>
      <w:bookmarkStart w:id="2449" w:name="_Toc21343078"/>
      <w:bookmarkStart w:id="2450" w:name="_Toc29770044"/>
      <w:bookmarkStart w:id="2451" w:name="_Toc12246"/>
      <w:bookmarkStart w:id="2452" w:name="_Toc155428148"/>
      <w:r>
        <w:rPr>
          <w:rFonts w:hint="eastAsia"/>
          <w:lang w:val="en-US" w:eastAsia="zh-CN"/>
        </w:rPr>
        <w:t>6.14</w:t>
      </w:r>
      <w:r>
        <w:rPr>
          <w:rFonts w:hint="eastAsia"/>
          <w:lang w:val="en-US" w:eastAsia="zh-CN"/>
        </w:rPr>
        <w:tab/>
      </w:r>
      <w:r>
        <w:rPr>
          <w:rFonts w:hint="eastAsia"/>
          <w:lang w:val="en-US" w:eastAsia="zh-CN"/>
        </w:rPr>
        <w:t>General</w:t>
      </w:r>
      <w:bookmarkEnd w:id="2445"/>
      <w:bookmarkEnd w:id="2446"/>
      <w:bookmarkEnd w:id="2447"/>
      <w:bookmarkEnd w:id="2448"/>
      <w:bookmarkEnd w:id="2449"/>
      <w:bookmarkEnd w:id="2450"/>
      <w:bookmarkEnd w:id="2451"/>
      <w:bookmarkEnd w:id="2452"/>
    </w:p>
    <w:p>
      <w:pPr>
        <w:rPr>
          <w:lang w:eastAsia="zh-CN"/>
        </w:rPr>
      </w:pPr>
      <w:r>
        <w:rPr>
          <w:lang w:eastAsia="zh-CN"/>
        </w:rPr>
        <w:t xml:space="preserve">Conducted receiver characteristics are specified at </w:t>
      </w:r>
      <w:r>
        <w:rPr>
          <w:rFonts w:hint="eastAsia"/>
          <w:i/>
          <w:lang w:val="en-US" w:eastAsia="zh-CN"/>
        </w:rPr>
        <w:t>antenna</w:t>
      </w:r>
      <w:r>
        <w:rPr>
          <w:i/>
          <w:lang w:eastAsia="zh-CN"/>
        </w:rPr>
        <w:t xml:space="preserve"> connector</w:t>
      </w:r>
      <w:r>
        <w:rPr>
          <w:lang w:eastAsia="zh-CN"/>
        </w:rPr>
        <w:t xml:space="preserve"> for </w:t>
      </w:r>
      <w:r>
        <w:rPr>
          <w:i/>
          <w:iCs/>
          <w:lang w:eastAsia="zh-CN"/>
        </w:rPr>
        <w:t xml:space="preserve">NCR </w:t>
      </w:r>
      <w:r>
        <w:rPr>
          <w:i/>
          <w:lang w:eastAsia="zh-CN"/>
        </w:rPr>
        <w:t xml:space="preserve">type 1-C </w:t>
      </w:r>
      <w:r>
        <w:rPr>
          <w:iCs/>
          <w:lang w:eastAsia="zh-CN"/>
        </w:rPr>
        <w:t>and</w:t>
      </w:r>
      <w:r>
        <w:rPr>
          <w:rFonts w:hint="eastAsia"/>
          <w:iCs/>
          <w:lang w:val="en-US" w:eastAsia="zh-CN"/>
        </w:rPr>
        <w:t xml:space="preserve"> TAB connector for</w:t>
      </w:r>
      <w:r>
        <w:rPr>
          <w:i/>
          <w:lang w:eastAsia="zh-CN"/>
        </w:rPr>
        <w:t xml:space="preserve"> NCR type 1-H</w:t>
      </w:r>
      <w:r>
        <w:rPr>
          <w:lang w:eastAsia="zh-CN"/>
        </w:rPr>
        <w:t>, with full complement of transceivers for the configuration in normal operating condition.</w:t>
      </w:r>
    </w:p>
    <w:p>
      <w:pPr>
        <w:rPr>
          <w:lang w:eastAsia="zh-CN"/>
        </w:rPr>
      </w:pPr>
      <w:r>
        <w:rPr>
          <w:rFonts w:cs="v5.0.0"/>
        </w:rPr>
        <w:t>Unless otherwise stated, t</w:t>
      </w:r>
      <w:r>
        <w:rPr>
          <w:lang w:eastAsia="zh-CN"/>
        </w:rPr>
        <w:t xml:space="preserve">he following arrangements apply for conducted receiver characteristics requirements </w:t>
      </w:r>
      <w:del w:id="362" w:author="ZTE, Fei Xue" w:date="2024-02-19T17:40:27Z">
        <w:r>
          <w:rPr>
            <w:rFonts w:hint="default"/>
            <w:lang w:val="en-US" w:eastAsia="zh-CN"/>
          </w:rPr>
          <w:delText>in</w:delText>
        </w:r>
      </w:del>
      <w:ins w:id="363" w:author="ZTE, Fei Xue" w:date="2024-02-19T17:40:27Z">
        <w:r>
          <w:rPr>
            <w:rFonts w:hint="eastAsia"/>
            <w:lang w:val="en-US" w:eastAsia="zh-CN"/>
          </w:rPr>
          <w:t>from</w:t>
        </w:r>
      </w:ins>
      <w:r>
        <w:rPr>
          <w:lang w:eastAsia="zh-CN"/>
        </w:rPr>
        <w:t xml:space="preserve"> clause </w:t>
      </w:r>
      <w:ins w:id="364" w:author="ZTE, Fei Xue" w:date="2024-02-19T17:39:59Z">
        <w:r>
          <w:rPr>
            <w:rFonts w:hint="eastAsia"/>
            <w:lang w:val="en-US" w:eastAsia="zh-CN"/>
          </w:rPr>
          <w:t>6</w:t>
        </w:r>
      </w:ins>
      <w:ins w:id="365" w:author="ZTE, Fei Xue" w:date="2024-02-19T17:40:00Z">
        <w:r>
          <w:rPr>
            <w:rFonts w:hint="eastAsia"/>
            <w:lang w:val="en-US" w:eastAsia="zh-CN"/>
          </w:rPr>
          <w:t>.1</w:t>
        </w:r>
      </w:ins>
      <w:ins w:id="366" w:author="ZTE, Fei Xue" w:date="2024-02-19T17:40:01Z">
        <w:r>
          <w:rPr>
            <w:rFonts w:hint="eastAsia"/>
            <w:lang w:val="en-US" w:eastAsia="zh-CN"/>
          </w:rPr>
          <w:t>5</w:t>
        </w:r>
      </w:ins>
      <w:ins w:id="367" w:author="ZTE, Fei Xue" w:date="2024-02-19T17:40:05Z">
        <w:r>
          <w:rPr>
            <w:rFonts w:hint="eastAsia"/>
            <w:lang w:val="en-US" w:eastAsia="zh-CN"/>
          </w:rPr>
          <w:t xml:space="preserve"> to</w:t>
        </w:r>
      </w:ins>
      <w:ins w:id="368" w:author="ZTE, Fei Xue" w:date="2024-02-19T17:40:06Z">
        <w:r>
          <w:rPr>
            <w:rFonts w:hint="eastAsia"/>
            <w:lang w:val="en-US" w:eastAsia="zh-CN"/>
          </w:rPr>
          <w:t xml:space="preserve"> </w:t>
        </w:r>
      </w:ins>
      <w:ins w:id="369" w:author="ZTE, Fei Xue" w:date="2024-02-19T17:40:07Z">
        <w:r>
          <w:rPr>
            <w:rFonts w:hint="eastAsia"/>
            <w:lang w:val="en-US" w:eastAsia="zh-CN"/>
          </w:rPr>
          <w:t>6</w:t>
        </w:r>
      </w:ins>
      <w:ins w:id="370" w:author="ZTE, Fei Xue" w:date="2024-02-19T17:40:08Z">
        <w:r>
          <w:rPr>
            <w:rFonts w:hint="eastAsia"/>
            <w:lang w:val="en-US" w:eastAsia="zh-CN"/>
          </w:rPr>
          <w:t>.</w:t>
        </w:r>
      </w:ins>
      <w:ins w:id="371" w:author="ZTE, Fei Xue" w:date="2024-02-19T17:40:15Z">
        <w:r>
          <w:rPr>
            <w:rFonts w:hint="eastAsia"/>
            <w:lang w:val="en-US" w:eastAsia="zh-CN"/>
          </w:rPr>
          <w:t>22</w:t>
        </w:r>
      </w:ins>
      <w:del w:id="372" w:author="ZTE, Fei Xue" w:date="2024-02-19T17:39:59Z">
        <w:r>
          <w:rPr>
            <w:lang w:eastAsia="zh-CN"/>
          </w:rPr>
          <w:delText>9</w:delText>
        </w:r>
      </w:del>
      <w:r>
        <w:rPr>
          <w:lang w:eastAsia="zh-CN"/>
        </w:rPr>
        <w:t>:</w:t>
      </w:r>
    </w:p>
    <w:p>
      <w:pPr>
        <w:pStyle w:val="92"/>
        <w:rPr>
          <w:lang w:eastAsia="zh-CN"/>
        </w:rPr>
      </w:pPr>
      <w:r>
        <w:rPr>
          <w:lang w:eastAsia="zh-CN"/>
        </w:rPr>
        <w:t>-</w:t>
      </w:r>
      <w:r>
        <w:rPr>
          <w:lang w:eastAsia="zh-CN"/>
        </w:rPr>
        <w:tab/>
      </w:r>
      <w:r>
        <w:rPr>
          <w:lang w:eastAsia="zh-CN"/>
        </w:rPr>
        <w:t>Requirements apply during the receive period.</w:t>
      </w:r>
    </w:p>
    <w:p>
      <w:pPr>
        <w:pStyle w:val="92"/>
        <w:rPr>
          <w:lang w:eastAsia="zh-CN"/>
        </w:rPr>
      </w:pPr>
      <w:r>
        <w:rPr>
          <w:lang w:eastAsia="zh-CN"/>
        </w:rPr>
        <w:t>-</w:t>
      </w:r>
      <w:r>
        <w:rPr>
          <w:lang w:eastAsia="zh-CN"/>
        </w:rPr>
        <w:tab/>
      </w:r>
      <w:r>
        <w:rPr>
          <w:lang w:eastAsia="zh-CN"/>
        </w:rPr>
        <w:t>Requirements shall be met for any transmitter setting.</w:t>
      </w:r>
    </w:p>
    <w:p>
      <w:pPr>
        <w:pStyle w:val="92"/>
        <w:rPr>
          <w:lang w:eastAsia="zh-CN"/>
        </w:rPr>
      </w:pPr>
      <w:r>
        <w:rPr>
          <w:lang w:eastAsia="zh-CN"/>
        </w:rPr>
        <w:t>-</w:t>
      </w:r>
      <w:r>
        <w:rPr>
          <w:lang w:eastAsia="zh-CN"/>
        </w:rPr>
        <w:tab/>
      </w:r>
      <w:r>
        <w:rPr>
          <w:lang w:eastAsia="zh-CN"/>
        </w:rPr>
        <w:t>Throughput requirements defined for the conducted receiver characteristics do not assume HARQ retransmissions.</w:t>
      </w:r>
    </w:p>
    <w:p>
      <w:pPr>
        <w:pStyle w:val="92"/>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passband</w:t>
      </w:r>
      <w:r>
        <w:rPr>
          <w:rFonts w:cs="Arial"/>
        </w:rPr>
        <w:t xml:space="preserve"> </w:t>
      </w:r>
      <w:r>
        <w:t xml:space="preserve">edge </w:t>
      </w:r>
      <w:r>
        <w:rPr>
          <w:rFonts w:cs="Arial"/>
        </w:rPr>
        <w:t xml:space="preserve">or </w:t>
      </w:r>
      <w:r>
        <w:rPr>
          <w:rFonts w:cs="Arial"/>
          <w:i/>
          <w:iCs/>
        </w:rPr>
        <w:t>inter-passband gap</w:t>
      </w:r>
      <w:r>
        <w:rPr>
          <w:rFonts w:cs="Arial"/>
        </w:rPr>
        <w:t>,</w:t>
      </w:r>
      <w:r>
        <w:t xml:space="preserve"> and the positive offsets of the interfering signal apply relative to the upper </w:t>
      </w:r>
      <w:r>
        <w:rPr>
          <w:rFonts w:cs="Arial"/>
          <w:i/>
        </w:rPr>
        <w:t xml:space="preserve">passband </w:t>
      </w:r>
      <w:r>
        <w:t>edge</w:t>
      </w:r>
      <w:r>
        <w:rPr>
          <w:rFonts w:cs="Arial"/>
        </w:rPr>
        <w:t xml:space="preserve"> or </w:t>
      </w:r>
      <w:r>
        <w:rPr>
          <w:rFonts w:cs="Arial"/>
          <w:i/>
        </w:rPr>
        <w:t>inter-passband gap</w:t>
      </w:r>
      <w:r>
        <w:t>.</w:t>
      </w:r>
    </w:p>
    <w:p>
      <w:pPr>
        <w:pStyle w:val="81"/>
        <w:rPr>
          <w:lang w:eastAsia="zh-CN"/>
        </w:rPr>
      </w:pPr>
      <w:r>
        <w:rPr>
          <w:lang w:eastAsia="zh-CN"/>
        </w:rPr>
        <w:t>NOTE 1:</w:t>
      </w:r>
      <w:r>
        <w:rPr>
          <w:lang w:eastAsia="zh-CN"/>
        </w:rPr>
        <w:tab/>
      </w:r>
      <w:r>
        <w:rPr>
          <w:lang w:eastAsia="zh-CN"/>
        </w:rPr>
        <w:t xml:space="preserve">In normal operating condition the NCR-MT in TDD operation is configured to TX OFF power during </w:t>
      </w:r>
      <w:r>
        <w:rPr>
          <w:i/>
          <w:lang w:eastAsia="zh-CN"/>
        </w:rPr>
        <w:t>receive period</w:t>
      </w:r>
      <w:r>
        <w:rPr>
          <w:lang w:eastAsia="zh-CN"/>
        </w:rPr>
        <w:t>.</w:t>
      </w:r>
    </w:p>
    <w:p>
      <w:pPr>
        <w:pStyle w:val="3"/>
        <w:rPr>
          <w:lang w:val="en-US" w:eastAsia="zh-CN"/>
        </w:rPr>
      </w:pPr>
      <w:bookmarkStart w:id="2453" w:name="_Toc29799544"/>
      <w:bookmarkStart w:id="2454" w:name="_Toc37255411"/>
      <w:bookmarkStart w:id="2455" w:name="_Toc3075"/>
      <w:bookmarkStart w:id="2456" w:name="_Toc155428149"/>
      <w:bookmarkStart w:id="2457" w:name="_Toc21343079"/>
      <w:bookmarkStart w:id="2458" w:name="_Toc155781167"/>
      <w:bookmarkStart w:id="2459" w:name="_Toc37254768"/>
      <w:bookmarkStart w:id="2460" w:name="_Toc29770045"/>
      <w:r>
        <w:rPr>
          <w:rFonts w:hint="eastAsia"/>
          <w:lang w:val="en-US" w:eastAsia="zh-CN"/>
        </w:rPr>
        <w:t>6.15</w:t>
      </w:r>
      <w:r>
        <w:rPr>
          <w:rFonts w:hint="eastAsia"/>
          <w:lang w:val="en-US" w:eastAsia="zh-CN"/>
        </w:rPr>
        <w:tab/>
      </w:r>
      <w:r>
        <w:rPr>
          <w:rFonts w:hint="eastAsia"/>
          <w:lang w:val="en-US" w:eastAsia="zh-CN"/>
        </w:rPr>
        <w:t>Diversity characteristics</w:t>
      </w:r>
      <w:bookmarkEnd w:id="2453"/>
      <w:bookmarkEnd w:id="2454"/>
      <w:bookmarkEnd w:id="2455"/>
      <w:bookmarkEnd w:id="2456"/>
      <w:bookmarkEnd w:id="2457"/>
      <w:bookmarkEnd w:id="2458"/>
      <w:bookmarkEnd w:id="2459"/>
      <w:bookmarkEnd w:id="2460"/>
    </w:p>
    <w:p>
      <w:r>
        <w:t>The Local Area NCR-MT is required to be equipped with a minimum of two Rx antenna ports in all operating bands except for the bands n7, n38,</w:t>
      </w:r>
      <w:bookmarkStart w:id="2461" w:name="_Hlk75461937"/>
      <w:r>
        <w:t xml:space="preserve"> n41, n48, n77</w:t>
      </w:r>
      <w:bookmarkEnd w:id="2461"/>
      <w:r>
        <w:t>, n78, n79, n104 where the NCR-MT is required to be equipped with a minimum of four Rx antenna ports. This requirement applies when the band is used as a standalone band or as part of a band combination.</w:t>
      </w:r>
    </w:p>
    <w:p>
      <w:r>
        <w:t xml:space="preserve">For the single carrier REFSENS requirements in Clause </w:t>
      </w:r>
      <w:r>
        <w:rPr>
          <w:rFonts w:hint="eastAsia" w:eastAsia="宋体"/>
          <w:lang w:val="en-US" w:eastAsia="zh-CN"/>
        </w:rPr>
        <w:t>6.16</w:t>
      </w:r>
      <w:r>
        <w:t>, the Local Area NCR-MT shall be verified with two Rx antenna ports in all supported frequency bands, additional requirements for four Rx ports shall be verified in operating bands where the NCR-MT is equipped with four Rx antenna ports.</w:t>
      </w:r>
    </w:p>
    <w:p>
      <w:pPr>
        <w:rPr>
          <w:lang w:eastAsia="zh-CN"/>
        </w:rPr>
      </w:pPr>
      <w:r>
        <w:rPr>
          <w:lang w:val="en-US" w:eastAsia="zh-CN"/>
        </w:rPr>
        <w:t xml:space="preserve">For Rx requirements other than single carrier REFSENS in Clause </w:t>
      </w:r>
      <w:r>
        <w:rPr>
          <w:rFonts w:hint="eastAsia"/>
          <w:lang w:val="en-US" w:eastAsia="zh-CN"/>
        </w:rPr>
        <w:t>6.16</w:t>
      </w:r>
      <w:r>
        <w:rPr>
          <w:lang w:val="en-US" w:eastAsia="zh-CN"/>
        </w:rPr>
        <w:t>, the NCR-MT shall be verified with four Rx antenna ports and skip two Rx antenna ports requirements in operating bands where the NCR-MT is equipped with four Rx antenna ports, otherwise, the NCR-MT shall be verified with two Rx antenna ports.</w:t>
      </w:r>
    </w:p>
    <w:p>
      <w:pPr>
        <w:pStyle w:val="3"/>
      </w:pPr>
      <w:bookmarkStart w:id="2462" w:name="_Toc155781168"/>
      <w:bookmarkStart w:id="2463" w:name="_Toc37255412"/>
      <w:bookmarkStart w:id="2464" w:name="_Toc29799545"/>
      <w:bookmarkStart w:id="2465" w:name="_Toc29770046"/>
      <w:bookmarkStart w:id="2466" w:name="_Toc155428150"/>
      <w:bookmarkStart w:id="2467" w:name="_Toc37254769"/>
      <w:bookmarkStart w:id="2468" w:name="_Toc21343080"/>
      <w:bookmarkStart w:id="2469" w:name="_Toc19739"/>
      <w:r>
        <w:rPr>
          <w:rFonts w:hint="eastAsia" w:eastAsia="宋体"/>
          <w:lang w:val="en-US" w:eastAsia="zh-CN"/>
        </w:rPr>
        <w:t>6</w:t>
      </w:r>
      <w:r>
        <w:t>.</w:t>
      </w:r>
      <w:r>
        <w:rPr>
          <w:rFonts w:hint="eastAsia" w:eastAsia="宋体"/>
          <w:lang w:val="en-US" w:eastAsia="zh-CN"/>
        </w:rPr>
        <w:t>16</w:t>
      </w:r>
      <w:r>
        <w:tab/>
      </w:r>
      <w:r>
        <w:rPr>
          <w:rFonts w:hint="eastAsia" w:eastAsia="宋体"/>
          <w:lang w:val="en-US" w:eastAsia="zh-CN"/>
        </w:rPr>
        <w:t>Conducted r</w:t>
      </w:r>
      <w:r>
        <w:t>eference sensitivity</w:t>
      </w:r>
      <w:bookmarkEnd w:id="2462"/>
      <w:bookmarkEnd w:id="2463"/>
      <w:bookmarkEnd w:id="2464"/>
      <w:bookmarkEnd w:id="2465"/>
      <w:bookmarkEnd w:id="2466"/>
      <w:bookmarkEnd w:id="2467"/>
      <w:bookmarkEnd w:id="2468"/>
      <w:bookmarkEnd w:id="2469"/>
    </w:p>
    <w:p>
      <w:pPr>
        <w:pStyle w:val="4"/>
      </w:pPr>
      <w:bookmarkStart w:id="2470" w:name="_Toc155428151"/>
      <w:bookmarkStart w:id="2471" w:name="_Toc155781169"/>
      <w:r>
        <w:rPr>
          <w:rFonts w:hint="eastAsia" w:eastAsia="宋体"/>
          <w:lang w:val="en-US" w:eastAsia="zh-CN"/>
        </w:rPr>
        <w:t>6</w:t>
      </w:r>
      <w:r>
        <w:t>.</w:t>
      </w:r>
      <w:r>
        <w:rPr>
          <w:rFonts w:hint="eastAsia" w:eastAsia="宋体"/>
          <w:lang w:val="en-US" w:eastAsia="zh-CN"/>
        </w:rPr>
        <w:t>16</w:t>
      </w:r>
      <w:r>
        <w:t>.1</w:t>
      </w:r>
      <w:r>
        <w:tab/>
      </w:r>
      <w:r>
        <w:t>NCR-MT reference sensitivity level</w:t>
      </w:r>
      <w:bookmarkEnd w:id="2470"/>
      <w:bookmarkEnd w:id="2471"/>
    </w:p>
    <w:p>
      <w:pPr>
        <w:pStyle w:val="5"/>
      </w:pPr>
      <w:bookmarkStart w:id="2472" w:name="_Toc82450640"/>
      <w:bookmarkStart w:id="2473" w:name="_Toc57820242"/>
      <w:bookmarkStart w:id="2474" w:name="_Toc21127528"/>
      <w:bookmarkStart w:id="2475" w:name="_Toc98755418"/>
      <w:bookmarkStart w:id="2476" w:name="_Toc29811737"/>
      <w:bookmarkStart w:id="2477" w:name="_Toc106183938"/>
      <w:bookmarkStart w:id="2478" w:name="_Toc61183445"/>
      <w:bookmarkStart w:id="2479" w:name="_Toc53185766"/>
      <w:bookmarkStart w:id="2480" w:name="_Toc130401960"/>
      <w:bookmarkStart w:id="2481" w:name="_Toc53185390"/>
      <w:bookmarkStart w:id="2482" w:name="_Toc98763009"/>
      <w:bookmarkStart w:id="2483" w:name="_Toc61183839"/>
      <w:bookmarkStart w:id="2484" w:name="_Toc61184231"/>
      <w:bookmarkStart w:id="2485" w:name="_Toc57821169"/>
      <w:bookmarkStart w:id="2486" w:name="_Toc66386356"/>
      <w:bookmarkStart w:id="2487" w:name="_Toc76542010"/>
      <w:bookmarkStart w:id="2488" w:name="_Toc89949029"/>
      <w:bookmarkStart w:id="2489" w:name="_Toc138946254"/>
      <w:bookmarkStart w:id="2490" w:name="_Toc74583197"/>
      <w:bookmarkStart w:id="2491" w:name="_Toc61184623"/>
      <w:bookmarkStart w:id="2492" w:name="_Toc138853573"/>
      <w:bookmarkStart w:id="2493" w:name="_Toc61185013"/>
      <w:bookmarkStart w:id="2494" w:name="_Toc137554511"/>
      <w:bookmarkStart w:id="2495" w:name="_Toc155781170"/>
      <w:bookmarkStart w:id="2496" w:name="_Toc155428152"/>
      <w:bookmarkStart w:id="2497" w:name="_Toc82449992"/>
      <w:r>
        <w:rPr>
          <w:rFonts w:hint="eastAsia" w:eastAsia="宋体"/>
          <w:lang w:val="en-US" w:eastAsia="zh-CN"/>
        </w:rPr>
        <w:t>6</w:t>
      </w:r>
      <w:r>
        <w:t>.</w:t>
      </w:r>
      <w:r>
        <w:rPr>
          <w:rFonts w:hint="eastAsia" w:eastAsia="宋体"/>
          <w:lang w:val="en-US" w:eastAsia="zh-CN"/>
        </w:rPr>
        <w:t>16</w:t>
      </w:r>
      <w:r>
        <w:t>.1.1</w:t>
      </w:r>
      <w:r>
        <w:tab/>
      </w:r>
      <w:r>
        <w:t>General</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pPr>
        <w:keepLines/>
        <w:rPr>
          <w:rFonts w:eastAsia="MS PGothic" w:cs="v4.2.0"/>
        </w:rPr>
      </w:pPr>
      <w:r>
        <w:t>The reference sensitivity power level P</w:t>
      </w:r>
      <w:r>
        <w:rPr>
          <w:vertAlign w:val="subscript"/>
        </w:rPr>
        <w:t>REFSENS</w:t>
      </w:r>
      <w:r>
        <w:t xml:space="preserve"> is the minimum mean power received at the antenna connector for </w:t>
      </w:r>
      <w:r>
        <w:rPr>
          <w:i/>
          <w:iCs/>
        </w:rPr>
        <w:t>NCR-MT type 1-C</w:t>
      </w:r>
      <w:r>
        <w:t xml:space="preserve"> or </w:t>
      </w:r>
      <w:bookmarkStart w:id="2498" w:name="_Hlk508114944"/>
      <w:r>
        <w:rPr>
          <w:i/>
        </w:rPr>
        <w:t>TAB connector</w:t>
      </w:r>
      <w:r>
        <w:rPr>
          <w:i/>
          <w:lang w:val="en-US" w:eastAsia="zh-CN"/>
        </w:rPr>
        <w:t xml:space="preserve"> </w:t>
      </w:r>
      <w:r>
        <w:rPr>
          <w:rFonts w:eastAsia="??"/>
        </w:rPr>
        <w:t xml:space="preserve">for </w:t>
      </w:r>
      <w:r>
        <w:rPr>
          <w:rFonts w:eastAsia="??"/>
          <w:i/>
        </w:rPr>
        <w:t>NCR-MT type 1-</w:t>
      </w:r>
      <w:r>
        <w:rPr>
          <w:rFonts w:eastAsia="宋体"/>
          <w:i/>
          <w:lang w:val="en-US" w:eastAsia="zh-CN"/>
        </w:rPr>
        <w:t>H</w:t>
      </w:r>
      <w:bookmarkEnd w:id="2498"/>
      <w:r>
        <w:rPr>
          <w:rFonts w:eastAsia="宋体"/>
          <w:i/>
          <w:lang w:val="en-US" w:eastAsia="zh-CN"/>
        </w:rPr>
        <w:t xml:space="preserve"> </w:t>
      </w:r>
      <w:r>
        <w:t>at which a throughput requirement shall be met for a specified reference measurement channel.</w:t>
      </w:r>
    </w:p>
    <w:p>
      <w:pPr>
        <w:pStyle w:val="5"/>
      </w:pPr>
      <w:bookmarkStart w:id="2499" w:name="_Toc57821170"/>
      <w:bookmarkStart w:id="2500" w:name="_Toc66386357"/>
      <w:bookmarkStart w:id="2501" w:name="_Toc29811738"/>
      <w:bookmarkStart w:id="2502" w:name="_Toc61185014"/>
      <w:bookmarkStart w:id="2503" w:name="_Toc130401961"/>
      <w:bookmarkStart w:id="2504" w:name="_Toc61183840"/>
      <w:bookmarkStart w:id="2505" w:name="_Toc53185767"/>
      <w:bookmarkStart w:id="2506" w:name="_Toc82450641"/>
      <w:bookmarkStart w:id="2507" w:name="_Toc74583198"/>
      <w:bookmarkStart w:id="2508" w:name="_Toc82449993"/>
      <w:bookmarkStart w:id="2509" w:name="_Toc53185391"/>
      <w:bookmarkStart w:id="2510" w:name="_Toc89949030"/>
      <w:bookmarkStart w:id="2511" w:name="_Toc61183446"/>
      <w:bookmarkStart w:id="2512" w:name="_Toc155781171"/>
      <w:bookmarkStart w:id="2513" w:name="_Toc138946255"/>
      <w:bookmarkStart w:id="2514" w:name="_Toc106183939"/>
      <w:bookmarkStart w:id="2515" w:name="_Toc57820243"/>
      <w:bookmarkStart w:id="2516" w:name="_Toc21127529"/>
      <w:bookmarkStart w:id="2517" w:name="_Toc98755419"/>
      <w:bookmarkStart w:id="2518" w:name="_Toc61184232"/>
      <w:bookmarkStart w:id="2519" w:name="_Toc61184624"/>
      <w:bookmarkStart w:id="2520" w:name="_Toc138853574"/>
      <w:bookmarkStart w:id="2521" w:name="_Toc155428153"/>
      <w:bookmarkStart w:id="2522" w:name="_Toc98763010"/>
      <w:bookmarkStart w:id="2523" w:name="_Toc76542011"/>
      <w:bookmarkStart w:id="2524" w:name="_Toc137554512"/>
      <w:r>
        <w:rPr>
          <w:rFonts w:hint="eastAsia" w:eastAsia="宋体"/>
          <w:lang w:val="en-US" w:eastAsia="zh-CN"/>
        </w:rPr>
        <w:t>6</w:t>
      </w:r>
      <w:r>
        <w:t>.</w:t>
      </w:r>
      <w:r>
        <w:rPr>
          <w:rFonts w:hint="eastAsia" w:eastAsia="宋体"/>
          <w:lang w:val="en-US" w:eastAsia="zh-CN"/>
        </w:rPr>
        <w:t>16</w:t>
      </w:r>
      <w:r>
        <w:t>.1.2</w:t>
      </w:r>
      <w:r>
        <w:tab/>
      </w:r>
      <w:r>
        <w:t xml:space="preserve">Minimum requirements for </w:t>
      </w:r>
      <w:r>
        <w:rPr>
          <w:i/>
        </w:rPr>
        <w:t xml:space="preserve">NCR-MT type </w:t>
      </w:r>
      <w:r>
        <w:rPr>
          <w:rFonts w:hint="eastAsia" w:eastAsia="宋体"/>
          <w:i/>
          <w:lang w:val="en-US" w:eastAsia="zh-CN"/>
        </w:rPr>
        <w:t xml:space="preserve">1-C and </w:t>
      </w:r>
      <w:r>
        <w:rPr>
          <w:i/>
        </w:rPr>
        <w:t>1-H</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r>
        <w:t xml:space="preserve">The Wide Area NCR-MT reference sensitivity level is specified the same as the Wide Area </w:t>
      </w:r>
      <w:r>
        <w:rPr>
          <w:rFonts w:hint="eastAsia" w:eastAsia="宋体"/>
          <w:lang w:val="en-US" w:eastAsia="zh-CN"/>
        </w:rPr>
        <w:t>IAB-MT</w:t>
      </w:r>
      <w:r>
        <w:t xml:space="preserve"> reference sensitivity level requirement for </w:t>
      </w:r>
      <w:r>
        <w:rPr>
          <w:rFonts w:hint="eastAsia" w:eastAsia="宋体"/>
          <w:i/>
          <w:iCs/>
          <w:lang w:val="en-US" w:eastAsia="zh-CN"/>
        </w:rPr>
        <w:t>IAB-MT</w:t>
      </w:r>
      <w:r>
        <w:rPr>
          <w:i/>
        </w:rPr>
        <w:t xml:space="preserve"> type 1-H</w:t>
      </w:r>
      <w:r>
        <w:t xml:space="preserve"> in TS 38.1</w:t>
      </w:r>
      <w:r>
        <w:rPr>
          <w:rFonts w:hint="eastAsia" w:eastAsia="宋体"/>
          <w:lang w:val="en-US" w:eastAsia="zh-CN"/>
        </w:rPr>
        <w:t>74</w:t>
      </w:r>
      <w:r>
        <w:t xml:space="preserve"> [</w:t>
      </w:r>
      <w:r>
        <w:rPr>
          <w:rFonts w:hint="eastAsia" w:eastAsia="宋体"/>
          <w:lang w:val="en-US" w:eastAsia="zh-CN"/>
        </w:rPr>
        <w:t>22</w:t>
      </w:r>
      <w:r>
        <w:t xml:space="preserve">], clause </w:t>
      </w:r>
      <w:r>
        <w:rPr>
          <w:rFonts w:eastAsia="宋体"/>
          <w:lang w:val="en-US" w:eastAsia="zh-CN"/>
        </w:rPr>
        <w:t>7</w:t>
      </w:r>
      <w:r>
        <w:t>.</w:t>
      </w:r>
      <w:r>
        <w:rPr>
          <w:rFonts w:eastAsia="宋体"/>
          <w:lang w:val="en-US" w:eastAsia="zh-CN"/>
        </w:rPr>
        <w:t>2</w:t>
      </w:r>
      <w:r>
        <w:t>.</w:t>
      </w:r>
      <w:r>
        <w:rPr>
          <w:rFonts w:eastAsia="宋体"/>
          <w:lang w:val="en-US" w:eastAsia="zh-CN"/>
        </w:rPr>
        <w:t>2</w:t>
      </w:r>
      <w:r>
        <w:t xml:space="preserve">, where references to </w:t>
      </w:r>
      <w:r>
        <w:rPr>
          <w:i/>
          <w:iCs/>
        </w:rPr>
        <w:t>nominal channel bandwidth</w:t>
      </w:r>
      <w:r>
        <w:t xml:space="preserve"> apply to NCR-MT </w:t>
      </w:r>
      <w:del w:id="373" w:author="ZTE, Fei Xue" w:date="2024-02-19T17:44:20Z">
        <w:r>
          <w:rPr>
            <w:rFonts w:hint="default"/>
            <w:i/>
            <w:iCs/>
            <w:lang w:val="en-US"/>
          </w:rPr>
          <w:delText>passband</w:delText>
        </w:r>
      </w:del>
      <w:ins w:id="374" w:author="ZTE, Fei Xue" w:date="2024-02-19T17:44:20Z">
        <w:r>
          <w:rPr>
            <w:rFonts w:hint="eastAsia" w:eastAsia="宋体"/>
            <w:i/>
            <w:iCs/>
            <w:lang w:val="en-US" w:eastAsia="zh-CN"/>
          </w:rPr>
          <w:t>ca</w:t>
        </w:r>
      </w:ins>
      <w:ins w:id="375" w:author="ZTE, Fei Xue" w:date="2024-02-19T17:44:21Z">
        <w:r>
          <w:rPr>
            <w:rFonts w:hint="eastAsia" w:eastAsia="宋体"/>
            <w:i/>
            <w:iCs/>
            <w:lang w:val="en-US" w:eastAsia="zh-CN"/>
          </w:rPr>
          <w:t>rr</w:t>
        </w:r>
      </w:ins>
      <w:ins w:id="376" w:author="ZTE, Fei Xue" w:date="2024-02-19T17:44:23Z">
        <w:r>
          <w:rPr>
            <w:rFonts w:hint="eastAsia" w:eastAsia="宋体"/>
            <w:i/>
            <w:iCs/>
            <w:lang w:val="en-US" w:eastAsia="zh-CN"/>
          </w:rPr>
          <w:t>ier</w:t>
        </w:r>
      </w:ins>
      <w:ins w:id="377" w:author="ZTE, Fei Xue" w:date="2024-02-19T17:44:24Z">
        <w:r>
          <w:rPr>
            <w:rFonts w:hint="eastAsia" w:eastAsia="宋体"/>
            <w:i/>
            <w:iCs/>
            <w:lang w:val="en-US" w:eastAsia="zh-CN"/>
          </w:rPr>
          <w:t xml:space="preserve"> </w:t>
        </w:r>
      </w:ins>
      <w:ins w:id="378" w:author="ZTE, Fei Xue" w:date="2024-02-19T17:44:25Z">
        <w:r>
          <w:rPr>
            <w:rFonts w:hint="eastAsia" w:eastAsia="宋体"/>
            <w:i/>
            <w:iCs/>
            <w:lang w:val="en-US" w:eastAsia="zh-CN"/>
          </w:rPr>
          <w:t>bandwid</w:t>
        </w:r>
      </w:ins>
      <w:ins w:id="379" w:author="ZTE, Fei Xue" w:date="2024-02-19T17:44:27Z">
        <w:r>
          <w:rPr>
            <w:rFonts w:hint="eastAsia" w:eastAsia="宋体"/>
            <w:i/>
            <w:iCs/>
            <w:lang w:val="en-US" w:eastAsia="zh-CN"/>
          </w:rPr>
          <w:t>th</w:t>
        </w:r>
      </w:ins>
      <w:r>
        <w:t>.</w:t>
      </w:r>
    </w:p>
    <w:p>
      <w:r>
        <w:t>The Local Area NCR-MT reference sensitivity level is specified the same as specified in TS 38.101-1 [</w:t>
      </w:r>
      <w:r>
        <w:rPr>
          <w:rFonts w:hint="eastAsia" w:eastAsia="宋体"/>
          <w:lang w:val="en-US" w:eastAsia="zh-CN"/>
        </w:rPr>
        <w:t>13</w:t>
      </w:r>
      <w:r>
        <w:t>] clause 7.3.</w:t>
      </w:r>
    </w:p>
    <w:p>
      <w:pPr>
        <w:rPr>
          <w:lang w:eastAsia="zh-CN"/>
        </w:rPr>
      </w:pPr>
      <w:r>
        <w:t xml:space="preserve">Referenced requirements applying to </w:t>
      </w:r>
      <w:ins w:id="380" w:author="ZTE, Fei Xue" w:date="2024-02-19T17:42:56Z">
        <w:r>
          <w:rPr>
            <w:rFonts w:hint="eastAsia" w:eastAsia="宋体"/>
            <w:lang w:val="en-US" w:eastAsia="zh-CN"/>
          </w:rPr>
          <w:t>in-</w:t>
        </w:r>
      </w:ins>
      <w:ins w:id="381" w:author="ZTE, Fei Xue" w:date="2024-02-19T17:42:58Z">
        <w:r>
          <w:rPr>
            <w:rFonts w:hint="eastAsia" w:eastAsia="宋体"/>
            <w:lang w:val="en-US" w:eastAsia="zh-CN"/>
          </w:rPr>
          <w:t xml:space="preserve">band </w:t>
        </w:r>
      </w:ins>
      <w:r>
        <w:t>NB</w:t>
      </w:r>
      <w:ins w:id="382" w:author="ZTE, Fei Xue" w:date="2024-02-19T17:42:51Z">
        <w:r>
          <w:rPr>
            <w:rFonts w:hint="eastAsia" w:eastAsia="宋体"/>
            <w:lang w:val="en-US" w:eastAsia="zh-CN"/>
          </w:rPr>
          <w:t>-</w:t>
        </w:r>
      </w:ins>
      <w:del w:id="383" w:author="ZTE, Fei Xue" w:date="2024-02-19T17:42:51Z">
        <w:r>
          <w:rPr/>
          <w:delText xml:space="preserve"> </w:delText>
        </w:r>
      </w:del>
      <w:r>
        <w:t>IoT</w:t>
      </w:r>
      <w:ins w:id="384" w:author="ZTE, Fei Xue" w:date="2024-02-19T17:43:00Z">
        <w:r>
          <w:rPr>
            <w:rFonts w:hint="eastAsia" w:eastAsia="宋体"/>
            <w:lang w:val="en-US" w:eastAsia="zh-CN"/>
          </w:rPr>
          <w:t xml:space="preserve"> </w:t>
        </w:r>
      </w:ins>
      <w:ins w:id="385" w:author="ZTE, Fei Xue" w:date="2024-02-19T17:43:01Z">
        <w:r>
          <w:rPr>
            <w:rFonts w:hint="eastAsia" w:eastAsia="宋体"/>
            <w:lang w:val="en-US" w:eastAsia="zh-CN"/>
          </w:rPr>
          <w:t>operati</w:t>
        </w:r>
      </w:ins>
      <w:ins w:id="386" w:author="ZTE, Fei Xue" w:date="2024-02-19T17:43:02Z">
        <w:r>
          <w:rPr>
            <w:rFonts w:hint="eastAsia" w:eastAsia="宋体"/>
            <w:lang w:val="en-US" w:eastAsia="zh-CN"/>
          </w:rPr>
          <w:t>on</w:t>
        </w:r>
      </w:ins>
      <w:r>
        <w:t xml:space="preserve"> are not applicable to the NCR-MT.</w:t>
      </w:r>
    </w:p>
    <w:p>
      <w:pPr>
        <w:pStyle w:val="3"/>
      </w:pPr>
      <w:bookmarkStart w:id="2525" w:name="_Toc21343108"/>
      <w:bookmarkStart w:id="2526" w:name="_Toc155781172"/>
      <w:bookmarkStart w:id="2527" w:name="_Toc29770074"/>
      <w:bookmarkStart w:id="2528" w:name="_Toc29799573"/>
      <w:bookmarkStart w:id="2529" w:name="_Toc155428154"/>
      <w:bookmarkStart w:id="2530" w:name="_Toc8296"/>
      <w:bookmarkStart w:id="2531" w:name="_Toc37254797"/>
      <w:bookmarkStart w:id="2532" w:name="_Toc37255440"/>
      <w:r>
        <w:rPr>
          <w:rFonts w:hint="eastAsia" w:eastAsia="宋体"/>
          <w:lang w:val="en-US" w:eastAsia="zh-CN"/>
        </w:rPr>
        <w:t>6</w:t>
      </w:r>
      <w:r>
        <w:t>.</w:t>
      </w:r>
      <w:r>
        <w:rPr>
          <w:rFonts w:hint="eastAsia" w:eastAsia="宋体"/>
          <w:lang w:val="en-US" w:eastAsia="zh-CN"/>
        </w:rPr>
        <w:t>17</w:t>
      </w:r>
      <w:r>
        <w:tab/>
      </w:r>
      <w:r>
        <w:rPr>
          <w:rFonts w:hint="eastAsia" w:eastAsia="宋体"/>
          <w:lang w:val="en-US" w:eastAsia="zh-CN"/>
        </w:rPr>
        <w:t>Conducted m</w:t>
      </w:r>
      <w:r>
        <w:t>aximum input level</w:t>
      </w:r>
      <w:bookmarkEnd w:id="2525"/>
      <w:bookmarkEnd w:id="2526"/>
      <w:bookmarkEnd w:id="2527"/>
      <w:bookmarkEnd w:id="2528"/>
      <w:bookmarkEnd w:id="2529"/>
      <w:bookmarkEnd w:id="2530"/>
      <w:bookmarkEnd w:id="2531"/>
      <w:bookmarkEnd w:id="2532"/>
    </w:p>
    <w:p>
      <w:pPr>
        <w:keepNext/>
        <w:keepLines/>
        <w:spacing w:before="180" w:line="260" w:lineRule="auto"/>
        <w:rPr>
          <w:ins w:id="387" w:author="ZTE, Fei Xue" w:date="2024-02-19T17:44:51Z"/>
          <w:rFonts w:eastAsia="MS Mincho" w:cs="v5.0.0"/>
        </w:rPr>
      </w:pPr>
      <w:r>
        <w:rPr>
          <w:rFonts w:eastAsia="MS Mincho" w:cs="v5.0.0"/>
        </w:rPr>
        <w:t xml:space="preserve">Maximum input level is defined as the maximum mean power received at the </w:t>
      </w:r>
      <w:r>
        <w:rPr>
          <w:rFonts w:eastAsia="宋体" w:cs="v5.0.0"/>
          <w:lang w:val="en-US" w:eastAsia="zh-CN"/>
        </w:rPr>
        <w:t>L</w:t>
      </w:r>
      <w:r>
        <w:rPr>
          <w:rFonts w:hint="eastAsia" w:eastAsia="宋体" w:cs="v5.0.0"/>
          <w:lang w:val="en-US" w:eastAsia="zh-CN"/>
        </w:rPr>
        <w:t xml:space="preserve">ocal </w:t>
      </w:r>
      <w:r>
        <w:rPr>
          <w:rFonts w:eastAsia="宋体" w:cs="v5.0.0"/>
          <w:lang w:val="en-US" w:eastAsia="zh-CN"/>
        </w:rPr>
        <w:t>A</w:t>
      </w:r>
      <w:r>
        <w:rPr>
          <w:rFonts w:hint="eastAsia" w:eastAsia="宋体" w:cs="v5.0.0"/>
          <w:lang w:val="en-US" w:eastAsia="zh-CN"/>
        </w:rPr>
        <w:t xml:space="preserve">rea </w:t>
      </w:r>
      <w:r>
        <w:rPr>
          <w:rFonts w:eastAsia="MS Mincho" w:cs="v5.0.0"/>
        </w:rPr>
        <w:t xml:space="preserve">NCR-MT antenna port, at which the specified relative throughput shall </w:t>
      </w:r>
      <w:r>
        <w:rPr>
          <w:rFonts w:eastAsia="MS Mincho"/>
        </w:rPr>
        <w:t>meet or exceed the minimum requirements for the specified reference measurement channel</w:t>
      </w:r>
      <w:r>
        <w:rPr>
          <w:rFonts w:eastAsia="MS Mincho" w:cs="v5.0.0"/>
        </w:rPr>
        <w:t>.</w:t>
      </w:r>
    </w:p>
    <w:p>
      <w:pPr>
        <w:keepNext/>
        <w:keepLines/>
        <w:spacing w:before="180" w:line="260" w:lineRule="auto"/>
        <w:rPr>
          <w:rFonts w:eastAsia="宋体"/>
          <w:lang w:val="en-US" w:eastAsia="zh-CN"/>
        </w:rPr>
      </w:pPr>
      <w:del w:id="388" w:author="ZTE, Fei Xue" w:date="2024-02-19T17:45:05Z">
        <w:r>
          <w:rPr>
            <w:rFonts w:eastAsia="MS Mincho"/>
          </w:rPr>
          <w:delText xml:space="preserve"> </w:delText>
        </w:r>
      </w:del>
      <w:r>
        <w:rPr>
          <w:rFonts w:hint="eastAsia" w:eastAsia="宋体"/>
          <w:lang w:val="en-US" w:eastAsia="zh-CN"/>
        </w:rPr>
        <w:t xml:space="preserve">For Local </w:t>
      </w:r>
      <w:r>
        <w:rPr>
          <w:rFonts w:eastAsia="宋体"/>
          <w:lang w:val="en-US" w:eastAsia="zh-CN"/>
        </w:rPr>
        <w:t>A</w:t>
      </w:r>
      <w:r>
        <w:rPr>
          <w:rFonts w:hint="eastAsia" w:eastAsia="宋体"/>
          <w:lang w:val="en-US" w:eastAsia="zh-CN"/>
        </w:rPr>
        <w:t>rea NCR-MT, t</w:t>
      </w:r>
      <w:r>
        <w:rPr>
          <w:rFonts w:eastAsia="MS Mincho"/>
        </w:rPr>
        <w:t>he throughput shall be ≥ 95 % of the maximum throughput of the reference measurement channels as specified in 38.101-1 [</w:t>
      </w:r>
      <w:r>
        <w:rPr>
          <w:rFonts w:hint="eastAsia" w:eastAsia="宋体"/>
          <w:lang w:val="en-US" w:eastAsia="zh-CN"/>
        </w:rPr>
        <w:t>13</w:t>
      </w:r>
      <w:r>
        <w:rPr>
          <w:rFonts w:eastAsia="MS Mincho"/>
        </w:rPr>
        <w:t>] Annex A.3.2 and Annex A.3.3 (with one sided dynamic OCNG Pattern OP.1 FDD/TDD as described in Annex A.5.1.1/A.5.2.1) with parameters specified in TS 38.101-1 [</w:t>
      </w:r>
      <w:r>
        <w:rPr>
          <w:rFonts w:hint="eastAsia" w:eastAsia="宋体"/>
          <w:lang w:val="en-US" w:eastAsia="zh-CN"/>
        </w:rPr>
        <w:t>13</w:t>
      </w:r>
      <w:r>
        <w:rPr>
          <w:rFonts w:eastAsia="MS Mincho"/>
        </w:rPr>
        <w:t>] in Table 7.4-1.</w:t>
      </w:r>
    </w:p>
    <w:p>
      <w:pPr>
        <w:pStyle w:val="3"/>
      </w:pPr>
      <w:bookmarkStart w:id="2533" w:name="_Toc23673"/>
      <w:bookmarkStart w:id="2534" w:name="_Toc155781173"/>
      <w:bookmarkStart w:id="2535" w:name="_Toc155428155"/>
      <w:r>
        <w:rPr>
          <w:rFonts w:hint="eastAsia" w:eastAsia="宋体"/>
          <w:lang w:val="en-US" w:eastAsia="zh-CN"/>
        </w:rPr>
        <w:t>6</w:t>
      </w:r>
      <w:r>
        <w:t>.</w:t>
      </w:r>
      <w:r>
        <w:rPr>
          <w:rFonts w:hint="eastAsia" w:eastAsia="宋体"/>
          <w:lang w:val="en-US" w:eastAsia="zh-CN"/>
        </w:rPr>
        <w:t>18</w:t>
      </w:r>
      <w:r>
        <w:tab/>
      </w:r>
      <w:r>
        <w:rPr>
          <w:rFonts w:hint="eastAsia" w:eastAsia="宋体"/>
          <w:lang w:val="en-US" w:eastAsia="zh-CN"/>
        </w:rPr>
        <w:t>Conducted a</w:t>
      </w:r>
      <w:r>
        <w:t>djacent channel selectivity</w:t>
      </w:r>
      <w:bookmarkEnd w:id="2533"/>
      <w:bookmarkEnd w:id="2534"/>
      <w:bookmarkEnd w:id="2535"/>
    </w:p>
    <w:p>
      <w:pPr>
        <w:pStyle w:val="4"/>
      </w:pPr>
      <w:bookmarkStart w:id="2536" w:name="_Toc53185774"/>
      <w:bookmarkStart w:id="2537" w:name="_Toc76542021"/>
      <w:bookmarkStart w:id="2538" w:name="_Toc98755429"/>
      <w:bookmarkStart w:id="2539" w:name="_Toc74583208"/>
      <w:bookmarkStart w:id="2540" w:name="_Toc21127534"/>
      <w:bookmarkStart w:id="2541" w:name="_Toc61184241"/>
      <w:bookmarkStart w:id="2542" w:name="_Toc61184633"/>
      <w:bookmarkStart w:id="2543" w:name="_Toc138853584"/>
      <w:bookmarkStart w:id="2544" w:name="_Toc66386367"/>
      <w:bookmarkStart w:id="2545" w:name="_Toc155428156"/>
      <w:bookmarkStart w:id="2546" w:name="_Toc138946265"/>
      <w:bookmarkStart w:id="2547" w:name="_Toc57821179"/>
      <w:bookmarkStart w:id="2548" w:name="_Toc130401971"/>
      <w:bookmarkStart w:id="2549" w:name="_Toc53185398"/>
      <w:bookmarkStart w:id="2550" w:name="_Toc61183455"/>
      <w:bookmarkStart w:id="2551" w:name="_Toc61185023"/>
      <w:bookmarkStart w:id="2552" w:name="_Toc29811743"/>
      <w:bookmarkStart w:id="2553" w:name="_Toc57820252"/>
      <w:bookmarkStart w:id="2554" w:name="_Toc98763020"/>
      <w:bookmarkStart w:id="2555" w:name="_Toc61183849"/>
      <w:bookmarkStart w:id="2556" w:name="_Toc155781174"/>
      <w:bookmarkStart w:id="2557" w:name="_Toc82450651"/>
      <w:bookmarkStart w:id="2558" w:name="_Toc89949040"/>
      <w:bookmarkStart w:id="2559" w:name="_Toc137554522"/>
      <w:bookmarkStart w:id="2560" w:name="_Toc82450003"/>
      <w:bookmarkStart w:id="2561" w:name="_Toc106183949"/>
      <w:r>
        <w:rPr>
          <w:rFonts w:hint="eastAsia" w:eastAsia="宋体"/>
          <w:lang w:val="en-US" w:eastAsia="zh-CN"/>
        </w:rPr>
        <w:t>6</w:t>
      </w:r>
      <w:r>
        <w:t>.</w:t>
      </w:r>
      <w:r>
        <w:rPr>
          <w:rFonts w:hint="eastAsia" w:eastAsia="宋体"/>
          <w:lang w:val="en-US" w:eastAsia="zh-CN"/>
        </w:rPr>
        <w:t>18</w:t>
      </w:r>
      <w:r>
        <w:t>.1</w:t>
      </w:r>
      <w:r>
        <w:tab/>
      </w:r>
      <w:r>
        <w:t>Adjacent Channel Selectivity (ACS)</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pPr>
        <w:pStyle w:val="5"/>
      </w:pPr>
      <w:bookmarkStart w:id="2562" w:name="_Toc29811744"/>
      <w:bookmarkStart w:id="2563" w:name="_Toc53185775"/>
      <w:bookmarkStart w:id="2564" w:name="_Toc61185024"/>
      <w:bookmarkStart w:id="2565" w:name="_Toc76542022"/>
      <w:bookmarkStart w:id="2566" w:name="_Toc137554523"/>
      <w:bookmarkStart w:id="2567" w:name="_Toc57820253"/>
      <w:bookmarkStart w:id="2568" w:name="_Toc82450652"/>
      <w:bookmarkStart w:id="2569" w:name="_Toc66386368"/>
      <w:bookmarkStart w:id="2570" w:name="_Toc106183950"/>
      <w:bookmarkStart w:id="2571" w:name="_Toc130401972"/>
      <w:bookmarkStart w:id="2572" w:name="_Toc53185399"/>
      <w:bookmarkStart w:id="2573" w:name="_Toc61183850"/>
      <w:bookmarkStart w:id="2574" w:name="_Toc98763021"/>
      <w:bookmarkStart w:id="2575" w:name="_Toc155428157"/>
      <w:bookmarkStart w:id="2576" w:name="_Toc82450004"/>
      <w:bookmarkStart w:id="2577" w:name="_Toc61183456"/>
      <w:bookmarkStart w:id="2578" w:name="_Toc138946266"/>
      <w:bookmarkStart w:id="2579" w:name="_Toc138853585"/>
      <w:bookmarkStart w:id="2580" w:name="_Toc98755430"/>
      <w:bookmarkStart w:id="2581" w:name="_Toc61184634"/>
      <w:bookmarkStart w:id="2582" w:name="_Toc155781175"/>
      <w:bookmarkStart w:id="2583" w:name="_Toc57821180"/>
      <w:bookmarkStart w:id="2584" w:name="_Toc21127535"/>
      <w:bookmarkStart w:id="2585" w:name="_Toc61184242"/>
      <w:bookmarkStart w:id="2586" w:name="_Toc89949041"/>
      <w:bookmarkStart w:id="2587" w:name="_Toc74583209"/>
      <w:r>
        <w:rPr>
          <w:rFonts w:hint="eastAsia" w:eastAsia="宋体"/>
          <w:lang w:val="en-US" w:eastAsia="zh-CN"/>
        </w:rPr>
        <w:t>6</w:t>
      </w:r>
      <w:r>
        <w:t>.</w:t>
      </w:r>
      <w:r>
        <w:rPr>
          <w:rFonts w:hint="eastAsia" w:eastAsia="宋体"/>
          <w:lang w:val="en-US" w:eastAsia="zh-CN"/>
        </w:rPr>
        <w:t>18</w:t>
      </w:r>
      <w:r>
        <w:t>.1.1</w:t>
      </w:r>
      <w:r>
        <w:tab/>
      </w:r>
      <w:r>
        <w:t>General</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r>
        <w:t xml:space="preserve">Adjacent channel selectivity (ACS) is a measure of the receiver's ability to receive a wanted signal at its assigned channel frequency at the </w:t>
      </w:r>
      <w:r>
        <w:rPr>
          <w:rFonts w:hint="eastAsia" w:eastAsia="宋体"/>
          <w:lang w:val="en-US" w:eastAsia="zh-CN"/>
        </w:rPr>
        <w:t xml:space="preserve">antenna connector </w:t>
      </w:r>
      <w:r>
        <w:rPr>
          <w:rFonts w:eastAsia="??"/>
        </w:rPr>
        <w:t xml:space="preserve">for </w:t>
      </w:r>
      <w:r>
        <w:rPr>
          <w:rFonts w:eastAsia="??"/>
          <w:i/>
          <w:iCs/>
        </w:rPr>
        <w:t>NCR-MT</w:t>
      </w:r>
      <w:r>
        <w:rPr>
          <w:rFonts w:eastAsia="??"/>
          <w:i/>
        </w:rPr>
        <w:t xml:space="preserve"> type 1-C or </w:t>
      </w:r>
      <w:r>
        <w:rPr>
          <w:rFonts w:hint="eastAsia" w:eastAsia="宋体"/>
          <w:i/>
          <w:lang w:val="en-US" w:eastAsia="zh-CN"/>
        </w:rPr>
        <w:t xml:space="preserve">TAB connector for </w:t>
      </w:r>
      <w:r>
        <w:rPr>
          <w:rFonts w:eastAsia="??"/>
          <w:i/>
        </w:rPr>
        <w:t>NCR-MT type 1-</w:t>
      </w:r>
      <w:r>
        <w:rPr>
          <w:i/>
          <w:lang w:val="en-US" w:eastAsia="zh-CN"/>
        </w:rPr>
        <w:t>H</w:t>
      </w:r>
      <w:r>
        <w:t xml:space="preserve"> in the presence of an adjacent channel signal with a specified centre frequency offset of the interfering signal to the band edge of a victim system.</w:t>
      </w:r>
    </w:p>
    <w:p>
      <w:pPr>
        <w:pStyle w:val="5"/>
        <w:rPr>
          <w:rFonts w:eastAsia="宋体"/>
          <w:lang w:val="en-US" w:eastAsia="zh-CN"/>
        </w:rPr>
      </w:pPr>
      <w:bookmarkStart w:id="2588" w:name="_Toc61183457"/>
      <w:bookmarkStart w:id="2589" w:name="_Toc82450653"/>
      <w:bookmarkStart w:id="2590" w:name="_Toc61183851"/>
      <w:bookmarkStart w:id="2591" w:name="_Toc74583210"/>
      <w:bookmarkStart w:id="2592" w:name="_Toc53185776"/>
      <w:bookmarkStart w:id="2593" w:name="_Toc130401973"/>
      <w:bookmarkStart w:id="2594" w:name="_Toc89949042"/>
      <w:bookmarkStart w:id="2595" w:name="_Toc106183951"/>
      <w:bookmarkStart w:id="2596" w:name="_Toc21127536"/>
      <w:bookmarkStart w:id="2597" w:name="_Toc98755431"/>
      <w:bookmarkStart w:id="2598" w:name="_Toc29811745"/>
      <w:bookmarkStart w:id="2599" w:name="_Toc57820254"/>
      <w:bookmarkStart w:id="2600" w:name="_Toc53185400"/>
      <w:bookmarkStart w:id="2601" w:name="_Toc61184635"/>
      <w:bookmarkStart w:id="2602" w:name="_Toc61184243"/>
      <w:bookmarkStart w:id="2603" w:name="_Toc98763022"/>
      <w:bookmarkStart w:id="2604" w:name="_Toc138853586"/>
      <w:bookmarkStart w:id="2605" w:name="_Toc61185025"/>
      <w:bookmarkStart w:id="2606" w:name="_Toc137554524"/>
      <w:bookmarkStart w:id="2607" w:name="_Toc76542023"/>
      <w:bookmarkStart w:id="2608" w:name="_Toc57821181"/>
      <w:bookmarkStart w:id="2609" w:name="_Toc82450005"/>
      <w:bookmarkStart w:id="2610" w:name="_Toc138946267"/>
      <w:bookmarkStart w:id="2611" w:name="_Toc66386369"/>
      <w:bookmarkStart w:id="2612" w:name="_Toc155781176"/>
      <w:bookmarkStart w:id="2613" w:name="_Toc155428158"/>
      <w:r>
        <w:rPr>
          <w:rFonts w:hint="eastAsia" w:eastAsia="宋体"/>
          <w:lang w:val="en-US" w:eastAsia="zh-CN"/>
        </w:rPr>
        <w:t>6</w:t>
      </w:r>
      <w:r>
        <w:t>.</w:t>
      </w:r>
      <w:r>
        <w:rPr>
          <w:rFonts w:hint="eastAsia" w:eastAsia="宋体"/>
          <w:lang w:val="en-US" w:eastAsia="zh-CN"/>
        </w:rPr>
        <w:t>18</w:t>
      </w:r>
      <w:r>
        <w:t>.1.2</w:t>
      </w:r>
      <w:r>
        <w:tab/>
      </w:r>
      <w:r>
        <w:t xml:space="preserve">Minimum requirement for </w:t>
      </w:r>
      <w:r>
        <w:rPr>
          <w:i/>
        </w:rPr>
        <w:t>NCR-MT type 1-</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r>
        <w:rPr>
          <w:i/>
        </w:rPr>
        <w:t>C</w:t>
      </w:r>
      <w:bookmarkEnd w:id="2612"/>
      <w:bookmarkEnd w:id="2613"/>
      <w:r>
        <w:rPr>
          <w:i/>
        </w:rPr>
        <w:t xml:space="preserve"> </w:t>
      </w:r>
    </w:p>
    <w:p>
      <w:pPr>
        <w:keepNext/>
        <w:keepLines/>
        <w:spacing w:before="120"/>
        <w:rPr>
          <w:rFonts w:eastAsia="Yu Mincho"/>
        </w:rPr>
      </w:pPr>
      <w:r>
        <w:rPr>
          <w:rFonts w:hint="eastAsia" w:eastAsia="宋体"/>
          <w:lang w:val="en-US" w:eastAsia="zh-CN"/>
        </w:rPr>
        <w:t xml:space="preserve">For Wide </w:t>
      </w:r>
      <w:r>
        <w:rPr>
          <w:rFonts w:eastAsia="宋体"/>
          <w:lang w:val="en-US" w:eastAsia="zh-CN"/>
        </w:rPr>
        <w:t>A</w:t>
      </w:r>
      <w:r>
        <w:rPr>
          <w:rFonts w:hint="eastAsia" w:eastAsia="宋体"/>
          <w:lang w:val="en-US" w:eastAsia="zh-CN"/>
        </w:rPr>
        <w:t xml:space="preserve">rea </w:t>
      </w:r>
      <w:r>
        <w:rPr>
          <w:rFonts w:eastAsia="宋体"/>
          <w:i/>
          <w:iCs/>
          <w:lang w:val="en-US" w:eastAsia="zh-CN"/>
        </w:rPr>
        <w:t>NCR-MT type 1-C</w:t>
      </w:r>
      <w:r>
        <w:rPr>
          <w:rFonts w:hint="eastAsia" w:eastAsia="宋体"/>
          <w:lang w:val="en-US" w:eastAsia="zh-CN"/>
        </w:rPr>
        <w:t xml:space="preserve">, </w:t>
      </w:r>
      <w:r>
        <w:rPr>
          <w:rFonts w:eastAsia="Yu Mincho"/>
        </w:rPr>
        <w:t>minimum requirement is the same as specified for BS type 1-C in TS 38.1</w:t>
      </w:r>
      <w:r>
        <w:rPr>
          <w:rFonts w:hint="eastAsia" w:eastAsia="宋体"/>
          <w:lang w:val="en-US" w:eastAsia="zh-CN"/>
        </w:rPr>
        <w:t>04</w:t>
      </w:r>
      <w:r>
        <w:rPr>
          <w:rFonts w:eastAsia="Yu Mincho"/>
        </w:rPr>
        <w:t xml:space="preserve"> [</w:t>
      </w:r>
      <w:r>
        <w:rPr>
          <w:rFonts w:hint="eastAsia" w:eastAsia="宋体"/>
          <w:lang w:val="en-US" w:eastAsia="zh-CN"/>
        </w:rPr>
        <w:t>2</w:t>
      </w:r>
      <w:r>
        <w:rPr>
          <w:rFonts w:eastAsia="Yu Mincho"/>
        </w:rPr>
        <w:t>], clause 7.4.1.2.</w:t>
      </w:r>
    </w:p>
    <w:p>
      <w:pPr>
        <w:keepNext/>
        <w:keepLines/>
        <w:spacing w:before="120"/>
        <w:rPr>
          <w:rFonts w:eastAsia="宋体"/>
          <w:lang w:val="en-US" w:eastAsia="zh-CN"/>
        </w:rPr>
      </w:pPr>
      <w:r>
        <w:rPr>
          <w:rFonts w:hint="eastAsia" w:eastAsia="宋体"/>
          <w:lang w:val="en-US" w:eastAsia="zh-CN"/>
        </w:rPr>
        <w:t xml:space="preserve">For Local </w:t>
      </w:r>
      <w:r>
        <w:rPr>
          <w:rFonts w:eastAsia="宋体"/>
          <w:lang w:val="en-US" w:eastAsia="zh-CN"/>
        </w:rPr>
        <w:t>A</w:t>
      </w:r>
      <w:r>
        <w:rPr>
          <w:rFonts w:hint="eastAsia" w:eastAsia="宋体"/>
          <w:lang w:val="en-US" w:eastAsia="zh-CN"/>
        </w:rPr>
        <w:t xml:space="preserve">rea </w:t>
      </w:r>
      <w:r>
        <w:rPr>
          <w:rFonts w:eastAsia="宋体"/>
          <w:i/>
          <w:iCs/>
          <w:lang w:val="en-US" w:eastAsia="zh-CN"/>
        </w:rPr>
        <w:t>NCR-MT type 1-C</w:t>
      </w:r>
      <w:r>
        <w:rPr>
          <w:rFonts w:hint="eastAsia" w:eastAsia="宋体"/>
          <w:lang w:val="en-US" w:eastAsia="zh-CN"/>
        </w:rPr>
        <w:t xml:space="preserve">, </w:t>
      </w:r>
      <w:r>
        <w:rPr>
          <w:rFonts w:eastAsia="Yu Mincho"/>
        </w:rPr>
        <w:t>minimum requirement is the same as specified in TS 38.10</w:t>
      </w:r>
      <w:r>
        <w:rPr>
          <w:rFonts w:hint="eastAsia" w:eastAsia="宋体"/>
          <w:lang w:val="en-US" w:eastAsia="zh-CN"/>
        </w:rPr>
        <w:t>1-</w:t>
      </w:r>
      <w:r>
        <w:rPr>
          <w:rFonts w:eastAsia="宋体"/>
          <w:lang w:val="en-US" w:eastAsia="zh-CN"/>
        </w:rPr>
        <w:t xml:space="preserve">1 </w:t>
      </w:r>
      <w:r>
        <w:rPr>
          <w:rFonts w:eastAsia="Yu Mincho"/>
        </w:rPr>
        <w:t>[</w:t>
      </w:r>
      <w:r>
        <w:rPr>
          <w:rFonts w:hint="eastAsia" w:eastAsia="宋体"/>
          <w:lang w:val="en-US" w:eastAsia="zh-CN"/>
        </w:rPr>
        <w:t>13</w:t>
      </w:r>
      <w:r>
        <w:rPr>
          <w:rFonts w:eastAsia="Yu Mincho"/>
        </w:rPr>
        <w:t xml:space="preserve">], clause </w:t>
      </w:r>
      <w:r>
        <w:rPr>
          <w:rFonts w:eastAsia="宋体"/>
          <w:lang w:val="en-US" w:eastAsia="zh-CN"/>
        </w:rPr>
        <w:t>7.3.2.</w:t>
      </w:r>
    </w:p>
    <w:p>
      <w:pPr>
        <w:pStyle w:val="5"/>
        <w:rPr>
          <w:rFonts w:eastAsia="宋体"/>
          <w:lang w:val="en-US" w:eastAsia="zh-CN"/>
        </w:rPr>
      </w:pPr>
      <w:bookmarkStart w:id="2614" w:name="_Toc155428159"/>
      <w:bookmarkStart w:id="2615" w:name="_Toc155781177"/>
      <w:r>
        <w:rPr>
          <w:rFonts w:hint="eastAsia" w:eastAsia="宋体"/>
          <w:lang w:val="en-US" w:eastAsia="zh-CN"/>
        </w:rPr>
        <w:t>6</w:t>
      </w:r>
      <w:r>
        <w:t>.</w:t>
      </w:r>
      <w:r>
        <w:rPr>
          <w:rFonts w:hint="eastAsia" w:eastAsia="宋体"/>
          <w:lang w:val="en-US" w:eastAsia="zh-CN"/>
        </w:rPr>
        <w:t>18</w:t>
      </w:r>
      <w:r>
        <w:t>.1.</w:t>
      </w:r>
      <w:r>
        <w:rPr>
          <w:rFonts w:hint="eastAsia" w:eastAsia="宋体"/>
          <w:lang w:val="en-US" w:eastAsia="zh-CN"/>
        </w:rPr>
        <w:t>3</w:t>
      </w:r>
      <w:r>
        <w:tab/>
      </w:r>
      <w:r>
        <w:t xml:space="preserve">Minimum requirement for </w:t>
      </w:r>
      <w:r>
        <w:rPr>
          <w:i/>
        </w:rPr>
        <w:t>NCR-MT type 1-H</w:t>
      </w:r>
      <w:bookmarkEnd w:id="2614"/>
      <w:bookmarkEnd w:id="2615"/>
    </w:p>
    <w:p>
      <w:pPr>
        <w:keepNext/>
        <w:keepLines/>
        <w:spacing w:before="120"/>
        <w:rPr>
          <w:rFonts w:eastAsia="宋体"/>
          <w:lang w:val="en-US" w:eastAsia="zh-CN"/>
        </w:rPr>
      </w:pPr>
      <w:r>
        <w:rPr>
          <w:rFonts w:hint="eastAsia" w:eastAsia="宋体"/>
          <w:lang w:val="en-US" w:eastAsia="zh-CN"/>
        </w:rPr>
        <w:t xml:space="preserve">For Wide </w:t>
      </w:r>
      <w:r>
        <w:rPr>
          <w:rFonts w:eastAsia="宋体"/>
          <w:lang w:val="en-US" w:eastAsia="zh-CN"/>
        </w:rPr>
        <w:t>A</w:t>
      </w:r>
      <w:r>
        <w:rPr>
          <w:rFonts w:hint="eastAsia" w:eastAsia="宋体"/>
          <w:lang w:val="en-US" w:eastAsia="zh-CN"/>
        </w:rPr>
        <w:t xml:space="preserve">rea </w:t>
      </w:r>
      <w:r>
        <w:rPr>
          <w:rFonts w:hint="eastAsia" w:eastAsia="宋体"/>
          <w:i/>
          <w:iCs/>
          <w:lang w:val="en-US" w:eastAsia="zh-CN"/>
        </w:rPr>
        <w:t>NCR-MT</w:t>
      </w:r>
      <w:r>
        <w:rPr>
          <w:rFonts w:eastAsia="宋体"/>
          <w:i/>
          <w:iCs/>
          <w:lang w:val="en-US" w:eastAsia="zh-CN"/>
        </w:rPr>
        <w:t xml:space="preserve"> type 1-</w:t>
      </w:r>
      <w:r>
        <w:rPr>
          <w:rFonts w:hint="eastAsia" w:eastAsia="宋体"/>
          <w:i/>
          <w:iCs/>
          <w:lang w:val="en-US" w:eastAsia="zh-CN"/>
        </w:rPr>
        <w:t>H,</w:t>
      </w:r>
      <w:r>
        <w:rPr>
          <w:rFonts w:hint="eastAsia" w:eastAsia="宋体"/>
          <w:lang w:val="en-US" w:eastAsia="zh-CN"/>
        </w:rPr>
        <w:t xml:space="preserve"> </w:t>
      </w:r>
      <w:r>
        <w:rPr>
          <w:rFonts w:eastAsia="Yu Mincho"/>
        </w:rPr>
        <w:t xml:space="preserve">minimum requirement is the same as specified for </w:t>
      </w:r>
      <w:r>
        <w:rPr>
          <w:rFonts w:eastAsia="宋体"/>
          <w:i/>
          <w:iCs/>
          <w:lang w:val="en-US" w:eastAsia="zh-CN"/>
        </w:rPr>
        <w:t xml:space="preserve">IAB-MT </w:t>
      </w:r>
      <w:r>
        <w:rPr>
          <w:rFonts w:eastAsia="Yu Mincho"/>
          <w:i/>
          <w:iCs/>
        </w:rPr>
        <w:t>type 1-</w:t>
      </w:r>
      <w:r>
        <w:rPr>
          <w:rFonts w:eastAsia="宋体"/>
          <w:i/>
          <w:iCs/>
          <w:lang w:val="en-US" w:eastAsia="zh-CN"/>
        </w:rPr>
        <w:t>H</w:t>
      </w:r>
      <w:r>
        <w:rPr>
          <w:rFonts w:eastAsia="Yu Mincho"/>
        </w:rPr>
        <w:t xml:space="preserve"> in TS 38.1</w:t>
      </w:r>
      <w:r>
        <w:rPr>
          <w:rFonts w:hint="eastAsia" w:eastAsia="宋体"/>
          <w:lang w:val="en-US" w:eastAsia="zh-CN"/>
        </w:rPr>
        <w:t>7</w:t>
      </w:r>
      <w:r>
        <w:rPr>
          <w:rFonts w:eastAsia="Yu Mincho"/>
        </w:rPr>
        <w:t>4 [</w:t>
      </w:r>
      <w:r>
        <w:rPr>
          <w:rFonts w:hint="eastAsia" w:eastAsia="宋体"/>
          <w:lang w:val="en-US" w:eastAsia="zh-CN"/>
        </w:rPr>
        <w:t>22</w:t>
      </w:r>
      <w:r>
        <w:rPr>
          <w:rFonts w:eastAsia="Yu Mincho"/>
        </w:rPr>
        <w:t xml:space="preserve">], clause </w:t>
      </w:r>
      <w:r>
        <w:rPr>
          <w:rFonts w:eastAsia="宋体"/>
          <w:lang w:val="en-US" w:eastAsia="zh-CN"/>
        </w:rPr>
        <w:t>7.4.1.3.</w:t>
      </w:r>
    </w:p>
    <w:p>
      <w:pPr>
        <w:keepNext/>
        <w:keepLines/>
        <w:spacing w:before="120"/>
        <w:rPr>
          <w:rFonts w:eastAsia="宋体"/>
          <w:lang w:val="en-US" w:eastAsia="zh-CN"/>
        </w:rPr>
      </w:pPr>
      <w:r>
        <w:rPr>
          <w:rFonts w:hint="eastAsia" w:eastAsia="宋体"/>
          <w:lang w:val="en-US" w:eastAsia="zh-CN"/>
        </w:rPr>
        <w:t xml:space="preserve">For Local </w:t>
      </w:r>
      <w:r>
        <w:rPr>
          <w:rFonts w:eastAsia="宋体"/>
          <w:lang w:val="en-US" w:eastAsia="zh-CN"/>
        </w:rPr>
        <w:t>A</w:t>
      </w:r>
      <w:r>
        <w:rPr>
          <w:rFonts w:hint="eastAsia" w:eastAsia="宋体"/>
          <w:lang w:val="en-US" w:eastAsia="zh-CN"/>
        </w:rPr>
        <w:t xml:space="preserve">rea </w:t>
      </w:r>
      <w:r>
        <w:rPr>
          <w:rFonts w:hint="eastAsia" w:eastAsia="宋体"/>
          <w:i/>
          <w:iCs/>
          <w:lang w:val="en-US" w:eastAsia="zh-CN"/>
        </w:rPr>
        <w:t>NCR-MT</w:t>
      </w:r>
      <w:r>
        <w:rPr>
          <w:rFonts w:eastAsia="宋体"/>
          <w:i/>
          <w:iCs/>
          <w:lang w:val="en-US" w:eastAsia="zh-CN"/>
        </w:rPr>
        <w:t xml:space="preserve"> type 1-</w:t>
      </w:r>
      <w:r>
        <w:rPr>
          <w:rFonts w:hint="eastAsia" w:eastAsia="宋体"/>
          <w:i/>
          <w:iCs/>
          <w:lang w:val="en-US" w:eastAsia="zh-CN"/>
        </w:rPr>
        <w:t>H</w:t>
      </w:r>
      <w:r>
        <w:rPr>
          <w:rFonts w:hint="eastAsia" w:eastAsia="宋体"/>
          <w:lang w:val="en-US" w:eastAsia="zh-CN"/>
        </w:rPr>
        <w:t xml:space="preserve">, </w:t>
      </w:r>
      <w:r>
        <w:rPr>
          <w:rFonts w:eastAsia="Yu Mincho"/>
        </w:rPr>
        <w:t>minimum requirement is the same as specified in TS 38.10</w:t>
      </w:r>
      <w:r>
        <w:rPr>
          <w:rFonts w:hint="eastAsia" w:eastAsia="宋体"/>
          <w:lang w:val="en-US" w:eastAsia="zh-CN"/>
        </w:rPr>
        <w:t>1-</w:t>
      </w:r>
      <w:r>
        <w:rPr>
          <w:rFonts w:eastAsia="宋体"/>
          <w:lang w:val="en-US" w:eastAsia="zh-CN"/>
        </w:rPr>
        <w:t xml:space="preserve">1 </w:t>
      </w:r>
      <w:r>
        <w:rPr>
          <w:rFonts w:eastAsia="Yu Mincho"/>
        </w:rPr>
        <w:t>[</w:t>
      </w:r>
      <w:r>
        <w:rPr>
          <w:rFonts w:hint="eastAsia" w:eastAsia="宋体"/>
          <w:lang w:val="en-US" w:eastAsia="zh-CN"/>
        </w:rPr>
        <w:t>13</w:t>
      </w:r>
      <w:r>
        <w:rPr>
          <w:rFonts w:eastAsia="Yu Mincho"/>
        </w:rPr>
        <w:t xml:space="preserve">], clause </w:t>
      </w:r>
      <w:r>
        <w:rPr>
          <w:rFonts w:eastAsia="宋体"/>
          <w:lang w:val="en-US" w:eastAsia="zh-CN"/>
        </w:rPr>
        <w:t>7.3.2.</w:t>
      </w:r>
    </w:p>
    <w:p>
      <w:pPr>
        <w:pStyle w:val="3"/>
      </w:pPr>
      <w:bookmarkStart w:id="2616" w:name="_Toc37254808"/>
      <w:bookmarkStart w:id="2617" w:name="_Toc29770085"/>
      <w:bookmarkStart w:id="2618" w:name="_Toc155428160"/>
      <w:bookmarkStart w:id="2619" w:name="_Toc21343119"/>
      <w:bookmarkStart w:id="2620" w:name="_Toc22860"/>
      <w:bookmarkStart w:id="2621" w:name="_Toc37255451"/>
      <w:bookmarkStart w:id="2622" w:name="_Toc29799584"/>
      <w:bookmarkStart w:id="2623" w:name="_Toc155781178"/>
      <w:r>
        <w:rPr>
          <w:rFonts w:hint="eastAsia" w:eastAsia="宋体"/>
          <w:lang w:val="en-US" w:eastAsia="zh-CN"/>
        </w:rPr>
        <w:t>6</w:t>
      </w:r>
      <w:r>
        <w:t>.</w:t>
      </w:r>
      <w:r>
        <w:rPr>
          <w:rFonts w:hint="eastAsia" w:eastAsia="宋体"/>
          <w:lang w:val="en-US" w:eastAsia="zh-CN"/>
        </w:rPr>
        <w:t>19</w:t>
      </w:r>
      <w:r>
        <w:tab/>
      </w:r>
      <w:r>
        <w:rPr>
          <w:rFonts w:hint="eastAsia" w:eastAsia="宋体"/>
          <w:lang w:val="en-US" w:eastAsia="zh-CN"/>
        </w:rPr>
        <w:t>Conducted b</w:t>
      </w:r>
      <w:r>
        <w:t>locking characteristics</w:t>
      </w:r>
      <w:bookmarkEnd w:id="2616"/>
      <w:bookmarkEnd w:id="2617"/>
      <w:bookmarkEnd w:id="2618"/>
      <w:bookmarkEnd w:id="2619"/>
      <w:bookmarkEnd w:id="2620"/>
      <w:bookmarkEnd w:id="2621"/>
      <w:bookmarkEnd w:id="2622"/>
      <w:bookmarkEnd w:id="2623"/>
    </w:p>
    <w:p>
      <w:pPr>
        <w:pStyle w:val="4"/>
      </w:pPr>
      <w:bookmarkStart w:id="2624" w:name="_Toc155428161"/>
      <w:bookmarkStart w:id="2625" w:name="_Toc155781179"/>
      <w:r>
        <w:rPr>
          <w:rFonts w:hint="eastAsia" w:eastAsia="宋体"/>
          <w:lang w:val="en-US" w:eastAsia="zh-CN"/>
        </w:rPr>
        <w:t>6</w:t>
      </w:r>
      <w:r>
        <w:t>.</w:t>
      </w:r>
      <w:r>
        <w:rPr>
          <w:rFonts w:hint="eastAsia" w:eastAsia="宋体"/>
          <w:lang w:val="en-US" w:eastAsia="zh-CN"/>
        </w:rPr>
        <w:t>19</w:t>
      </w:r>
      <w:r>
        <w:t>.1</w:t>
      </w:r>
      <w:r>
        <w:tab/>
      </w:r>
      <w:r>
        <w:t>General</w:t>
      </w:r>
      <w:bookmarkEnd w:id="2624"/>
      <w:bookmarkEnd w:id="2625"/>
    </w:p>
    <w:p>
      <w:pPr>
        <w:rPr>
          <w:rFonts w:eastAsia="等线"/>
        </w:rPr>
      </w:pPr>
      <w:r>
        <w:rPr>
          <w:rFonts w:eastAsia="等线"/>
        </w:rPr>
        <w:t>The in-band blocking characteristics is a measure of the receiver's ability to receive a wanted signal at its assigned channel at the</w:t>
      </w:r>
      <w:r>
        <w:rPr>
          <w:rFonts w:eastAsia="等线"/>
          <w:lang w:val="en-US" w:eastAsia="zh-CN"/>
        </w:rPr>
        <w:t xml:space="preserve"> </w:t>
      </w:r>
      <w:r>
        <w:rPr>
          <w:rFonts w:eastAsia="等线"/>
          <w:i/>
        </w:rPr>
        <w:t>TAB connector</w:t>
      </w:r>
      <w:r>
        <w:rPr>
          <w:rFonts w:eastAsia="等线"/>
          <w:i/>
          <w:lang w:val="en-US" w:eastAsia="zh-CN"/>
        </w:rPr>
        <w:t xml:space="preserve"> </w:t>
      </w:r>
      <w:r>
        <w:rPr>
          <w:rFonts w:eastAsia="??"/>
        </w:rPr>
        <w:t>for</w:t>
      </w:r>
      <w:r>
        <w:rPr>
          <w:rFonts w:eastAsia="??"/>
          <w:i/>
        </w:rPr>
        <w:t xml:space="preserve"> NCR-MT type 1-</w:t>
      </w:r>
      <w:r>
        <w:rPr>
          <w:i/>
          <w:lang w:val="en-US" w:eastAsia="zh-CN"/>
        </w:rPr>
        <w:t>C</w:t>
      </w:r>
      <w:r>
        <w:rPr>
          <w:rFonts w:eastAsia="等线"/>
        </w:rPr>
        <w:t xml:space="preserve"> and </w:t>
      </w:r>
      <w:r>
        <w:rPr>
          <w:rFonts w:eastAsia="??"/>
          <w:i/>
        </w:rPr>
        <w:t>NCR-MT type 1-</w:t>
      </w:r>
      <w:r>
        <w:rPr>
          <w:i/>
          <w:lang w:val="en-US" w:eastAsia="zh-CN"/>
        </w:rPr>
        <w:t>H</w:t>
      </w:r>
      <w:r>
        <w:rPr>
          <w:rFonts w:eastAsia="等线"/>
        </w:rPr>
        <w:t xml:space="preserve"> in the presence of an unwanted interferer, which is an NR signal for general blocking or an NR signal with one resource block for narrowband blocking.</w:t>
      </w:r>
    </w:p>
    <w:p>
      <w:pPr>
        <w:pStyle w:val="4"/>
      </w:pPr>
      <w:bookmarkStart w:id="2626" w:name="_Toc106183955"/>
      <w:bookmarkStart w:id="2627" w:name="_Toc137554528"/>
      <w:bookmarkStart w:id="2628" w:name="_Toc61184639"/>
      <w:bookmarkStart w:id="2629" w:name="_Toc98755435"/>
      <w:bookmarkStart w:id="2630" w:name="_Toc53185404"/>
      <w:bookmarkStart w:id="2631" w:name="_Toc98763026"/>
      <w:bookmarkStart w:id="2632" w:name="_Toc61183855"/>
      <w:bookmarkStart w:id="2633" w:name="_Toc57821185"/>
      <w:bookmarkStart w:id="2634" w:name="_Toc53185780"/>
      <w:bookmarkStart w:id="2635" w:name="_Toc76542027"/>
      <w:bookmarkStart w:id="2636" w:name="_Toc130401977"/>
      <w:bookmarkStart w:id="2637" w:name="_Toc82450657"/>
      <w:bookmarkStart w:id="2638" w:name="_Toc138946271"/>
      <w:bookmarkStart w:id="2639" w:name="_Toc82450009"/>
      <w:bookmarkStart w:id="2640" w:name="_Toc138853590"/>
      <w:bookmarkStart w:id="2641" w:name="_Toc89949046"/>
      <w:bookmarkStart w:id="2642" w:name="_Toc66386373"/>
      <w:bookmarkStart w:id="2643" w:name="_Toc74583214"/>
      <w:bookmarkStart w:id="2644" w:name="_Toc61185029"/>
      <w:bookmarkStart w:id="2645" w:name="_Toc61183461"/>
      <w:bookmarkStart w:id="2646" w:name="_Toc61184247"/>
      <w:bookmarkStart w:id="2647" w:name="_Toc57820258"/>
      <w:bookmarkStart w:id="2648" w:name="_Toc155781180"/>
      <w:bookmarkStart w:id="2649" w:name="_Toc155428162"/>
      <w:r>
        <w:rPr>
          <w:rFonts w:hint="eastAsia" w:eastAsia="宋体"/>
          <w:lang w:val="en-US" w:eastAsia="zh-CN"/>
        </w:rPr>
        <w:t>6</w:t>
      </w:r>
      <w:r>
        <w:t>.</w:t>
      </w:r>
      <w:r>
        <w:rPr>
          <w:rFonts w:hint="eastAsia" w:eastAsia="宋体"/>
          <w:lang w:val="en-US" w:eastAsia="zh-CN"/>
        </w:rPr>
        <w:t>19</w:t>
      </w:r>
      <w:r>
        <w:t>.2</w:t>
      </w:r>
      <w:r>
        <w:tab/>
      </w:r>
      <w:r>
        <w:t>Minimum requirement for NCR-MT type 1-</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r>
        <w:t>C</w:t>
      </w:r>
      <w:bookmarkEnd w:id="2648"/>
      <w:bookmarkEnd w:id="2649"/>
    </w:p>
    <w:p>
      <w:pPr>
        <w:rPr>
          <w:rFonts w:eastAsia="Yu Mincho"/>
        </w:rPr>
      </w:pPr>
      <w:r>
        <w:rPr>
          <w:rFonts w:hint="eastAsia" w:eastAsia="宋体"/>
          <w:lang w:val="en-US" w:eastAsia="zh-CN"/>
        </w:rPr>
        <w:t xml:space="preserve">For </w:t>
      </w:r>
      <w:r>
        <w:rPr>
          <w:rFonts w:eastAsia="宋体"/>
          <w:lang w:val="en-US" w:eastAsia="zh-CN"/>
        </w:rPr>
        <w:t>W</w:t>
      </w:r>
      <w:r>
        <w:rPr>
          <w:rFonts w:hint="eastAsia" w:eastAsia="宋体"/>
          <w:lang w:val="en-US" w:eastAsia="zh-CN"/>
        </w:rPr>
        <w:t xml:space="preserve">ide </w:t>
      </w:r>
      <w:r>
        <w:rPr>
          <w:rFonts w:eastAsia="宋体"/>
          <w:lang w:val="en-US" w:eastAsia="zh-CN"/>
        </w:rPr>
        <w:t>A</w:t>
      </w:r>
      <w:r>
        <w:rPr>
          <w:rFonts w:hint="eastAsia" w:eastAsia="宋体"/>
          <w:lang w:val="en-US" w:eastAsia="zh-CN"/>
        </w:rPr>
        <w:t xml:space="preserve">rea </w:t>
      </w:r>
      <w:r>
        <w:rPr>
          <w:rFonts w:eastAsia="宋体"/>
          <w:i/>
          <w:iCs/>
          <w:lang w:val="en-US" w:eastAsia="zh-CN"/>
        </w:rPr>
        <w:t>NCR-MT type 1-C</w:t>
      </w:r>
      <w:r>
        <w:rPr>
          <w:rFonts w:hint="eastAsia" w:eastAsia="宋体"/>
          <w:lang w:val="en-US" w:eastAsia="zh-CN"/>
        </w:rPr>
        <w:t>, m</w:t>
      </w:r>
      <w:r>
        <w:rPr>
          <w:rFonts w:eastAsia="Yu Mincho"/>
        </w:rPr>
        <w:t>inimum requirement is the same as specified for BS type 1-C in TS 38.104 [</w:t>
      </w:r>
      <w:r>
        <w:rPr>
          <w:rFonts w:hint="eastAsia" w:eastAsia="宋体"/>
          <w:lang w:val="en-US" w:eastAsia="zh-CN"/>
        </w:rPr>
        <w:t>2</w:t>
      </w:r>
      <w:r>
        <w:rPr>
          <w:rFonts w:eastAsia="Yu Mincho"/>
        </w:rPr>
        <w:t>], clause 7.4.2.2.</w:t>
      </w:r>
    </w:p>
    <w:p>
      <w:pPr>
        <w:rPr>
          <w:rFonts w:eastAsia="宋体"/>
          <w:lang w:val="en-US" w:eastAsia="zh-CN"/>
        </w:rPr>
      </w:pPr>
      <w:r>
        <w:rPr>
          <w:rFonts w:hint="eastAsia" w:eastAsia="宋体"/>
          <w:lang w:val="en-US" w:eastAsia="zh-CN"/>
        </w:rPr>
        <w:t xml:space="preserve">For </w:t>
      </w:r>
      <w:r>
        <w:rPr>
          <w:rFonts w:eastAsia="宋体"/>
          <w:lang w:val="en-US" w:eastAsia="zh-CN"/>
        </w:rPr>
        <w:t>L</w:t>
      </w:r>
      <w:r>
        <w:rPr>
          <w:rFonts w:hint="eastAsia" w:eastAsia="宋体"/>
          <w:lang w:val="en-US" w:eastAsia="zh-CN"/>
        </w:rPr>
        <w:t xml:space="preserve">ocal </w:t>
      </w:r>
      <w:r>
        <w:rPr>
          <w:rFonts w:eastAsia="宋体"/>
          <w:lang w:val="en-US" w:eastAsia="zh-CN"/>
        </w:rPr>
        <w:t>A</w:t>
      </w:r>
      <w:r>
        <w:rPr>
          <w:rFonts w:hint="eastAsia" w:eastAsia="宋体"/>
          <w:lang w:val="en-US" w:eastAsia="zh-CN"/>
        </w:rPr>
        <w:t xml:space="preserve">rea </w:t>
      </w:r>
      <w:r>
        <w:rPr>
          <w:rFonts w:eastAsia="宋体"/>
          <w:i/>
          <w:iCs/>
          <w:lang w:val="en-US" w:eastAsia="zh-CN"/>
        </w:rPr>
        <w:t>NCR-MT type 1-C</w:t>
      </w:r>
      <w:r>
        <w:rPr>
          <w:rFonts w:hint="eastAsia" w:eastAsia="宋体"/>
          <w:lang w:val="en-US" w:eastAsia="zh-CN"/>
        </w:rPr>
        <w:t>, m</w:t>
      </w:r>
      <w:r>
        <w:rPr>
          <w:rFonts w:eastAsia="Yu Mincho"/>
        </w:rPr>
        <w:t xml:space="preserve">inimum requirement is the same as specified </w:t>
      </w:r>
      <w:r>
        <w:rPr>
          <w:rFonts w:hint="eastAsia" w:eastAsia="宋体"/>
          <w:lang w:val="en-US" w:eastAsia="zh-CN"/>
        </w:rPr>
        <w:t xml:space="preserve">in TS 38.101-1 </w:t>
      </w:r>
      <w:r>
        <w:rPr>
          <w:rFonts w:eastAsia="宋体"/>
          <w:lang w:val="en-US" w:eastAsia="zh-CN"/>
        </w:rPr>
        <w:t>[</w:t>
      </w:r>
      <w:r>
        <w:rPr>
          <w:rFonts w:hint="eastAsia" w:eastAsia="宋体"/>
          <w:lang w:val="en-US" w:eastAsia="zh-CN"/>
        </w:rPr>
        <w:t>13</w:t>
      </w:r>
      <w:r>
        <w:rPr>
          <w:rFonts w:eastAsia="宋体"/>
          <w:lang w:val="en-US" w:eastAsia="zh-CN"/>
        </w:rPr>
        <w:t xml:space="preserve">] </w:t>
      </w:r>
      <w:r>
        <w:rPr>
          <w:rFonts w:hint="eastAsia" w:eastAsia="宋体"/>
          <w:lang w:val="en-US" w:eastAsia="zh-CN"/>
        </w:rPr>
        <w:t xml:space="preserve">clause </w:t>
      </w:r>
      <w:r>
        <w:rPr>
          <w:rFonts w:eastAsia="宋体"/>
          <w:lang w:val="en-US" w:eastAsia="zh-CN"/>
        </w:rPr>
        <w:t>7.6.2</w:t>
      </w:r>
      <w:r>
        <w:rPr>
          <w:rFonts w:hint="eastAsia" w:eastAsia="宋体"/>
          <w:lang w:val="en-US" w:eastAsia="zh-CN"/>
        </w:rPr>
        <w:t>.</w:t>
      </w:r>
    </w:p>
    <w:p>
      <w:pPr>
        <w:pStyle w:val="4"/>
      </w:pPr>
      <w:bookmarkStart w:id="2650" w:name="_Toc155781181"/>
      <w:bookmarkStart w:id="2651" w:name="_Toc155428163"/>
      <w:bookmarkStart w:id="2652" w:name="_Toc53185405"/>
      <w:bookmarkStart w:id="2653" w:name="_Toc98755436"/>
      <w:bookmarkStart w:id="2654" w:name="_Toc74583215"/>
      <w:bookmarkStart w:id="2655" w:name="_Toc89949047"/>
      <w:bookmarkStart w:id="2656" w:name="_Toc61183462"/>
      <w:bookmarkStart w:id="2657" w:name="_Toc66386374"/>
      <w:bookmarkStart w:id="2658" w:name="_Toc138946272"/>
      <w:bookmarkStart w:id="2659" w:name="_Toc61184248"/>
      <w:bookmarkStart w:id="2660" w:name="_Toc138853591"/>
      <w:bookmarkStart w:id="2661" w:name="_Toc98763027"/>
      <w:bookmarkStart w:id="2662" w:name="_Toc137554529"/>
      <w:bookmarkStart w:id="2663" w:name="_Toc53185781"/>
      <w:bookmarkStart w:id="2664" w:name="_Toc61184640"/>
      <w:bookmarkStart w:id="2665" w:name="_Toc57820259"/>
      <w:bookmarkStart w:id="2666" w:name="_Toc82450010"/>
      <w:bookmarkStart w:id="2667" w:name="_Toc57821186"/>
      <w:bookmarkStart w:id="2668" w:name="_Toc61185030"/>
      <w:bookmarkStart w:id="2669" w:name="_Toc82450658"/>
      <w:bookmarkStart w:id="2670" w:name="_Toc61183856"/>
      <w:bookmarkStart w:id="2671" w:name="_Toc76542028"/>
      <w:bookmarkStart w:id="2672" w:name="_Toc106183956"/>
      <w:bookmarkStart w:id="2673" w:name="_Toc130401978"/>
      <w:r>
        <w:rPr>
          <w:rFonts w:hint="eastAsia" w:eastAsia="宋体"/>
          <w:lang w:val="en-US" w:eastAsia="zh-CN"/>
        </w:rPr>
        <w:t>6</w:t>
      </w:r>
      <w:r>
        <w:t>.</w:t>
      </w:r>
      <w:r>
        <w:rPr>
          <w:rFonts w:hint="eastAsia" w:eastAsia="宋体"/>
          <w:lang w:val="en-US" w:eastAsia="zh-CN"/>
        </w:rPr>
        <w:t>19</w:t>
      </w:r>
      <w:r>
        <w:t>.3</w:t>
      </w:r>
      <w:r>
        <w:tab/>
      </w:r>
      <w:r>
        <w:t>Minimum requirement for NCR-MT type 1-H</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pPr>
        <w:rPr>
          <w:rFonts w:eastAsia="Yu Mincho"/>
        </w:rPr>
      </w:pPr>
      <w:r>
        <w:rPr>
          <w:rFonts w:hint="eastAsia" w:eastAsia="宋体"/>
          <w:lang w:val="en-US" w:eastAsia="zh-CN"/>
        </w:rPr>
        <w:t xml:space="preserve">For </w:t>
      </w:r>
      <w:r>
        <w:rPr>
          <w:rFonts w:eastAsia="宋体"/>
          <w:lang w:val="en-US" w:eastAsia="zh-CN"/>
        </w:rPr>
        <w:t>W</w:t>
      </w:r>
      <w:r>
        <w:rPr>
          <w:rFonts w:hint="eastAsia" w:eastAsia="宋体"/>
          <w:lang w:val="en-US" w:eastAsia="zh-CN"/>
        </w:rPr>
        <w:t xml:space="preserve">ide </w:t>
      </w:r>
      <w:r>
        <w:rPr>
          <w:rFonts w:eastAsia="宋体"/>
          <w:lang w:val="en-US" w:eastAsia="zh-CN"/>
        </w:rPr>
        <w:t>A</w:t>
      </w:r>
      <w:r>
        <w:rPr>
          <w:rFonts w:hint="eastAsia" w:eastAsia="宋体"/>
          <w:lang w:val="en-US" w:eastAsia="zh-CN"/>
        </w:rPr>
        <w:t xml:space="preserve">rea </w:t>
      </w:r>
      <w:r>
        <w:rPr>
          <w:rFonts w:eastAsia="宋体"/>
          <w:i/>
          <w:iCs/>
          <w:lang w:val="en-US" w:eastAsia="zh-CN"/>
        </w:rPr>
        <w:t>NCR-MT type 1-H</w:t>
      </w:r>
      <w:r>
        <w:rPr>
          <w:rFonts w:hint="eastAsia" w:eastAsia="宋体"/>
          <w:lang w:val="en-US" w:eastAsia="zh-CN"/>
        </w:rPr>
        <w:t>, m</w:t>
      </w:r>
      <w:r>
        <w:rPr>
          <w:rFonts w:eastAsia="Yu Mincho"/>
        </w:rPr>
        <w:t xml:space="preserve">inimum requirement </w:t>
      </w:r>
      <w:r>
        <w:rPr>
          <w:rFonts w:hint="eastAsia" w:eastAsia="宋体"/>
          <w:lang w:val="en-US" w:eastAsia="zh-CN"/>
        </w:rPr>
        <w:t xml:space="preserve">at TAB connector </w:t>
      </w:r>
      <w:r>
        <w:rPr>
          <w:rFonts w:eastAsia="Yu Mincho"/>
        </w:rPr>
        <w:t>is the same as specified for</w:t>
      </w:r>
      <w:r>
        <w:rPr>
          <w:rFonts w:hint="eastAsia" w:eastAsia="宋体"/>
          <w:lang w:val="en-US" w:eastAsia="zh-CN"/>
        </w:rPr>
        <w:t xml:space="preserve"> IAB-MT</w:t>
      </w:r>
      <w:r>
        <w:rPr>
          <w:rFonts w:eastAsia="Yu Mincho"/>
        </w:rPr>
        <w:t xml:space="preserve"> in TS 38.1</w:t>
      </w:r>
      <w:r>
        <w:rPr>
          <w:rFonts w:hint="eastAsia" w:eastAsia="宋体"/>
          <w:lang w:val="en-US" w:eastAsia="zh-CN"/>
        </w:rPr>
        <w:t>7</w:t>
      </w:r>
      <w:r>
        <w:rPr>
          <w:rFonts w:eastAsia="Yu Mincho"/>
        </w:rPr>
        <w:t>4 [</w:t>
      </w:r>
      <w:r>
        <w:rPr>
          <w:rFonts w:hint="eastAsia" w:eastAsia="宋体"/>
          <w:lang w:val="en-US" w:eastAsia="zh-CN"/>
        </w:rPr>
        <w:t>22</w:t>
      </w:r>
      <w:r>
        <w:rPr>
          <w:rFonts w:eastAsia="Yu Mincho"/>
        </w:rPr>
        <w:t>], clause 7.4.2.3.</w:t>
      </w:r>
    </w:p>
    <w:p>
      <w:pPr>
        <w:rPr>
          <w:rFonts w:eastAsia="宋体"/>
          <w:lang w:val="en-US" w:eastAsia="zh-CN"/>
        </w:rPr>
      </w:pPr>
      <w:r>
        <w:rPr>
          <w:rFonts w:hint="eastAsia" w:eastAsia="宋体"/>
          <w:lang w:val="en-US" w:eastAsia="zh-CN"/>
        </w:rPr>
        <w:t xml:space="preserve">For </w:t>
      </w:r>
      <w:r>
        <w:rPr>
          <w:rFonts w:eastAsia="宋体"/>
          <w:lang w:val="en-US" w:eastAsia="zh-CN"/>
        </w:rPr>
        <w:t>L</w:t>
      </w:r>
      <w:r>
        <w:rPr>
          <w:rFonts w:hint="eastAsia" w:eastAsia="宋体"/>
          <w:lang w:val="en-US" w:eastAsia="zh-CN"/>
        </w:rPr>
        <w:t xml:space="preserve">ocal </w:t>
      </w:r>
      <w:r>
        <w:rPr>
          <w:rFonts w:eastAsia="宋体"/>
          <w:lang w:val="en-US" w:eastAsia="zh-CN"/>
        </w:rPr>
        <w:t>A</w:t>
      </w:r>
      <w:r>
        <w:rPr>
          <w:rFonts w:hint="eastAsia" w:eastAsia="宋体"/>
          <w:lang w:val="en-US" w:eastAsia="zh-CN"/>
        </w:rPr>
        <w:t xml:space="preserve">rea </w:t>
      </w:r>
      <w:r>
        <w:rPr>
          <w:rFonts w:hint="eastAsia" w:eastAsia="宋体"/>
          <w:i/>
          <w:iCs/>
          <w:lang w:val="en-US" w:eastAsia="zh-CN"/>
        </w:rPr>
        <w:t>NCR-MT</w:t>
      </w:r>
      <w:r>
        <w:rPr>
          <w:rFonts w:eastAsia="宋体"/>
          <w:i/>
          <w:iCs/>
          <w:lang w:val="en-US" w:eastAsia="zh-CN"/>
        </w:rPr>
        <w:t xml:space="preserve"> type 1-H</w:t>
      </w:r>
      <w:r>
        <w:rPr>
          <w:rFonts w:hint="eastAsia" w:eastAsia="宋体"/>
          <w:lang w:val="en-US" w:eastAsia="zh-CN"/>
        </w:rPr>
        <w:t>, m</w:t>
      </w:r>
      <w:r>
        <w:rPr>
          <w:rFonts w:eastAsia="Yu Mincho"/>
        </w:rPr>
        <w:t>inimum requirement</w:t>
      </w:r>
      <w:r>
        <w:rPr>
          <w:rFonts w:hint="eastAsia" w:eastAsia="宋体"/>
          <w:lang w:val="en-US" w:eastAsia="zh-CN"/>
        </w:rPr>
        <w:t xml:space="preserve"> at TAB connector </w:t>
      </w:r>
      <w:r>
        <w:rPr>
          <w:rFonts w:eastAsia="Yu Mincho"/>
        </w:rPr>
        <w:t xml:space="preserve">is the same as specified </w:t>
      </w:r>
      <w:r>
        <w:rPr>
          <w:rFonts w:hint="eastAsia" w:eastAsia="宋体"/>
          <w:lang w:val="en-US" w:eastAsia="zh-CN"/>
        </w:rPr>
        <w:t xml:space="preserve">in TS 38.101-1 </w:t>
      </w:r>
      <w:r>
        <w:rPr>
          <w:rFonts w:eastAsia="宋体"/>
          <w:lang w:val="en-US" w:eastAsia="zh-CN"/>
        </w:rPr>
        <w:t>[</w:t>
      </w:r>
      <w:r>
        <w:rPr>
          <w:rFonts w:hint="eastAsia" w:eastAsia="宋体"/>
          <w:lang w:val="en-US" w:eastAsia="zh-CN"/>
        </w:rPr>
        <w:t>13</w:t>
      </w:r>
      <w:r>
        <w:rPr>
          <w:rFonts w:eastAsia="宋体"/>
          <w:lang w:val="en-US" w:eastAsia="zh-CN"/>
        </w:rPr>
        <w:t xml:space="preserve">], </w:t>
      </w:r>
      <w:r>
        <w:rPr>
          <w:rFonts w:hint="eastAsia" w:eastAsia="宋体"/>
          <w:lang w:val="en-US" w:eastAsia="zh-CN"/>
        </w:rPr>
        <w:t xml:space="preserve">clause </w:t>
      </w:r>
      <w:r>
        <w:rPr>
          <w:rFonts w:eastAsia="宋体"/>
          <w:lang w:val="en-US" w:eastAsia="zh-CN"/>
        </w:rPr>
        <w:t>7.6.2</w:t>
      </w:r>
      <w:r>
        <w:rPr>
          <w:rFonts w:hint="eastAsia" w:eastAsia="宋体"/>
          <w:lang w:val="en-US" w:eastAsia="zh-CN"/>
        </w:rPr>
        <w:t>.</w:t>
      </w:r>
    </w:p>
    <w:p>
      <w:pPr>
        <w:pStyle w:val="3"/>
      </w:pPr>
      <w:bookmarkStart w:id="2674" w:name="_Toc21343144"/>
      <w:bookmarkStart w:id="2675" w:name="_Toc155428164"/>
      <w:bookmarkStart w:id="2676" w:name="_Toc37254833"/>
      <w:bookmarkStart w:id="2677" w:name="_Toc29770110"/>
      <w:bookmarkStart w:id="2678" w:name="_Toc5867"/>
      <w:bookmarkStart w:id="2679" w:name="_Toc29799609"/>
      <w:bookmarkStart w:id="2680" w:name="_Toc155781182"/>
      <w:bookmarkStart w:id="2681" w:name="_Toc37255476"/>
      <w:r>
        <w:rPr>
          <w:rFonts w:hint="eastAsia" w:eastAsia="宋体"/>
          <w:lang w:val="en-US" w:eastAsia="zh-CN"/>
        </w:rPr>
        <w:t>6</w:t>
      </w:r>
      <w:r>
        <w:t>.</w:t>
      </w:r>
      <w:r>
        <w:rPr>
          <w:rFonts w:hint="eastAsia" w:eastAsia="宋体"/>
          <w:lang w:val="en-US" w:eastAsia="zh-CN"/>
        </w:rPr>
        <w:t>20</w:t>
      </w:r>
      <w:r>
        <w:tab/>
      </w:r>
      <w:r>
        <w:rPr>
          <w:rFonts w:hint="eastAsia" w:eastAsia="宋体"/>
          <w:lang w:val="en-US" w:eastAsia="zh-CN"/>
        </w:rPr>
        <w:t>Conducted s</w:t>
      </w:r>
      <w:r>
        <w:t>purious response</w:t>
      </w:r>
      <w:bookmarkEnd w:id="2674"/>
      <w:bookmarkEnd w:id="2675"/>
      <w:bookmarkEnd w:id="2676"/>
      <w:bookmarkEnd w:id="2677"/>
      <w:bookmarkEnd w:id="2678"/>
      <w:bookmarkEnd w:id="2679"/>
      <w:bookmarkEnd w:id="2680"/>
      <w:bookmarkEnd w:id="2681"/>
    </w:p>
    <w:p>
      <w:pPr>
        <w:pStyle w:val="4"/>
      </w:pPr>
      <w:bookmarkStart w:id="2682" w:name="_Toc155781183"/>
      <w:bookmarkStart w:id="2683" w:name="_Toc155428165"/>
      <w:r>
        <w:rPr>
          <w:rFonts w:hint="eastAsia" w:eastAsia="宋体"/>
          <w:lang w:val="en-US" w:eastAsia="zh-CN"/>
        </w:rPr>
        <w:t>6</w:t>
      </w:r>
      <w:r>
        <w:t>.</w:t>
      </w:r>
      <w:r>
        <w:rPr>
          <w:rFonts w:hint="eastAsia" w:eastAsia="宋体"/>
          <w:lang w:val="en-US" w:eastAsia="zh-CN"/>
        </w:rPr>
        <w:t>20</w:t>
      </w:r>
      <w:r>
        <w:t>.1</w:t>
      </w:r>
      <w:r>
        <w:tab/>
      </w:r>
      <w:r>
        <w:t>General</w:t>
      </w:r>
      <w:bookmarkEnd w:id="2682"/>
      <w:bookmarkEnd w:id="2683"/>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NCR-MT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NCR-MT type 1-</w:t>
      </w:r>
      <w:r>
        <w:rPr>
          <w:rFonts w:eastAsia="宋体"/>
          <w:i/>
          <w:lang w:val="en-US" w:eastAsia="zh-CN"/>
        </w:rPr>
        <w:t>H</w:t>
      </w:r>
      <w:r>
        <w:t xml:space="preserve"> in the presence of two interfering signals which have a specific frequency relationship to the wanted signal.</w:t>
      </w:r>
    </w:p>
    <w:p>
      <w:pPr>
        <w:pStyle w:val="4"/>
        <w:rPr>
          <w:rFonts w:eastAsia="宋体"/>
          <w:lang w:val="en-US" w:eastAsia="zh-CN"/>
        </w:rPr>
      </w:pPr>
      <w:bookmarkStart w:id="2684" w:name="_Toc155428166"/>
      <w:bookmarkStart w:id="2685" w:name="_Toc155781184"/>
      <w:r>
        <w:rPr>
          <w:rFonts w:hint="eastAsia" w:eastAsia="宋体"/>
          <w:lang w:val="en-US" w:eastAsia="zh-CN"/>
        </w:rPr>
        <w:t>6</w:t>
      </w:r>
      <w:r>
        <w:t>.</w:t>
      </w:r>
      <w:r>
        <w:rPr>
          <w:rFonts w:hint="eastAsia" w:eastAsia="宋体"/>
          <w:lang w:val="en-US" w:eastAsia="zh-CN"/>
        </w:rPr>
        <w:t>20</w:t>
      </w:r>
      <w:r>
        <w:t>.2</w:t>
      </w:r>
      <w:r>
        <w:tab/>
      </w:r>
      <w:r>
        <w:t>Minimum requirements</w:t>
      </w:r>
      <w:r>
        <w:rPr>
          <w:rFonts w:hint="eastAsia" w:eastAsia="宋体"/>
          <w:lang w:val="en-US" w:eastAsia="zh-CN"/>
        </w:rPr>
        <w:t xml:space="preserve"> for </w:t>
      </w:r>
      <w:r>
        <w:rPr>
          <w:rFonts w:eastAsia="宋体"/>
          <w:lang w:val="en-US" w:eastAsia="zh-CN"/>
        </w:rPr>
        <w:t>NCR-MT type 1-C and NCR-MT type 1-H</w:t>
      </w:r>
      <w:bookmarkEnd w:id="2684"/>
      <w:bookmarkEnd w:id="2685"/>
    </w:p>
    <w:p>
      <w:pPr>
        <w:rPr>
          <w:rFonts w:eastAsia="宋体"/>
          <w:lang w:val="en-US" w:eastAsia="zh-CN"/>
        </w:rPr>
      </w:pPr>
      <w:r>
        <w:rPr>
          <w:rFonts w:hint="eastAsia" w:eastAsia="宋体"/>
          <w:lang w:val="en-US" w:eastAsia="zh-CN"/>
        </w:rPr>
        <w:t xml:space="preserve">For Local </w:t>
      </w:r>
      <w:r>
        <w:rPr>
          <w:rFonts w:eastAsia="宋体"/>
          <w:lang w:val="en-US" w:eastAsia="zh-CN"/>
        </w:rPr>
        <w:t>A</w:t>
      </w:r>
      <w:r>
        <w:rPr>
          <w:rFonts w:hint="eastAsia" w:eastAsia="宋体"/>
          <w:lang w:val="en-US" w:eastAsia="zh-CN"/>
        </w:rPr>
        <w:t xml:space="preserve">rea </w:t>
      </w:r>
      <w:r>
        <w:rPr>
          <w:rFonts w:hint="eastAsia" w:eastAsia="宋体"/>
          <w:i/>
          <w:iCs/>
          <w:lang w:val="en-US" w:eastAsia="zh-CN"/>
        </w:rPr>
        <w:t>NCR-MT</w:t>
      </w:r>
      <w:r>
        <w:rPr>
          <w:rFonts w:eastAsia="宋体"/>
          <w:i/>
          <w:iCs/>
          <w:lang w:val="en-US" w:eastAsia="zh-CN"/>
        </w:rPr>
        <w:t xml:space="preserve"> type 1-C </w:t>
      </w:r>
      <w:r>
        <w:rPr>
          <w:rFonts w:eastAsia="宋体"/>
          <w:lang w:val="en-US" w:eastAsia="zh-CN"/>
        </w:rPr>
        <w:t xml:space="preserve">and </w:t>
      </w:r>
      <w:r>
        <w:rPr>
          <w:rFonts w:eastAsia="宋体"/>
          <w:i/>
          <w:iCs/>
          <w:lang w:val="en-US" w:eastAsia="zh-CN"/>
        </w:rPr>
        <w:t>NCR-MT type 1-H</w:t>
      </w:r>
      <w:r>
        <w:rPr>
          <w:rFonts w:hint="eastAsia" w:eastAsia="宋体"/>
          <w:lang w:val="en-US" w:eastAsia="zh-CN"/>
        </w:rPr>
        <w:t>, m</w:t>
      </w:r>
      <w:r>
        <w:rPr>
          <w:rFonts w:eastAsia="Yu Mincho"/>
        </w:rPr>
        <w:t xml:space="preserve">inimum requirements are the same as specified </w:t>
      </w:r>
      <w:r>
        <w:rPr>
          <w:rFonts w:hint="eastAsia" w:eastAsia="宋体"/>
          <w:lang w:val="en-US" w:eastAsia="zh-CN"/>
        </w:rPr>
        <w:t xml:space="preserve">in TS 38.101-1 </w:t>
      </w:r>
      <w:r>
        <w:rPr>
          <w:rFonts w:eastAsia="宋体"/>
          <w:lang w:val="en-US" w:eastAsia="zh-CN"/>
        </w:rPr>
        <w:t>[</w:t>
      </w:r>
      <w:r>
        <w:rPr>
          <w:rFonts w:hint="eastAsia" w:eastAsia="宋体"/>
          <w:lang w:val="en-US" w:eastAsia="zh-CN"/>
        </w:rPr>
        <w:t>13</w:t>
      </w:r>
      <w:r>
        <w:rPr>
          <w:rFonts w:eastAsia="宋体"/>
          <w:lang w:val="en-US" w:eastAsia="zh-CN"/>
        </w:rPr>
        <w:t xml:space="preserve">], </w:t>
      </w:r>
      <w:r>
        <w:rPr>
          <w:rFonts w:hint="eastAsia" w:eastAsia="宋体"/>
          <w:lang w:val="en-US" w:eastAsia="zh-CN"/>
        </w:rPr>
        <w:t xml:space="preserve">clause </w:t>
      </w:r>
      <w:r>
        <w:rPr>
          <w:rFonts w:eastAsia="宋体"/>
          <w:lang w:val="en-US" w:eastAsia="zh-CN"/>
        </w:rPr>
        <w:t>7.7</w:t>
      </w:r>
      <w:r>
        <w:rPr>
          <w:rFonts w:hint="eastAsia" w:eastAsia="宋体"/>
          <w:lang w:val="en-US" w:eastAsia="zh-CN"/>
        </w:rPr>
        <w:t>.</w:t>
      </w:r>
    </w:p>
    <w:p>
      <w:pPr>
        <w:pStyle w:val="3"/>
      </w:pPr>
      <w:bookmarkStart w:id="2686" w:name="_Toc29799615"/>
      <w:bookmarkStart w:id="2687" w:name="_Toc155781185"/>
      <w:bookmarkStart w:id="2688" w:name="_Toc21343150"/>
      <w:bookmarkStart w:id="2689" w:name="_Toc37255482"/>
      <w:bookmarkStart w:id="2690" w:name="_Toc29770116"/>
      <w:bookmarkStart w:id="2691" w:name="_Toc155428167"/>
      <w:bookmarkStart w:id="2692" w:name="_Toc37254839"/>
      <w:bookmarkStart w:id="2693" w:name="_Toc11319"/>
      <w:r>
        <w:rPr>
          <w:rFonts w:hint="eastAsia" w:eastAsia="宋体"/>
          <w:lang w:val="en-US" w:eastAsia="zh-CN"/>
        </w:rPr>
        <w:t>6</w:t>
      </w:r>
      <w:r>
        <w:t>.</w:t>
      </w:r>
      <w:r>
        <w:rPr>
          <w:rFonts w:hint="eastAsia" w:eastAsia="宋体"/>
          <w:lang w:val="en-US" w:eastAsia="zh-CN"/>
        </w:rPr>
        <w:t>21</w:t>
      </w:r>
      <w:r>
        <w:tab/>
      </w:r>
      <w:r>
        <w:rPr>
          <w:rFonts w:hint="eastAsia" w:eastAsia="宋体"/>
          <w:lang w:val="en-US" w:eastAsia="zh-CN"/>
        </w:rPr>
        <w:t>Conducted i</w:t>
      </w:r>
      <w:r>
        <w:t>ntermodulation characteristics</w:t>
      </w:r>
      <w:bookmarkEnd w:id="2686"/>
      <w:bookmarkEnd w:id="2687"/>
      <w:bookmarkEnd w:id="2688"/>
      <w:bookmarkEnd w:id="2689"/>
      <w:bookmarkEnd w:id="2690"/>
      <w:bookmarkEnd w:id="2691"/>
      <w:bookmarkEnd w:id="2692"/>
      <w:bookmarkEnd w:id="2693"/>
    </w:p>
    <w:p>
      <w:pPr>
        <w:pStyle w:val="4"/>
      </w:pPr>
      <w:bookmarkStart w:id="2694" w:name="_Toc155781186"/>
      <w:bookmarkStart w:id="2695" w:name="_Toc155428168"/>
      <w:r>
        <w:rPr>
          <w:rFonts w:hint="eastAsia" w:eastAsia="宋体"/>
          <w:lang w:val="en-US" w:eastAsia="zh-CN"/>
        </w:rPr>
        <w:t>6</w:t>
      </w:r>
      <w:r>
        <w:t>.</w:t>
      </w:r>
      <w:r>
        <w:rPr>
          <w:rFonts w:hint="eastAsia" w:eastAsia="宋体"/>
          <w:lang w:val="en-US" w:eastAsia="zh-CN"/>
        </w:rPr>
        <w:t>21</w:t>
      </w:r>
      <w:r>
        <w:t>.1</w:t>
      </w:r>
      <w:r>
        <w:tab/>
      </w:r>
      <w:r>
        <w:t>General</w:t>
      </w:r>
      <w:bookmarkEnd w:id="2694"/>
      <w:bookmarkEnd w:id="2695"/>
    </w:p>
    <w:p>
      <w: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Pr>
          <w:i/>
          <w:iCs/>
        </w:rPr>
        <w:t>NCR-MT type 1-C</w:t>
      </w:r>
      <w:r>
        <w:t xml:space="preserve"> or TAB connector for </w:t>
      </w:r>
      <w:r>
        <w:rPr>
          <w:i/>
          <w:iCs/>
        </w:rPr>
        <w:t>NCR-MT type 1-H</w:t>
      </w:r>
      <w:r>
        <w:t xml:space="preserve"> in the presence of two interfering signals which have a specific frequency relationship to the wanted signal.</w:t>
      </w:r>
    </w:p>
    <w:p>
      <w:pPr>
        <w:pStyle w:val="4"/>
      </w:pPr>
      <w:bookmarkStart w:id="2696" w:name="_Toc155428169"/>
      <w:bookmarkStart w:id="2697" w:name="_Toc107419357"/>
      <w:bookmarkStart w:id="2698" w:name="_Toc53178259"/>
      <w:bookmarkStart w:id="2699" w:name="_Toc155781187"/>
      <w:bookmarkStart w:id="2700" w:name="_Toc67916702"/>
      <w:bookmarkStart w:id="2701" w:name="_Toc123716995"/>
      <w:bookmarkStart w:id="2702" w:name="_Toc124156903"/>
      <w:bookmarkStart w:id="2703" w:name="_Toc107311773"/>
      <w:bookmarkStart w:id="2704" w:name="_Toc37260234"/>
      <w:bookmarkStart w:id="2705" w:name="_Toc21127556"/>
      <w:bookmarkStart w:id="2706" w:name="_Toc90422687"/>
      <w:bookmarkStart w:id="2707" w:name="_Toc131687407"/>
      <w:bookmarkStart w:id="2708" w:name="_Toc106782882"/>
      <w:bookmarkStart w:id="2709" w:name="_Toc45893537"/>
      <w:bookmarkStart w:id="2710" w:name="_Toc115186257"/>
      <w:bookmarkStart w:id="2711" w:name="_Toc123051990"/>
      <w:bookmarkStart w:id="2712" w:name="_Toc29811765"/>
      <w:bookmarkStart w:id="2713" w:name="_Toc107474984"/>
      <w:bookmarkStart w:id="2714" w:name="_Toc82621840"/>
      <w:bookmarkStart w:id="2715" w:name="_Toc61178936"/>
      <w:bookmarkStart w:id="2716" w:name="_Toc123049071"/>
      <w:bookmarkStart w:id="2717" w:name="_Toc53178710"/>
      <w:bookmarkStart w:id="2718" w:name="_Toc36817317"/>
      <w:bookmarkStart w:id="2719" w:name="_Toc124265275"/>
      <w:bookmarkStart w:id="2720" w:name="_Toc74663300"/>
      <w:bookmarkStart w:id="2721" w:name="_Toc114255577"/>
      <w:bookmarkStart w:id="2722" w:name="_Toc44712224"/>
      <w:bookmarkStart w:id="2723" w:name="_Toc61179406"/>
      <w:bookmarkStart w:id="2724" w:name="_Toc37267622"/>
      <w:r>
        <w:rPr>
          <w:rFonts w:hint="eastAsia" w:eastAsia="宋体"/>
          <w:lang w:val="en-US" w:eastAsia="zh-CN"/>
        </w:rPr>
        <w:t>6</w:t>
      </w:r>
      <w:r>
        <w:t>.</w:t>
      </w:r>
      <w:r>
        <w:rPr>
          <w:rFonts w:hint="eastAsia" w:eastAsia="宋体"/>
          <w:lang w:val="en-US" w:eastAsia="zh-CN"/>
        </w:rPr>
        <w:t>21</w:t>
      </w:r>
      <w:r>
        <w:t>.2</w:t>
      </w:r>
      <w:r>
        <w:tab/>
      </w:r>
      <w:r>
        <w:t>Minimum requirement for NCR type 1-C</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r>
        <w:t xml:space="preserve">For </w:t>
      </w:r>
      <w:r>
        <w:rPr>
          <w:rFonts w:hint="eastAsia" w:eastAsia="宋体"/>
          <w:lang w:val="en-US" w:eastAsia="zh-CN"/>
        </w:rPr>
        <w:t xml:space="preserve">Wide </w:t>
      </w:r>
      <w:r>
        <w:rPr>
          <w:rFonts w:eastAsia="宋体"/>
          <w:lang w:val="en-US" w:eastAsia="zh-CN"/>
        </w:rPr>
        <w:t>A</w:t>
      </w:r>
      <w:r>
        <w:rPr>
          <w:rFonts w:hint="eastAsia" w:eastAsia="宋体"/>
          <w:lang w:val="en-US" w:eastAsia="zh-CN"/>
        </w:rPr>
        <w:t xml:space="preserve">rea </w:t>
      </w:r>
      <w:r>
        <w:rPr>
          <w:i/>
          <w:iCs/>
        </w:rPr>
        <w:t>NCR-MT type 1-C</w:t>
      </w:r>
      <w:r>
        <w:t xml:space="preserve">, minimum requirement at </w:t>
      </w:r>
      <w:r>
        <w:rPr>
          <w:rFonts w:hint="eastAsia" w:eastAsia="宋体"/>
          <w:lang w:val="en-US" w:eastAsia="zh-CN"/>
        </w:rPr>
        <w:t>antenna</w:t>
      </w:r>
      <w:r>
        <w:t xml:space="preserve"> connector is the same as specified for </w:t>
      </w:r>
      <w:r>
        <w:rPr>
          <w:i/>
          <w:iCs/>
        </w:rPr>
        <w:t>BS type 1-C</w:t>
      </w:r>
      <w:r>
        <w:t xml:space="preserve"> in TS 38.104 [</w:t>
      </w:r>
      <w:r>
        <w:rPr>
          <w:rFonts w:hint="eastAsia" w:eastAsia="宋体"/>
          <w:lang w:val="en-US" w:eastAsia="zh-CN"/>
        </w:rPr>
        <w:t>2</w:t>
      </w:r>
      <w:r>
        <w:t>], clause 7.7.2.</w:t>
      </w:r>
    </w:p>
    <w:p>
      <w:r>
        <w:t xml:space="preserve">For </w:t>
      </w:r>
      <w:r>
        <w:rPr>
          <w:rFonts w:hint="eastAsia" w:eastAsia="宋体"/>
          <w:lang w:val="en-US" w:eastAsia="zh-CN"/>
        </w:rPr>
        <w:t xml:space="preserve">Local </w:t>
      </w:r>
      <w:r>
        <w:rPr>
          <w:rFonts w:eastAsia="宋体"/>
          <w:lang w:val="en-US" w:eastAsia="zh-CN"/>
        </w:rPr>
        <w:t>A</w:t>
      </w:r>
      <w:r>
        <w:rPr>
          <w:rFonts w:hint="eastAsia" w:eastAsia="宋体"/>
          <w:lang w:val="en-US" w:eastAsia="zh-CN"/>
        </w:rPr>
        <w:t xml:space="preserve">rea </w:t>
      </w:r>
      <w:r>
        <w:rPr>
          <w:i/>
          <w:iCs/>
        </w:rPr>
        <w:t>NCR-MT type 1-C</w:t>
      </w:r>
      <w:r>
        <w:t xml:space="preserve">, minimum requirement at </w:t>
      </w:r>
      <w:r>
        <w:rPr>
          <w:rFonts w:hint="eastAsia" w:eastAsia="宋体"/>
          <w:lang w:val="en-US" w:eastAsia="zh-CN"/>
        </w:rPr>
        <w:t xml:space="preserve">antenna </w:t>
      </w:r>
      <w:r>
        <w:t>connector is the same as specified in TS 38.10</w:t>
      </w:r>
      <w:r>
        <w:rPr>
          <w:rFonts w:hint="eastAsia" w:eastAsia="宋体"/>
          <w:lang w:val="en-US" w:eastAsia="zh-CN"/>
        </w:rPr>
        <w:t>1-1</w:t>
      </w:r>
      <w:r>
        <w:rPr>
          <w:rFonts w:eastAsia="宋体"/>
          <w:lang w:val="en-US" w:eastAsia="zh-CN"/>
        </w:rPr>
        <w:t xml:space="preserve"> </w:t>
      </w:r>
      <w:r>
        <w:t>[</w:t>
      </w:r>
      <w:r>
        <w:rPr>
          <w:rFonts w:hint="eastAsia" w:eastAsia="宋体"/>
          <w:lang w:val="en-US" w:eastAsia="zh-CN"/>
        </w:rPr>
        <w:t>13</w:t>
      </w:r>
      <w:r>
        <w:t xml:space="preserve">], clause </w:t>
      </w:r>
      <w:r>
        <w:rPr>
          <w:rFonts w:eastAsia="宋体"/>
          <w:lang w:eastAsia="zh-CN"/>
        </w:rPr>
        <w:t>7.8.2</w:t>
      </w:r>
      <w:r>
        <w:t>.</w:t>
      </w:r>
    </w:p>
    <w:p>
      <w:pPr>
        <w:pStyle w:val="4"/>
      </w:pPr>
      <w:bookmarkStart w:id="2725" w:name="_Toc155428170"/>
      <w:bookmarkStart w:id="2726" w:name="_Toc155781188"/>
      <w:r>
        <w:rPr>
          <w:rFonts w:hint="eastAsia" w:eastAsia="宋体"/>
          <w:lang w:val="en-US" w:eastAsia="zh-CN"/>
        </w:rPr>
        <w:t>6</w:t>
      </w:r>
      <w:r>
        <w:t>.</w:t>
      </w:r>
      <w:r>
        <w:rPr>
          <w:rFonts w:hint="eastAsia" w:eastAsia="宋体"/>
          <w:lang w:val="en-US" w:eastAsia="zh-CN"/>
        </w:rPr>
        <w:t>21</w:t>
      </w:r>
      <w:r>
        <w:t>.</w:t>
      </w:r>
      <w:r>
        <w:rPr>
          <w:rFonts w:hint="eastAsia" w:eastAsia="宋体"/>
          <w:lang w:val="en-US" w:eastAsia="zh-CN"/>
        </w:rPr>
        <w:t>3</w:t>
      </w:r>
      <w:r>
        <w:tab/>
      </w:r>
      <w:r>
        <w:t>Minimum requirement for NCR</w:t>
      </w:r>
      <w:r>
        <w:rPr>
          <w:rFonts w:hint="eastAsia" w:eastAsia="宋体"/>
          <w:lang w:val="en-US" w:eastAsia="zh-CN"/>
        </w:rPr>
        <w:t xml:space="preserve"> </w:t>
      </w:r>
      <w:r>
        <w:t>type 1-H</w:t>
      </w:r>
      <w:bookmarkEnd w:id="2725"/>
      <w:bookmarkEnd w:id="2726"/>
    </w:p>
    <w:p>
      <w:pPr>
        <w:rPr>
          <w:rFonts w:eastAsia="宋体"/>
          <w:lang w:val="en-US" w:eastAsia="zh-CN"/>
        </w:rPr>
      </w:pPr>
      <w:r>
        <w:t xml:space="preserve">For </w:t>
      </w:r>
      <w:r>
        <w:rPr>
          <w:rFonts w:hint="eastAsia" w:eastAsia="宋体"/>
          <w:lang w:val="en-US" w:eastAsia="zh-CN"/>
        </w:rPr>
        <w:t xml:space="preserve">Wide </w:t>
      </w:r>
      <w:r>
        <w:rPr>
          <w:rFonts w:eastAsia="宋体"/>
          <w:lang w:val="en-US" w:eastAsia="zh-CN"/>
        </w:rPr>
        <w:t>Ar</w:t>
      </w:r>
      <w:r>
        <w:rPr>
          <w:rFonts w:hint="eastAsia" w:eastAsia="宋体"/>
          <w:lang w:val="en-US" w:eastAsia="zh-CN"/>
        </w:rPr>
        <w:t xml:space="preserve">ea </w:t>
      </w:r>
      <w:r>
        <w:rPr>
          <w:i/>
          <w:iCs/>
        </w:rPr>
        <w:t>NCR-MT type 1-H</w:t>
      </w:r>
      <w:r>
        <w:t xml:space="preserve">, minimum requirement at TAB connector is the same as specified for </w:t>
      </w:r>
      <w:r>
        <w:rPr>
          <w:rFonts w:hint="eastAsia" w:eastAsia="宋体"/>
          <w:i/>
          <w:iCs/>
          <w:lang w:val="en-US" w:eastAsia="zh-CN"/>
        </w:rPr>
        <w:t>IAB-MT type 1-H</w:t>
      </w:r>
      <w:r>
        <w:t xml:space="preserve"> in TS 38.1</w:t>
      </w:r>
      <w:r>
        <w:rPr>
          <w:rFonts w:hint="eastAsia" w:eastAsia="宋体"/>
          <w:lang w:val="en-US" w:eastAsia="zh-CN"/>
        </w:rPr>
        <w:t>7</w:t>
      </w:r>
      <w:r>
        <w:t>4 [</w:t>
      </w:r>
      <w:r>
        <w:rPr>
          <w:rFonts w:hint="eastAsia" w:eastAsia="宋体"/>
          <w:lang w:val="en-US" w:eastAsia="zh-CN"/>
        </w:rPr>
        <w:t>22</w:t>
      </w:r>
      <w:r>
        <w:t>], clause</w:t>
      </w:r>
      <w:r>
        <w:rPr>
          <w:rFonts w:hint="eastAsia" w:eastAsia="宋体"/>
          <w:lang w:val="en-US" w:eastAsia="zh-CN"/>
        </w:rPr>
        <w:t xml:space="preserve"> </w:t>
      </w:r>
      <w:r>
        <w:rPr>
          <w:rFonts w:eastAsia="宋体"/>
          <w:lang w:val="en-US" w:eastAsia="zh-CN"/>
        </w:rPr>
        <w:t>7.7.3</w:t>
      </w:r>
      <w:r>
        <w:rPr>
          <w:rFonts w:hint="eastAsia" w:eastAsia="宋体"/>
          <w:lang w:val="en-US" w:eastAsia="zh-CN"/>
        </w:rPr>
        <w:t>.</w:t>
      </w:r>
    </w:p>
    <w:p>
      <w:pPr>
        <w:rPr>
          <w:rFonts w:eastAsia="宋体"/>
          <w:lang w:val="en-US" w:eastAsia="zh-CN"/>
        </w:rPr>
      </w:pPr>
      <w:r>
        <w:t xml:space="preserve">For </w:t>
      </w:r>
      <w:r>
        <w:rPr>
          <w:rFonts w:hint="eastAsia" w:eastAsia="宋体"/>
          <w:lang w:val="en-US" w:eastAsia="zh-CN"/>
        </w:rPr>
        <w:t xml:space="preserve">Local </w:t>
      </w:r>
      <w:r>
        <w:rPr>
          <w:rFonts w:eastAsia="宋体"/>
          <w:lang w:val="en-US" w:eastAsia="zh-CN"/>
        </w:rPr>
        <w:t>A</w:t>
      </w:r>
      <w:r>
        <w:rPr>
          <w:rFonts w:hint="eastAsia" w:eastAsia="宋体"/>
          <w:lang w:val="en-US" w:eastAsia="zh-CN"/>
        </w:rPr>
        <w:t xml:space="preserve">rea </w:t>
      </w:r>
      <w:r>
        <w:rPr>
          <w:i/>
          <w:iCs/>
        </w:rPr>
        <w:t>NCR-MT type 1-H</w:t>
      </w:r>
      <w:r>
        <w:t>, minimum requirement at TAB connector is the same as specified in TS 38.10</w:t>
      </w:r>
      <w:r>
        <w:rPr>
          <w:rFonts w:hint="eastAsia" w:eastAsia="宋体"/>
          <w:lang w:val="en-US" w:eastAsia="zh-CN"/>
        </w:rPr>
        <w:t>1-1</w:t>
      </w:r>
      <w:r>
        <w:t xml:space="preserve"> [</w:t>
      </w:r>
      <w:r>
        <w:rPr>
          <w:rFonts w:hint="eastAsia" w:eastAsia="宋体"/>
          <w:lang w:val="en-US" w:eastAsia="zh-CN"/>
        </w:rPr>
        <w:t>13</w:t>
      </w:r>
      <w:r>
        <w:t xml:space="preserve">], clause </w:t>
      </w:r>
      <w:r>
        <w:rPr>
          <w:rFonts w:eastAsia="宋体"/>
          <w:lang w:eastAsia="zh-CN"/>
        </w:rPr>
        <w:t>7.8.2</w:t>
      </w:r>
      <w:r>
        <w:rPr>
          <w:rFonts w:hint="eastAsia" w:eastAsia="宋体"/>
          <w:lang w:val="en-US" w:eastAsia="zh-CN"/>
        </w:rPr>
        <w:t>.</w:t>
      </w:r>
    </w:p>
    <w:p>
      <w:pPr>
        <w:pStyle w:val="3"/>
      </w:pPr>
      <w:bookmarkStart w:id="2727" w:name="_Toc21343160"/>
      <w:bookmarkStart w:id="2728" w:name="_Toc29799625"/>
      <w:bookmarkStart w:id="2729" w:name="_Toc37254849"/>
      <w:bookmarkStart w:id="2730" w:name="_Toc37255492"/>
      <w:bookmarkStart w:id="2731" w:name="_Toc649"/>
      <w:bookmarkStart w:id="2732" w:name="_Toc155428171"/>
      <w:bookmarkStart w:id="2733" w:name="_Toc29770126"/>
      <w:bookmarkStart w:id="2734" w:name="_Toc155781189"/>
      <w:r>
        <w:rPr>
          <w:rFonts w:hint="eastAsia" w:eastAsia="宋体"/>
          <w:lang w:val="en-US" w:eastAsia="zh-CN"/>
        </w:rPr>
        <w:t>6</w:t>
      </w:r>
      <w:r>
        <w:t>.</w:t>
      </w:r>
      <w:r>
        <w:rPr>
          <w:rFonts w:hint="eastAsia" w:eastAsia="宋体"/>
          <w:lang w:val="en-US" w:eastAsia="zh-CN"/>
        </w:rPr>
        <w:t>22</w:t>
      </w:r>
      <w:r>
        <w:tab/>
      </w:r>
      <w:r>
        <w:rPr>
          <w:rFonts w:hint="eastAsia" w:eastAsia="宋体"/>
          <w:lang w:val="en-US" w:eastAsia="zh-CN"/>
        </w:rPr>
        <w:t>Conducted s</w:t>
      </w:r>
      <w:r>
        <w:t>purious emissions</w:t>
      </w:r>
      <w:bookmarkEnd w:id="2727"/>
      <w:bookmarkEnd w:id="2728"/>
      <w:bookmarkEnd w:id="2729"/>
      <w:bookmarkEnd w:id="2730"/>
      <w:bookmarkEnd w:id="2731"/>
      <w:bookmarkEnd w:id="2732"/>
      <w:bookmarkEnd w:id="2733"/>
      <w:bookmarkEnd w:id="2734"/>
    </w:p>
    <w:p>
      <w:pPr>
        <w:pStyle w:val="4"/>
      </w:pPr>
      <w:bookmarkStart w:id="2735" w:name="_Toc155781190"/>
      <w:bookmarkStart w:id="2736" w:name="_Toc155428172"/>
      <w:r>
        <w:rPr>
          <w:rFonts w:hint="eastAsia" w:eastAsia="宋体"/>
          <w:lang w:val="en-US" w:eastAsia="zh-CN"/>
        </w:rPr>
        <w:t>6</w:t>
      </w:r>
      <w:r>
        <w:t>.</w:t>
      </w:r>
      <w:r>
        <w:rPr>
          <w:rFonts w:hint="eastAsia" w:eastAsia="宋体"/>
          <w:lang w:val="en-US" w:eastAsia="zh-CN"/>
        </w:rPr>
        <w:t>22</w:t>
      </w:r>
      <w:r>
        <w:t>.1</w:t>
      </w:r>
      <w:r>
        <w:tab/>
      </w:r>
      <w:r>
        <w:t>General</w:t>
      </w:r>
      <w:bookmarkEnd w:id="2735"/>
      <w:bookmarkEnd w:id="2736"/>
    </w:p>
    <w:p>
      <w:pPr>
        <w:rPr>
          <w:rFonts w:eastAsia="??"/>
        </w:rPr>
      </w:pPr>
      <w:r>
        <w:rPr>
          <w:rFonts w:eastAsia="??"/>
        </w:rPr>
        <w:t xml:space="preserve">The receiver spurious emissions power is the power of emissions generated or amplified in a receiver unit that appear at the </w:t>
      </w:r>
      <w:r>
        <w:rPr>
          <w:rFonts w:eastAsia="??"/>
          <w:i/>
        </w:rPr>
        <w:t xml:space="preserve">antenna connector for NCR-MT type 1-C </w:t>
      </w:r>
      <w:r>
        <w:rPr>
          <w:rFonts w:eastAsia="??"/>
          <w:iCs/>
        </w:rPr>
        <w:t>and at</w:t>
      </w:r>
      <w:r>
        <w:rPr>
          <w:rFonts w:eastAsia="??"/>
          <w:i/>
        </w:rPr>
        <w:t xml:space="preserve"> the TAB connector for NCR-MT type 1-H</w:t>
      </w:r>
      <w:r>
        <w:rPr>
          <w:rFonts w:eastAsia="??"/>
        </w:rPr>
        <w:t xml:space="preserve">. The requirements apply to all NCR-MT with separate RX and TX </w:t>
      </w:r>
      <w:r>
        <w:rPr>
          <w:rFonts w:eastAsia="??"/>
          <w:i/>
          <w:iCs/>
        </w:rPr>
        <w:t>TAB connectors</w:t>
      </w:r>
      <w:r>
        <w:rPr>
          <w:rFonts w:eastAsia="??"/>
        </w:rPr>
        <w:t>.</w:t>
      </w:r>
    </w:p>
    <w:p>
      <w:r>
        <w:t xml:space="preserve">For </w:t>
      </w:r>
      <w:r>
        <w:rPr>
          <w:i/>
        </w:rPr>
        <w:t>TAB connectors</w:t>
      </w:r>
      <w:r>
        <w:t xml:space="preserve"> supporting both RX and TX in TDD, the requirements apply during the </w:t>
      </w:r>
      <w:r>
        <w:rPr>
          <w:i/>
        </w:rPr>
        <w:t>transmitter OFF period</w:t>
      </w:r>
      <w:r>
        <w:t xml:space="preserve">. </w:t>
      </w:r>
    </w:p>
    <w:p>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bookmarkStart w:id="2737" w:name="_Hlk47522249"/>
      <w:r>
        <w:t xml:space="preserve">For </w:t>
      </w:r>
      <w:r>
        <w:rPr>
          <w:i/>
        </w:rPr>
        <w:t xml:space="preserve">NCR-MT type 1-H </w:t>
      </w:r>
      <w:r>
        <w:t xml:space="preserve">manufacturer shall declare </w:t>
      </w:r>
      <w:r>
        <w:rPr>
          <w:i/>
        </w:rPr>
        <w:t>TAB connector RX min cell groups</w:t>
      </w:r>
      <w:r>
        <w:t>.</w:t>
      </w:r>
      <w:r>
        <w:rPr>
          <w:rFonts w:eastAsia="MS Mincho"/>
          <w:iCs/>
          <w:lang w:eastAsia="ja-JP"/>
        </w:rPr>
        <w:t xml:space="preserve"> </w:t>
      </w:r>
      <w:r>
        <w:t xml:space="preserve">Every </w:t>
      </w:r>
      <w:r>
        <w:rPr>
          <w:i/>
        </w:rPr>
        <w:t>TAB connector</w:t>
      </w:r>
      <w:r>
        <w:t xml:space="preserve"> of </w:t>
      </w:r>
      <w:r>
        <w:rPr>
          <w:i/>
        </w:rPr>
        <w:t>-NCR-MT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r>
        <w:t>The number of active receiver units that are considered when calculating the conducted RX spurious emission limits (N</w:t>
      </w:r>
      <w:r>
        <w:rPr>
          <w:vertAlign w:val="subscript"/>
        </w:rPr>
        <w:t>RXU,counted</w:t>
      </w:r>
      <w:r>
        <w:t>) for</w:t>
      </w:r>
      <w:r>
        <w:rPr>
          <w:rFonts w:hint="eastAsia" w:eastAsia="宋体"/>
          <w:lang w:val="en-US" w:eastAsia="zh-CN"/>
        </w:rPr>
        <w:t xml:space="preserve"> Wide </w:t>
      </w:r>
      <w:r>
        <w:rPr>
          <w:rFonts w:eastAsia="宋体"/>
          <w:lang w:val="en-US" w:eastAsia="zh-CN"/>
        </w:rPr>
        <w:t>A</w:t>
      </w:r>
      <w:r>
        <w:rPr>
          <w:rFonts w:hint="eastAsia" w:eastAsia="宋体"/>
          <w:lang w:val="en-US" w:eastAsia="zh-CN"/>
        </w:rPr>
        <w:t>rea</w:t>
      </w:r>
      <w:r>
        <w:t xml:space="preserve"> </w:t>
      </w:r>
      <w:r>
        <w:rPr>
          <w:i/>
        </w:rPr>
        <w:t>NCR-MT type 1-H</w:t>
      </w:r>
      <w:r>
        <w:t xml:space="preserve"> is calculated as follows:</w:t>
      </w:r>
    </w:p>
    <w:p>
      <w:pPr>
        <w:pStyle w:val="92"/>
      </w:pPr>
      <w:r>
        <w:tab/>
      </w:r>
      <w:r>
        <w:t>N</w:t>
      </w:r>
      <w:r>
        <w:rPr>
          <w:vertAlign w:val="subscript"/>
        </w:rPr>
        <w:t>RXU,counted</w:t>
      </w:r>
      <w:r>
        <w:t xml:space="preserve"> = min(N</w:t>
      </w:r>
      <w:r>
        <w:rPr>
          <w:vertAlign w:val="subscript"/>
        </w:rPr>
        <w:t xml:space="preserve">RXU,active </w:t>
      </w:r>
      <w:r>
        <w:t>, 8 )</w:t>
      </w:r>
    </w:p>
    <w:p>
      <w:pPr>
        <w:pStyle w:val="81"/>
        <w:rPr>
          <w:ins w:id="389" w:author="ZTE, Fei Xue" w:date="2024-02-19T17:50:37Z"/>
        </w:rPr>
      </w:pPr>
      <w:r>
        <w:t>NOTE:</w:t>
      </w:r>
      <w:r>
        <w:tab/>
      </w:r>
      <w:r>
        <w:t>N</w:t>
      </w:r>
      <w:r>
        <w:rPr>
          <w:vertAlign w:val="subscript"/>
        </w:rPr>
        <w:t>RXU,active</w:t>
      </w:r>
      <w:r>
        <w:t xml:space="preserve"> is the number of actually active receiver units .</w:t>
      </w:r>
    </w:p>
    <w:p>
      <w:pPr>
        <w:rPr>
          <w:ins w:id="390" w:author="ZTE, Fei Xue" w:date="2024-02-19T17:50:37Z"/>
          <w:rFonts w:cs="v4.2.0"/>
          <w:lang w:val="en-US" w:eastAsia="zh-CN"/>
        </w:rPr>
      </w:pPr>
      <w:ins w:id="391" w:author="ZTE, Fei Xue" w:date="2024-02-19T17:51:14Z">
        <w:r>
          <w:rPr>
            <w:rFonts w:hint="eastAsia" w:cs="v4.2.0"/>
            <w:lang w:val="en-US" w:eastAsia="zh-CN"/>
          </w:rPr>
          <w:t>For</w:t>
        </w:r>
      </w:ins>
      <w:ins w:id="392" w:author="ZTE, Fei Xue" w:date="2024-02-19T17:50:37Z">
        <w:r>
          <w:rPr>
            <w:rFonts w:hint="eastAsia" w:cs="v4.2.0"/>
            <w:lang w:val="en-US" w:eastAsia="zh-CN"/>
          </w:rPr>
          <w:t xml:space="preserve"> WA NCR-</w:t>
        </w:r>
      </w:ins>
      <w:ins w:id="393" w:author="ZTE, Fei Xue" w:date="2024-02-19T17:51:04Z">
        <w:r>
          <w:rPr>
            <w:rFonts w:hint="eastAsia" w:cs="v4.2.0"/>
            <w:lang w:val="en-US" w:eastAsia="zh-CN"/>
          </w:rPr>
          <w:t>MT</w:t>
        </w:r>
      </w:ins>
      <w:ins w:id="394" w:author="ZTE, Fei Xue" w:date="2024-02-19T17:51:05Z">
        <w:r>
          <w:rPr>
            <w:rFonts w:hint="eastAsia" w:cs="v4.2.0"/>
            <w:lang w:val="en-US" w:eastAsia="zh-CN"/>
          </w:rPr>
          <w:t xml:space="preserve"> </w:t>
        </w:r>
      </w:ins>
      <w:ins w:id="395" w:author="ZTE, Fei Xue" w:date="2024-02-19T17:51:06Z">
        <w:r>
          <w:rPr>
            <w:rFonts w:hint="eastAsia" w:cs="v4.2.0"/>
            <w:lang w:val="en-US" w:eastAsia="zh-CN"/>
          </w:rPr>
          <w:t>typ</w:t>
        </w:r>
      </w:ins>
      <w:ins w:id="396" w:author="ZTE, Fei Xue" w:date="2024-02-19T17:51:07Z">
        <w:r>
          <w:rPr>
            <w:rFonts w:hint="eastAsia" w:cs="v4.2.0"/>
            <w:lang w:val="en-US" w:eastAsia="zh-CN"/>
          </w:rPr>
          <w:t>e 1-</w:t>
        </w:r>
      </w:ins>
      <w:ins w:id="397" w:author="ZTE, Fei Xue" w:date="2024-02-19T17:51:08Z">
        <w:r>
          <w:rPr>
            <w:rFonts w:hint="eastAsia" w:cs="v4.2.0"/>
            <w:lang w:val="en-US" w:eastAsia="zh-CN"/>
          </w:rPr>
          <w:t>H</w:t>
        </w:r>
      </w:ins>
      <w:ins w:id="398" w:author="ZTE, Fei Xue" w:date="2024-02-19T17:50:37Z">
        <w:r>
          <w:rPr>
            <w:rFonts w:hint="eastAsia" w:cs="v4.2.0"/>
            <w:lang w:val="en-US" w:eastAsia="zh-CN"/>
          </w:rPr>
          <w:t xml:space="preserve"> , the </w:t>
        </w:r>
      </w:ins>
      <w:ins w:id="399" w:author="ZTE, Fei Xue" w:date="2024-02-29T04:28:25Z">
        <w:r>
          <w:rPr>
            <w:rFonts w:hint="eastAsia" w:cs="v4.2.0"/>
            <w:lang w:val="en-US" w:eastAsia="zh-CN"/>
          </w:rPr>
          <w:t>bas</w:t>
        </w:r>
      </w:ins>
      <w:ins w:id="400" w:author="ZTE, Fei Xue" w:date="2024-02-29T04:28:27Z">
        <w:r>
          <w:rPr>
            <w:rFonts w:hint="eastAsia" w:cs="v4.2.0"/>
            <w:lang w:val="en-US" w:eastAsia="zh-CN"/>
          </w:rPr>
          <w:t>i</w:t>
        </w:r>
      </w:ins>
      <w:ins w:id="401" w:author="ZTE, Fei Xue" w:date="2024-02-29T04:28:28Z">
        <w:r>
          <w:rPr>
            <w:rFonts w:hint="eastAsia" w:cs="v4.2.0"/>
            <w:lang w:val="en-US" w:eastAsia="zh-CN"/>
          </w:rPr>
          <w:t xml:space="preserve">c </w:t>
        </w:r>
      </w:ins>
      <w:ins w:id="402" w:author="ZTE, Fei Xue" w:date="2024-02-19T17:50:37Z">
        <w:r>
          <w:rPr>
            <w:rFonts w:hint="eastAsia" w:cs="v4.2.0"/>
            <w:lang w:val="en-US" w:eastAsia="zh-CN"/>
          </w:rPr>
          <w:t xml:space="preserve">requirements in clause </w:t>
        </w:r>
      </w:ins>
      <w:ins w:id="403" w:author="ZTE, Fei Xue" w:date="2024-02-19T17:51:25Z">
        <w:r>
          <w:rPr>
            <w:rFonts w:hint="eastAsia" w:cs="v4.2.0"/>
            <w:lang w:val="en-US" w:eastAsia="zh-CN"/>
          </w:rPr>
          <w:t>6</w:t>
        </w:r>
      </w:ins>
      <w:ins w:id="404" w:author="ZTE, Fei Xue" w:date="2024-02-19T17:51:26Z">
        <w:r>
          <w:rPr>
            <w:rFonts w:hint="eastAsia" w:cs="v4.2.0"/>
            <w:lang w:val="en-US" w:eastAsia="zh-CN"/>
          </w:rPr>
          <w:t>.</w:t>
        </w:r>
      </w:ins>
      <w:ins w:id="405" w:author="ZTE, Fei Xue" w:date="2024-02-19T17:51:27Z">
        <w:r>
          <w:rPr>
            <w:rFonts w:hint="eastAsia" w:cs="v4.2.0"/>
            <w:lang w:val="en-US" w:eastAsia="zh-CN"/>
          </w:rPr>
          <w:t>22</w:t>
        </w:r>
      </w:ins>
      <w:ins w:id="406" w:author="ZTE, Fei Xue" w:date="2024-02-19T17:51:28Z">
        <w:r>
          <w:rPr>
            <w:rFonts w:hint="eastAsia" w:cs="v4.2.0"/>
            <w:lang w:val="en-US" w:eastAsia="zh-CN"/>
          </w:rPr>
          <w:t>.2</w:t>
        </w:r>
      </w:ins>
      <w:ins w:id="407" w:author="ZTE, Fei Xue" w:date="2024-02-19T17:51:29Z">
        <w:r>
          <w:rPr>
            <w:rFonts w:hint="eastAsia" w:cs="v4.2.0"/>
            <w:lang w:val="en-US" w:eastAsia="zh-CN"/>
          </w:rPr>
          <w:t xml:space="preserve"> </w:t>
        </w:r>
      </w:ins>
      <w:ins w:id="408" w:author="ZTE, Fei Xue" w:date="2024-02-19T17:50:37Z">
        <w:r>
          <w:rPr>
            <w:rFonts w:hint="eastAsia" w:cs="v4.2.0"/>
            <w:lang w:val="en-US" w:eastAsia="zh-CN"/>
          </w:rPr>
          <w:t xml:space="preserve">relaxed with the following scaling factor </w:t>
        </w:r>
      </w:ins>
      <w:ins w:id="409" w:author="ZTE, Fei Xue" w:date="2024-02-29T04:27:57Z">
        <w:r>
          <w:rPr>
            <w:rFonts w:hint="eastAsia" w:cs="v4.2.0"/>
            <w:lang w:val="en-US" w:eastAsia="zh-CN"/>
          </w:rPr>
          <w:t>apply</w:t>
        </w:r>
      </w:ins>
      <w:ins w:id="410" w:author="ZTE, Fei Xue" w:date="2024-02-29T04:27:58Z">
        <w:r>
          <w:rPr>
            <w:rFonts w:hint="eastAsia" w:cs="v4.2.0"/>
            <w:lang w:val="en-US" w:eastAsia="zh-CN"/>
          </w:rPr>
          <w:t xml:space="preserve"> </w:t>
        </w:r>
      </w:ins>
      <w:ins w:id="411" w:author="ZTE, Fei Xue" w:date="2024-02-19T17:51:41Z">
        <w:r>
          <w:rPr>
            <w:rFonts w:hint="eastAsia" w:cs="v4.2.0"/>
            <w:lang w:val="en-US" w:eastAsia="zh-CN"/>
          </w:rPr>
          <w:t xml:space="preserve">for </w:t>
        </w:r>
      </w:ins>
      <w:ins w:id="412" w:author="ZTE, Fei Xue" w:date="2024-02-19T17:51:42Z">
        <w:r>
          <w:rPr>
            <w:rFonts w:hint="eastAsia" w:cs="v4.2.0"/>
            <w:lang w:val="en-US" w:eastAsia="zh-CN"/>
          </w:rPr>
          <w:t>the</w:t>
        </w:r>
      </w:ins>
      <w:ins w:id="413" w:author="ZTE, Fei Xue" w:date="2024-02-19T17:51:43Z">
        <w:r>
          <w:rPr>
            <w:rFonts w:hint="eastAsia" w:cs="v4.2.0"/>
            <w:lang w:val="en-US" w:eastAsia="zh-CN"/>
          </w:rPr>
          <w:t xml:space="preserve"> sum </w:t>
        </w:r>
      </w:ins>
      <w:ins w:id="414" w:author="ZTE, Fei Xue" w:date="2024-02-19T17:51:44Z">
        <w:r>
          <w:rPr>
            <w:rFonts w:hint="eastAsia" w:cs="v4.2.0"/>
            <w:lang w:val="en-US" w:eastAsia="zh-CN"/>
          </w:rPr>
          <w:t>of s</w:t>
        </w:r>
      </w:ins>
      <w:ins w:id="415" w:author="ZTE, Fei Xue" w:date="2024-02-19T17:51:49Z">
        <w:r>
          <w:rPr>
            <w:rFonts w:hint="eastAsia" w:cs="v4.2.0"/>
            <w:lang w:val="en-US" w:eastAsia="zh-CN"/>
          </w:rPr>
          <w:t>pu</w:t>
        </w:r>
      </w:ins>
      <w:ins w:id="416" w:author="ZTE, Fei Xue" w:date="2024-02-19T17:51:50Z">
        <w:r>
          <w:rPr>
            <w:rFonts w:hint="eastAsia" w:cs="v4.2.0"/>
            <w:lang w:val="en-US" w:eastAsia="zh-CN"/>
          </w:rPr>
          <w:t>rious</w:t>
        </w:r>
      </w:ins>
      <w:ins w:id="417" w:author="ZTE, Fei Xue" w:date="2024-02-19T17:51:51Z">
        <w:r>
          <w:rPr>
            <w:rFonts w:hint="eastAsia" w:cs="v4.2.0"/>
            <w:lang w:val="en-US" w:eastAsia="zh-CN"/>
          </w:rPr>
          <w:t xml:space="preserve"> emiss</w:t>
        </w:r>
      </w:ins>
      <w:ins w:id="418" w:author="ZTE, Fei Xue" w:date="2024-02-19T17:51:52Z">
        <w:r>
          <w:rPr>
            <w:rFonts w:hint="eastAsia" w:cs="v4.2.0"/>
            <w:lang w:val="en-US" w:eastAsia="zh-CN"/>
          </w:rPr>
          <w:t>ion</w:t>
        </w:r>
      </w:ins>
      <w:ins w:id="419" w:author="ZTE, Fei Xue" w:date="2024-02-19T17:51:53Z">
        <w:r>
          <w:rPr>
            <w:rFonts w:hint="eastAsia" w:cs="v4.2.0"/>
            <w:lang w:val="en-US" w:eastAsia="zh-CN"/>
          </w:rPr>
          <w:t>s</w:t>
        </w:r>
      </w:ins>
      <w:ins w:id="420" w:author="ZTE, Fei Xue" w:date="2024-02-29T04:28:05Z">
        <w:r>
          <w:rPr>
            <w:rFonts w:hint="eastAsia" w:cs="v4.2.0"/>
            <w:lang w:val="en-US" w:eastAsia="zh-CN"/>
          </w:rPr>
          <w:t xml:space="preserve"> m</w:t>
        </w:r>
      </w:ins>
      <w:ins w:id="421" w:author="ZTE, Fei Xue" w:date="2024-02-29T04:28:06Z">
        <w:r>
          <w:rPr>
            <w:rFonts w:hint="eastAsia" w:cs="v4.2.0"/>
            <w:lang w:val="en-US" w:eastAsia="zh-CN"/>
          </w:rPr>
          <w:t>easured</w:t>
        </w:r>
      </w:ins>
      <w:ins w:id="422" w:author="ZTE, Fei Xue" w:date="2024-02-29T04:28:07Z">
        <w:r>
          <w:rPr>
            <w:rFonts w:hint="eastAsia" w:cs="v4.2.0"/>
            <w:lang w:val="en-US" w:eastAsia="zh-CN"/>
          </w:rPr>
          <w:t xml:space="preserve"> on </w:t>
        </w:r>
      </w:ins>
      <w:ins w:id="423" w:author="ZTE, Fei Xue" w:date="2024-02-29T04:28:08Z">
        <w:r>
          <w:rPr>
            <w:rFonts w:hint="eastAsia" w:cs="v4.2.0"/>
            <w:lang w:val="en-US" w:eastAsia="zh-CN"/>
          </w:rPr>
          <w:t>TAB</w:t>
        </w:r>
      </w:ins>
      <w:ins w:id="424" w:author="ZTE, Fei Xue" w:date="2024-02-29T04:28:09Z">
        <w:r>
          <w:rPr>
            <w:rFonts w:hint="eastAsia" w:cs="v4.2.0"/>
            <w:lang w:val="en-US" w:eastAsia="zh-CN"/>
          </w:rPr>
          <w:t xml:space="preserve"> conn</w:t>
        </w:r>
      </w:ins>
      <w:ins w:id="425" w:author="ZTE, Fei Xue" w:date="2024-02-29T04:28:10Z">
        <w:r>
          <w:rPr>
            <w:rFonts w:hint="eastAsia" w:cs="v4.2.0"/>
            <w:lang w:val="en-US" w:eastAsia="zh-CN"/>
          </w:rPr>
          <w:t>e</w:t>
        </w:r>
      </w:ins>
      <w:ins w:id="426" w:author="ZTE, Fei Xue" w:date="2024-02-29T04:28:12Z">
        <w:r>
          <w:rPr>
            <w:rFonts w:hint="eastAsia" w:cs="v4.2.0"/>
            <w:lang w:val="en-US" w:eastAsia="zh-CN"/>
          </w:rPr>
          <w:t>c</w:t>
        </w:r>
      </w:ins>
      <w:ins w:id="427" w:author="ZTE, Fei Xue" w:date="2024-02-29T04:28:14Z">
        <w:r>
          <w:rPr>
            <w:rFonts w:hint="eastAsia" w:cs="v4.2.0"/>
            <w:lang w:val="en-US" w:eastAsia="zh-CN"/>
          </w:rPr>
          <w:t>to</w:t>
        </w:r>
      </w:ins>
      <w:ins w:id="428" w:author="ZTE, Fei Xue" w:date="2024-02-29T04:28:15Z">
        <w:r>
          <w:rPr>
            <w:rFonts w:hint="eastAsia" w:cs="v4.2.0"/>
            <w:lang w:val="en-US" w:eastAsia="zh-CN"/>
          </w:rPr>
          <w:t>rs</w:t>
        </w:r>
      </w:ins>
      <w:ins w:id="429" w:author="ZTE, Fei Xue" w:date="2024-02-19T17:50:37Z">
        <w:r>
          <w:rPr>
            <w:rFonts w:hint="eastAsia" w:cs="v4.2.0"/>
            <w:lang w:val="en-US" w:eastAsia="zh-CN"/>
          </w:rPr>
          <w:t>.</w:t>
        </w:r>
      </w:ins>
    </w:p>
    <w:p>
      <w:pPr>
        <w:pStyle w:val="76"/>
        <w:rPr>
          <w:ins w:id="430" w:author="ZTE, Fei Xue" w:date="2024-02-19T17:50:37Z"/>
          <w:rFonts w:cs="v4.2.0"/>
          <w:lang w:val="en-US" w:eastAsia="zh-CN"/>
        </w:rPr>
      </w:pPr>
      <w:ins w:id="431" w:author="ZTE, Fei Xue" w:date="2024-02-19T17:50:37Z">
        <w:r>
          <w:rPr>
            <w:lang w:eastAsia="ja-JP"/>
          </w:rPr>
          <w:tab/>
        </w:r>
      </w:ins>
      <w:ins w:id="432" w:author="ZTE, Fei Xue" w:date="2024-02-19T17:50:37Z">
        <w:r>
          <w:rPr>
            <w:lang w:eastAsia="ja-JP"/>
          </w:rPr>
          <w:t>10log(</w:t>
        </w:r>
      </w:ins>
      <w:ins w:id="433" w:author="ZTE, Fei Xue" w:date="2024-02-19T17:50:37Z">
        <w:r>
          <w:rPr>
            <w:rFonts w:eastAsia="MS Mincho"/>
            <w:iCs/>
            <w:lang w:eastAsia="ja-JP"/>
          </w:rPr>
          <w:t>N</w:t>
        </w:r>
      </w:ins>
      <w:ins w:id="434" w:author="ZTE, Fei Xue" w:date="2024-02-19T17:50:37Z">
        <w:r>
          <w:rPr>
            <w:rFonts w:eastAsia="MS Mincho"/>
            <w:iCs/>
            <w:vertAlign w:val="subscript"/>
            <w:lang w:eastAsia="ja-JP"/>
          </w:rPr>
          <w:t>TXU,counted</w:t>
        </w:r>
      </w:ins>
      <w:ins w:id="435" w:author="ZTE, Fei Xue" w:date="2024-02-19T17:50:37Z">
        <w:r>
          <w:rPr>
            <w:lang w:eastAsia="ja-JP"/>
          </w:rPr>
          <w:t>)</w:t>
        </w:r>
      </w:ins>
      <w:ins w:id="436" w:author="ZTE, Fei Xue" w:date="2024-02-19T17:50:37Z">
        <w:r>
          <w:rPr>
            <w:rFonts w:hint="eastAsia"/>
            <w:lang w:val="en-US" w:eastAsia="zh-CN"/>
          </w:rPr>
          <w:t xml:space="preserve">, where </w:t>
        </w:r>
      </w:ins>
      <w:ins w:id="437" w:author="ZTE, Fei Xue" w:date="2024-02-19T17:50:37Z">
        <w:r>
          <w:rPr>
            <w:lang w:val="en-US" w:eastAsia="zh-CN"/>
          </w:rPr>
          <w:t>N</w:t>
        </w:r>
      </w:ins>
      <w:ins w:id="438" w:author="ZTE, Fei Xue" w:date="2024-02-19T17:50:37Z">
        <w:r>
          <w:rPr>
            <w:vertAlign w:val="subscript"/>
            <w:lang w:val="en-US" w:eastAsia="zh-CN"/>
          </w:rPr>
          <w:t>TXU,counted</w:t>
        </w:r>
      </w:ins>
      <w:ins w:id="439" w:author="ZTE, Fei Xue" w:date="2024-02-19T17:50:37Z">
        <w:r>
          <w:rPr>
            <w:lang w:val="en-US" w:eastAsia="zh-CN"/>
          </w:rPr>
          <w:t xml:space="preserve"> = min(N</w:t>
        </w:r>
      </w:ins>
      <w:ins w:id="440" w:author="ZTE, Fei Xue" w:date="2024-02-19T17:50:37Z">
        <w:r>
          <w:rPr>
            <w:vertAlign w:val="subscript"/>
            <w:lang w:val="en-US" w:eastAsia="zh-CN"/>
          </w:rPr>
          <w:t>TXU,active</w:t>
        </w:r>
      </w:ins>
      <w:ins w:id="441" w:author="ZTE, Fei Xue" w:date="2024-02-19T17:50:37Z">
        <w:r>
          <w:rPr>
            <w:lang w:val="en-US" w:eastAsia="zh-CN"/>
          </w:rPr>
          <w:t xml:space="preserve"> ,</w:t>
        </w:r>
      </w:ins>
      <w:ins w:id="442" w:author="ZTE, Fei Xue" w:date="2024-02-19T17:50:37Z">
        <w:r>
          <w:rPr>
            <w:rFonts w:hint="eastAsia"/>
            <w:lang w:val="en-US" w:eastAsia="zh-CN"/>
          </w:rPr>
          <w:t>8</w:t>
        </w:r>
      </w:ins>
      <w:ins w:id="443" w:author="ZTE, Fei Xue" w:date="2024-02-19T17:50:37Z">
        <w:r>
          <w:rPr>
            <w:lang w:val="en-US" w:eastAsia="zh-CN"/>
          </w:rPr>
          <w:t>)</w:t>
        </w:r>
      </w:ins>
    </w:p>
    <w:p>
      <w:pPr>
        <w:pStyle w:val="81"/>
      </w:pPr>
    </w:p>
    <w:bookmarkEnd w:id="2737"/>
    <w:p>
      <w:pPr>
        <w:pStyle w:val="4"/>
        <w:rPr>
          <w:rFonts w:eastAsia="宋体"/>
          <w:lang w:val="en-US" w:eastAsia="zh-CN"/>
        </w:rPr>
      </w:pPr>
      <w:bookmarkStart w:id="2738" w:name="_Toc155428173"/>
      <w:bookmarkStart w:id="2739" w:name="_Toc155781191"/>
      <w:r>
        <w:rPr>
          <w:rFonts w:hint="eastAsia" w:eastAsia="宋体"/>
          <w:lang w:val="en-US" w:eastAsia="zh-CN"/>
        </w:rPr>
        <w:t>6</w:t>
      </w:r>
      <w:r>
        <w:t>.</w:t>
      </w:r>
      <w:r>
        <w:rPr>
          <w:rFonts w:hint="eastAsia" w:eastAsia="宋体"/>
          <w:lang w:val="en-US" w:eastAsia="zh-CN"/>
        </w:rPr>
        <w:t>22</w:t>
      </w:r>
      <w:r>
        <w:t>.2</w:t>
      </w:r>
      <w:r>
        <w:tab/>
      </w:r>
      <w:r>
        <w:t>Minimum requirements</w:t>
      </w:r>
      <w:r>
        <w:rPr>
          <w:rFonts w:hint="eastAsia" w:eastAsia="宋体"/>
          <w:lang w:val="en-US" w:eastAsia="zh-CN"/>
        </w:rPr>
        <w:t xml:space="preserve"> for </w:t>
      </w:r>
      <w:r>
        <w:rPr>
          <w:rFonts w:eastAsia="宋体"/>
          <w:i/>
          <w:iCs/>
          <w:lang w:val="en-US" w:eastAsia="zh-CN"/>
        </w:rPr>
        <w:t>NCR-MT type 1-C</w:t>
      </w:r>
      <w:r>
        <w:rPr>
          <w:rFonts w:hint="eastAsia" w:eastAsia="宋体"/>
          <w:lang w:val="en-US" w:eastAsia="zh-CN"/>
        </w:rPr>
        <w:t xml:space="preserve"> and </w:t>
      </w:r>
      <w:r>
        <w:rPr>
          <w:rFonts w:eastAsia="宋体"/>
          <w:i/>
          <w:iCs/>
          <w:lang w:val="en-US" w:eastAsia="zh-CN"/>
        </w:rPr>
        <w:t>type 1-H</w:t>
      </w:r>
      <w:bookmarkEnd w:id="2738"/>
      <w:bookmarkEnd w:id="2739"/>
    </w:p>
    <w:p>
      <w:pPr>
        <w:rPr>
          <w:rFonts w:eastAsia="??"/>
        </w:rPr>
      </w:pPr>
      <w:r>
        <w:rPr>
          <w:rFonts w:eastAsia="MS Mincho"/>
        </w:rPr>
        <w:t xml:space="preserve">The receiver spurious emissions requirements for </w:t>
      </w:r>
      <w:r>
        <w:rPr>
          <w:rFonts w:eastAsia="MS Mincho"/>
          <w:i/>
          <w:iCs/>
        </w:rPr>
        <w:t>NCR-MT type 1-C</w:t>
      </w:r>
      <w:r>
        <w:rPr>
          <w:rFonts w:hint="eastAsia" w:eastAsia="宋体"/>
          <w:i/>
          <w:iCs/>
          <w:lang w:val="en-US" w:eastAsia="zh-CN"/>
        </w:rPr>
        <w:t xml:space="preserve"> at the antenna connector</w:t>
      </w:r>
      <w:r>
        <w:rPr>
          <w:rFonts w:eastAsia="MS Mincho"/>
        </w:rPr>
        <w:t xml:space="preserve"> and </w:t>
      </w:r>
      <w:r>
        <w:rPr>
          <w:rFonts w:eastAsia="MS Mincho"/>
          <w:i/>
          <w:iCs/>
        </w:rPr>
        <w:t>NCR-MT type 1-H</w:t>
      </w:r>
      <w:r>
        <w:rPr>
          <w:rFonts w:eastAsia="MS Mincho"/>
        </w:rPr>
        <w:t xml:space="preserve"> are that for each </w:t>
      </w:r>
      <w:r>
        <w:rPr>
          <w:rFonts w:hint="eastAsia" w:eastAsia="宋体"/>
          <w:i/>
          <w:lang w:val="en-US" w:eastAsia="zh-CN"/>
        </w:rPr>
        <w:t xml:space="preserve">TAB </w:t>
      </w:r>
      <w:r>
        <w:rPr>
          <w:rFonts w:eastAsia="MS Mincho"/>
          <w:i/>
        </w:rPr>
        <w:t>connector,</w:t>
      </w:r>
      <w:r>
        <w:rPr>
          <w:rFonts w:eastAsia="MS Mincho"/>
        </w:rPr>
        <w:t xml:space="preserve"> the power of emissions shall not exceed the value specified in table </w:t>
      </w:r>
      <w:r>
        <w:rPr>
          <w:rFonts w:hint="eastAsia" w:eastAsia="宋体"/>
          <w:lang w:val="en-US" w:eastAsia="zh-CN"/>
        </w:rPr>
        <w:t>6.22.2</w:t>
      </w:r>
      <w:r>
        <w:rPr>
          <w:rFonts w:eastAsia="MS Mincho"/>
        </w:rPr>
        <w:t xml:space="preserve">-1. </w:t>
      </w:r>
    </w:p>
    <w:p>
      <w:pPr>
        <w:pStyle w:val="94"/>
      </w:pPr>
      <w:r>
        <w:t xml:space="preserve">Table </w:t>
      </w:r>
      <w:r>
        <w:rPr>
          <w:rFonts w:hint="eastAsia" w:eastAsia="宋体"/>
          <w:lang w:val="en-US" w:eastAsia="zh-CN"/>
        </w:rPr>
        <w:t>6</w:t>
      </w:r>
      <w:r>
        <w:t>.</w:t>
      </w:r>
      <w:r>
        <w:rPr>
          <w:rFonts w:hint="eastAsia" w:eastAsia="宋体"/>
          <w:lang w:val="en-US" w:eastAsia="zh-CN"/>
        </w:rPr>
        <w:t>22</w:t>
      </w:r>
      <w:r>
        <w:t xml:space="preserve">.2-1: </w:t>
      </w:r>
      <w:r>
        <w:rPr>
          <w:i/>
          <w:iCs/>
        </w:rPr>
        <w:t>NCR-MT type 1-C</w:t>
      </w:r>
      <w:r>
        <w:t xml:space="preserve"> and </w:t>
      </w:r>
      <w:r>
        <w:rPr>
          <w:i/>
          <w:iCs/>
        </w:rPr>
        <w:t>type 1-H</w:t>
      </w:r>
      <w:r>
        <w:t xml:space="preserve"> receiver spurious emissions minimum requirements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85"/>
            </w:pPr>
            <w:r>
              <w:t>Spurious frequency range</w:t>
            </w:r>
          </w:p>
        </w:tc>
        <w:tc>
          <w:tcPr>
            <w:tcW w:w="1276" w:type="dxa"/>
          </w:tcPr>
          <w:p>
            <w:pPr>
              <w:pStyle w:val="85"/>
            </w:pPr>
            <w:r>
              <w:rPr>
                <w:rFonts w:eastAsia="宋体"/>
                <w:i/>
                <w:lang w:val="en-US" w:eastAsia="zh-CN"/>
              </w:rPr>
              <w:t>B</w:t>
            </w:r>
            <w:r>
              <w:rPr>
                <w:rFonts w:hint="eastAsia" w:eastAsia="宋体"/>
                <w:i/>
                <w:lang w:val="en-US" w:eastAsia="zh-CN"/>
              </w:rPr>
              <w:t xml:space="preserve">asic </w:t>
            </w:r>
            <w:r>
              <w:rPr>
                <w:i/>
              </w:rPr>
              <w:t>requirements</w:t>
            </w:r>
          </w:p>
        </w:tc>
        <w:tc>
          <w:tcPr>
            <w:tcW w:w="1701" w:type="dxa"/>
          </w:tcPr>
          <w:p>
            <w:pPr>
              <w:pStyle w:val="85"/>
            </w:pPr>
            <w:r>
              <w:rPr>
                <w:i/>
              </w:rPr>
              <w:t>Measurement bandwidth</w:t>
            </w:r>
          </w:p>
        </w:tc>
        <w:tc>
          <w:tcPr>
            <w:tcW w:w="3969" w:type="dxa"/>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t>30 MHz – 1 GHz</w:t>
            </w:r>
          </w:p>
        </w:tc>
        <w:tc>
          <w:tcPr>
            <w:tcW w:w="1276" w:type="dxa"/>
          </w:tcPr>
          <w:p>
            <w:pPr>
              <w:pStyle w:val="86"/>
            </w:pPr>
            <w:r>
              <w:t>-57 dBm</w:t>
            </w:r>
          </w:p>
        </w:tc>
        <w:tc>
          <w:tcPr>
            <w:tcW w:w="1701" w:type="dxa"/>
          </w:tcPr>
          <w:p>
            <w:pPr>
              <w:pStyle w:val="86"/>
            </w:pPr>
            <w:r>
              <w:t>100 kHz</w:t>
            </w:r>
          </w:p>
        </w:tc>
        <w:tc>
          <w:tcPr>
            <w:tcW w:w="3969" w:type="dxa"/>
          </w:tcPr>
          <w:p>
            <w:pPr>
              <w:pStyle w:val="86"/>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t>1 GHz – 12.75 GHz</w:t>
            </w:r>
          </w:p>
        </w:tc>
        <w:tc>
          <w:tcPr>
            <w:tcW w:w="1276" w:type="dxa"/>
          </w:tcPr>
          <w:p>
            <w:pPr>
              <w:pStyle w:val="86"/>
            </w:pPr>
            <w:r>
              <w:t>-47 dBm</w:t>
            </w:r>
          </w:p>
        </w:tc>
        <w:tc>
          <w:tcPr>
            <w:tcW w:w="1701" w:type="dxa"/>
          </w:tcPr>
          <w:p>
            <w:pPr>
              <w:pStyle w:val="86"/>
            </w:pPr>
            <w:r>
              <w:t>1 MHz</w:t>
            </w:r>
          </w:p>
        </w:tc>
        <w:tc>
          <w:tcPr>
            <w:tcW w:w="3969" w:type="dxa"/>
          </w:tcPr>
          <w:p>
            <w:pPr>
              <w:pStyle w:val="86"/>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86"/>
            </w:pPr>
            <w:r>
              <w:t>-47 dBm</w:t>
            </w:r>
          </w:p>
        </w:tc>
        <w:tc>
          <w:tcPr>
            <w:tcW w:w="1701" w:type="dxa"/>
          </w:tcPr>
          <w:p>
            <w:pPr>
              <w:pStyle w:val="86"/>
            </w:pPr>
            <w:r>
              <w:t>1 MHz</w:t>
            </w:r>
          </w:p>
        </w:tc>
        <w:tc>
          <w:tcPr>
            <w:tcW w:w="3969" w:type="dxa"/>
          </w:tcPr>
          <w:p>
            <w:pPr>
              <w:pStyle w:val="86"/>
              <w:rPr>
                <w:szCs w:val="18"/>
              </w:rPr>
            </w:pPr>
            <w:r>
              <w:t>Note 1, Note 2, Note 3,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86"/>
            </w:pPr>
            <w:r>
              <w:t>-47 dBm</w:t>
            </w:r>
          </w:p>
        </w:tc>
        <w:tc>
          <w:tcPr>
            <w:tcW w:w="1701" w:type="dxa"/>
          </w:tcPr>
          <w:p>
            <w:pPr>
              <w:pStyle w:val="86"/>
            </w:pPr>
            <w:r>
              <w:t>1 MHz</w:t>
            </w:r>
          </w:p>
        </w:tc>
        <w:tc>
          <w:tcPr>
            <w:tcW w:w="3969" w:type="dxa"/>
          </w:tcPr>
          <w:p>
            <w:pPr>
              <w:pStyle w:val="86"/>
            </w:pPr>
            <w:r>
              <w:t>Note 1, Note 2, Note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3" w:hRule="atLeast"/>
          <w:jc w:val="center"/>
        </w:trPr>
        <w:tc>
          <w:tcPr>
            <w:tcW w:w="8843" w:type="dxa"/>
            <w:gridSpan w:val="4"/>
          </w:tcPr>
          <w:p>
            <w:pPr>
              <w:pStyle w:val="99"/>
            </w:pPr>
            <w:r>
              <w:rPr>
                <w:rFonts w:eastAsia="??"/>
              </w:rPr>
              <w:t>NOTE 1:</w:t>
            </w:r>
            <w:r>
              <w:rPr>
                <w:rFonts w:eastAsia="??"/>
              </w:rPr>
              <w:tab/>
            </w:r>
            <w:r>
              <w:rPr>
                <w:i/>
              </w:rPr>
              <w:t>Measurement bandwidth</w:t>
            </w:r>
            <w:r>
              <w:t>s as in ITU-R SM.329 [5], s4.1.</w:t>
            </w:r>
          </w:p>
          <w:p>
            <w:pPr>
              <w:pStyle w:val="99"/>
            </w:pPr>
            <w:r>
              <w:rPr>
                <w:rFonts w:eastAsia="??"/>
              </w:rPr>
              <w:t>NOTE 2:</w:t>
            </w:r>
            <w:r>
              <w:rPr>
                <w:rFonts w:eastAsia="??"/>
              </w:rPr>
              <w:tab/>
            </w:r>
            <w:r>
              <w:t>Upper frequency as in ITU-R SM.329 [5], s2.5 table 1.</w:t>
            </w:r>
          </w:p>
          <w:p>
            <w:pPr>
              <w:pStyle w:val="99"/>
              <w:rPr>
                <w:lang w:eastAsia="zh-CN"/>
              </w:rPr>
            </w:pPr>
            <w:r>
              <w:rPr>
                <w:lang w:eastAsia="zh-CN"/>
              </w:rPr>
              <w:t>N</w:t>
            </w:r>
            <w:r>
              <w:t>OTE 3:</w:t>
            </w:r>
            <w:r>
              <w:tab/>
            </w:r>
            <w:r>
              <w:t xml:space="preserve">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pPr>
              <w:pStyle w:val="99"/>
            </w:pPr>
            <w:r>
              <w:rPr>
                <w:rFonts w:eastAsia="??"/>
              </w:rPr>
              <w:t>NOTE 4:</w:t>
            </w:r>
            <w:r>
              <w:rPr>
                <w:rFonts w:eastAsia="??"/>
              </w:rPr>
              <w:tab/>
            </w:r>
            <w:r>
              <w:t>The frequency range from Δf</w:t>
            </w:r>
            <w:r>
              <w:rPr>
                <w:rFonts w:cs="v5.0.0"/>
                <w:vertAlign w:val="subscript"/>
              </w:rPr>
              <w:t>OBUE</w:t>
            </w:r>
            <w:r>
              <w:t xml:space="preserve"> below the lowest frequency of the repeater transmitter </w:t>
            </w:r>
            <w:r>
              <w:rPr>
                <w:i/>
              </w:rPr>
              <w:t>operating band</w:t>
            </w:r>
            <w:r>
              <w:t xml:space="preserve"> to Δf</w:t>
            </w:r>
            <w:r>
              <w:rPr>
                <w:rFonts w:cs="v5.0.0"/>
                <w:vertAlign w:val="subscript"/>
              </w:rPr>
              <w:t>OBUE</w:t>
            </w:r>
            <w:r>
              <w:t xml:space="preserve"> above the highest frequency of the repeater transmitter </w:t>
            </w:r>
            <w:r>
              <w:rPr>
                <w:i/>
              </w:rPr>
              <w:t>operating band</w:t>
            </w:r>
            <w:r>
              <w:t xml:space="preserve"> may be excluded from the requirement. Δf</w:t>
            </w:r>
            <w:r>
              <w:rPr>
                <w:rFonts w:cs="v5.0.0"/>
                <w:vertAlign w:val="subscript"/>
              </w:rPr>
              <w:t>OBUE</w:t>
            </w:r>
            <w:r>
              <w:t xml:space="preserve"> is defined in clause 6.5.1. For </w:t>
            </w:r>
            <w:r>
              <w:rPr>
                <w:i/>
              </w:rPr>
              <w:t>multi-band</w:t>
            </w:r>
            <w:r>
              <w:t xml:space="preserve"> </w:t>
            </w:r>
            <w:r>
              <w:rPr>
                <w:i/>
              </w:rPr>
              <w:t>connectors</w:t>
            </w:r>
            <w:r>
              <w:t xml:space="preserve">, the exclusion applies for all supported </w:t>
            </w:r>
            <w:r>
              <w:rPr>
                <w:i/>
              </w:rPr>
              <w:t>operating bands</w:t>
            </w:r>
            <w:r>
              <w:t>.</w:t>
            </w:r>
          </w:p>
          <w:p>
            <w:pPr>
              <w:pStyle w:val="99"/>
            </w:pPr>
            <w:r>
              <w:rPr>
                <w:rFonts w:eastAsia="??"/>
              </w:rPr>
              <w:t>NOTE 5:</w:t>
            </w:r>
            <w:r>
              <w:rPr>
                <w:rFonts w:eastAsia="??"/>
              </w:rPr>
              <w:tab/>
            </w:r>
            <w:r>
              <w:t>Does not apply for band n104.</w:t>
            </w:r>
          </w:p>
          <w:p>
            <w:pPr>
              <w:pStyle w:val="99"/>
            </w:pPr>
            <w:r>
              <w:rPr>
                <w:lang w:eastAsia="zh-CN"/>
              </w:rPr>
              <w:t>N</w:t>
            </w:r>
            <w:r>
              <w:t>OTE 6:</w:t>
            </w:r>
            <w:r>
              <w:tab/>
            </w:r>
            <w:r>
              <w:t>Applies only for band n104.</w:t>
            </w:r>
          </w:p>
        </w:tc>
      </w:tr>
    </w:tbl>
    <w:p>
      <w:pPr>
        <w:rPr>
          <w:lang w:eastAsia="zh-CN"/>
        </w:rPr>
      </w:pPr>
    </w:p>
    <w:p>
      <w:pPr>
        <w:pStyle w:val="2"/>
      </w:pPr>
      <w:bookmarkStart w:id="2740" w:name="_Toc155781192"/>
      <w:bookmarkStart w:id="2741" w:name="_Toc137462068"/>
      <w:bookmarkStart w:id="2742" w:name="_Toc155428174"/>
      <w:bookmarkStart w:id="2743" w:name="_Toc145426919"/>
      <w:bookmarkStart w:id="2744" w:name="_Toc97737230"/>
      <w:bookmarkStart w:id="2745" w:name="_Toc130585891"/>
      <w:bookmarkStart w:id="2746" w:name="_Toc106094153"/>
      <w:bookmarkStart w:id="2747" w:name="_Toc124258990"/>
      <w:bookmarkStart w:id="2748" w:name="_Toc18916181"/>
      <w:bookmarkStart w:id="2749" w:name="_Toc124259134"/>
      <w:bookmarkStart w:id="2750" w:name="_Toc124157598"/>
      <w:bookmarkStart w:id="2751" w:name="_Toc123046057"/>
      <w:bookmarkStart w:id="2752" w:name="_Toc130586902"/>
      <w:bookmarkStart w:id="2753" w:name="_Toc138883877"/>
      <w:bookmarkStart w:id="2754" w:name="_Toc138884021"/>
      <w:bookmarkStart w:id="2755" w:name="_Toc114252929"/>
      <w:r>
        <w:rPr>
          <w:rFonts w:hint="eastAsia"/>
          <w:lang w:eastAsia="zh-CN"/>
        </w:rPr>
        <w:t>7</w:t>
      </w:r>
      <w:r>
        <w:tab/>
      </w:r>
      <w:r>
        <w:t>Radiated characteristics</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pPr>
        <w:pStyle w:val="3"/>
        <w:rPr>
          <w:lang w:eastAsia="zh-CN"/>
        </w:rPr>
      </w:pPr>
      <w:bookmarkStart w:id="2756" w:name="_Toc97737231"/>
      <w:bookmarkStart w:id="2757" w:name="_Toc124259135"/>
      <w:bookmarkStart w:id="2758" w:name="_Toc138884022"/>
      <w:bookmarkStart w:id="2759" w:name="_Toc124258991"/>
      <w:bookmarkStart w:id="2760" w:name="_Toc114252930"/>
      <w:bookmarkStart w:id="2761" w:name="_Toc155781193"/>
      <w:bookmarkStart w:id="2762" w:name="_Toc155428175"/>
      <w:bookmarkStart w:id="2763" w:name="_Toc130585892"/>
      <w:bookmarkStart w:id="2764" w:name="_Toc106094154"/>
      <w:bookmarkStart w:id="2765" w:name="_Toc145426920"/>
      <w:bookmarkStart w:id="2766" w:name="_Toc138883878"/>
      <w:bookmarkStart w:id="2767" w:name="_Toc123046058"/>
      <w:bookmarkStart w:id="2768" w:name="_Toc124157599"/>
      <w:bookmarkStart w:id="2769" w:name="_Toc130586903"/>
      <w:bookmarkStart w:id="2770" w:name="_Toc137462069"/>
      <w:r>
        <w:rPr>
          <w:rFonts w:hint="eastAsia"/>
          <w:lang w:eastAsia="zh-CN"/>
        </w:rPr>
        <w:t>7.1</w:t>
      </w:r>
      <w:r>
        <w:tab/>
      </w:r>
      <w:r>
        <w:rPr>
          <w:rFonts w:hint="eastAsia"/>
          <w:lang w:eastAsia="zh-CN"/>
        </w:rPr>
        <w:t>General</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pPr>
        <w:rPr>
          <w:lang w:eastAsia="zh-CN"/>
        </w:rPr>
      </w:pPr>
      <w:r>
        <w:rPr>
          <w:lang w:eastAsia="zh-CN"/>
        </w:rPr>
        <w:t xml:space="preserve">Radiated characteristics are specified at RIB for </w:t>
      </w:r>
      <w:r>
        <w:rPr>
          <w:rFonts w:hint="eastAsia"/>
          <w:i/>
          <w:lang w:eastAsia="zh-CN"/>
        </w:rPr>
        <w:t>repeater</w:t>
      </w:r>
      <w:r>
        <w:rPr>
          <w:i/>
        </w:rPr>
        <w:t xml:space="preserve"> type 2-O</w:t>
      </w:r>
      <w:r>
        <w:rPr>
          <w:lang w:eastAsia="zh-CN"/>
        </w:rPr>
        <w:t>.</w:t>
      </w:r>
      <w:r>
        <w:rPr>
          <w:rFonts w:hint="eastAsia"/>
          <w:lang w:eastAsia="zh-CN"/>
        </w:rPr>
        <w:t xml:space="preserve"> </w:t>
      </w:r>
      <w:r>
        <w:t xml:space="preserve">Requirements apply in both DL and UL unless otherwise stated or declared. </w:t>
      </w:r>
    </w:p>
    <w:p>
      <w:pPr>
        <w:pStyle w:val="3"/>
        <w:rPr>
          <w:lang w:eastAsia="zh-CN"/>
        </w:rPr>
      </w:pPr>
      <w:bookmarkStart w:id="2771" w:name="_Toc106094155"/>
      <w:bookmarkStart w:id="2772" w:name="_Toc97737232"/>
      <w:bookmarkStart w:id="2773" w:name="_Toc138883879"/>
      <w:bookmarkStart w:id="2774" w:name="_Toc124258992"/>
      <w:bookmarkStart w:id="2775" w:name="_Toc137462070"/>
      <w:bookmarkStart w:id="2776" w:name="_Toc124157600"/>
      <w:bookmarkStart w:id="2777" w:name="_Toc145426921"/>
      <w:bookmarkStart w:id="2778" w:name="_Toc155781194"/>
      <w:bookmarkStart w:id="2779" w:name="_Toc130585893"/>
      <w:bookmarkStart w:id="2780" w:name="_Toc155428176"/>
      <w:bookmarkStart w:id="2781" w:name="_Toc130586904"/>
      <w:bookmarkStart w:id="2782" w:name="_Toc123046059"/>
      <w:bookmarkStart w:id="2783" w:name="_Toc114252931"/>
      <w:bookmarkStart w:id="2784" w:name="_Toc138884023"/>
      <w:bookmarkStart w:id="2785" w:name="_Toc124259136"/>
      <w:r>
        <w:rPr>
          <w:rFonts w:hint="eastAsia"/>
          <w:lang w:eastAsia="zh-CN"/>
        </w:rPr>
        <w:t>7.2</w:t>
      </w:r>
      <w:r>
        <w:tab/>
      </w:r>
      <w:r>
        <w:rPr>
          <w:lang w:eastAsia="zh-CN"/>
        </w:rPr>
        <w:t>OTA</w:t>
      </w:r>
      <w:r>
        <w:rPr>
          <w:rFonts w:hint="eastAsia"/>
          <w:lang w:eastAsia="zh-CN"/>
        </w:rPr>
        <w:t xml:space="preserve"> output power</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pPr>
        <w:pStyle w:val="4"/>
        <w:rPr>
          <w:lang w:eastAsia="zh-CN"/>
        </w:rPr>
      </w:pPr>
      <w:bookmarkStart w:id="2786" w:name="_Toc138883880"/>
      <w:bookmarkStart w:id="2787" w:name="_Toc124157601"/>
      <w:bookmarkStart w:id="2788" w:name="_Toc97737233"/>
      <w:bookmarkStart w:id="2789" w:name="_Toc123046060"/>
      <w:bookmarkStart w:id="2790" w:name="_Toc130585894"/>
      <w:bookmarkStart w:id="2791" w:name="_Toc145426922"/>
      <w:bookmarkStart w:id="2792" w:name="_Toc114252932"/>
      <w:bookmarkStart w:id="2793" w:name="_Toc106094156"/>
      <w:bookmarkStart w:id="2794" w:name="_Toc124259137"/>
      <w:bookmarkStart w:id="2795" w:name="_Toc137462071"/>
      <w:bookmarkStart w:id="2796" w:name="_Toc130586905"/>
      <w:bookmarkStart w:id="2797" w:name="_Toc155428177"/>
      <w:bookmarkStart w:id="2798" w:name="_Toc124258993"/>
      <w:bookmarkStart w:id="2799" w:name="_Toc138884024"/>
      <w:bookmarkStart w:id="2800" w:name="_Toc155781195"/>
      <w:r>
        <w:rPr>
          <w:rFonts w:hint="eastAsia"/>
          <w:lang w:eastAsia="zh-CN"/>
        </w:rPr>
        <w:t>7</w:t>
      </w:r>
      <w:r>
        <w:t>.2.1</w:t>
      </w:r>
      <w:r>
        <w:tab/>
      </w:r>
      <w:r>
        <w:t>General</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pPr>
        <w:rPr>
          <w:lang w:eastAsia="ja-JP"/>
        </w:rPr>
      </w:pPr>
      <w:r>
        <w:rPr>
          <w:rFonts w:cs="v5.0.0"/>
          <w:i/>
          <w:snapToGrid w:val="0"/>
          <w:lang w:eastAsia="zh-CN"/>
        </w:rPr>
        <w:t>Repeater type 2-O</w:t>
      </w:r>
      <w:r>
        <w:rPr>
          <w:rFonts w:cs="v5.0.0"/>
          <w:iCs/>
          <w:snapToGrid w:val="0"/>
          <w:lang w:eastAsia="zh-CN"/>
        </w:rPr>
        <w:t xml:space="preserve">, </w:t>
      </w:r>
      <w:r>
        <w:rPr>
          <w:rFonts w:cs="v5.0.0"/>
          <w:i/>
          <w:snapToGrid w:val="0"/>
          <w:lang w:eastAsia="zh-CN"/>
        </w:rPr>
        <w:t>NCR-Fwd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specified in TS 38.115-2 [8]. </w:t>
      </w:r>
      <w:r>
        <w:rPr>
          <w:lang w:eastAsia="zh-CN"/>
        </w:rPr>
        <w:t xml:space="preserve">Radiated transmit power is defined as the EIRP level for a declared beam at a specific </w:t>
      </w:r>
      <w:r>
        <w:rPr>
          <w:i/>
          <w:lang w:eastAsia="zh-CN"/>
        </w:rPr>
        <w:t>beam peak direction</w:t>
      </w:r>
      <w:r>
        <w:rPr>
          <w:lang w:eastAsia="zh-CN"/>
        </w:rPr>
        <w:t>.</w:t>
      </w:r>
    </w:p>
    <w:p>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TS 38.115-2 [8].</w:t>
      </w:r>
    </w:p>
    <w:p>
      <w:pPr>
        <w:pStyle w:val="81"/>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pPr>
        <w:pStyle w:val="81"/>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pPr>
        <w:pStyle w:val="81"/>
        <w:rPr>
          <w:lang w:eastAsia="zh-CN"/>
        </w:rPr>
      </w:pPr>
      <w:r>
        <w:t>NOTE 3:</w:t>
      </w:r>
      <w:r>
        <w:tab/>
      </w:r>
      <w: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pPr>
        <w:pStyle w:val="92"/>
        <w:ind w:left="0" w:leftChars="-142"/>
      </w:pPr>
      <w:r>
        <w:tab/>
      </w:r>
      <w:r>
        <w:t xml:space="preserve">For </w:t>
      </w:r>
      <w:r>
        <w:rPr>
          <w:i/>
        </w:rPr>
        <w:t>pass bands</w:t>
      </w:r>
      <w:r>
        <w:t xml:space="preserve"> where the supported </w:t>
      </w:r>
      <w:r>
        <w:rPr>
          <w:i/>
        </w:rPr>
        <w:t>fractional bandwidth</w:t>
      </w:r>
      <w:r>
        <w:t xml:space="preserve"> (FBW) is larger than 6%, two rated beam EIRP may be declared by manufacturer:</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lower supported frequency range, and</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ated,out,FBWhigh</w:t>
      </w:r>
      <w:r>
        <w:rPr>
          <w:lang w:eastAsia="zh-CN"/>
        </w:rPr>
        <w:t xml:space="preserve"> for higher supported frequency range.</w:t>
      </w:r>
    </w:p>
    <w:p>
      <w:pPr>
        <w:keepLines/>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beam EIRP is:</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w:t>
      </w:r>
      <w:r>
        <w:rPr>
          <w:rFonts w:hint="eastAsia"/>
          <w:lang w:eastAsia="zh-CN"/>
        </w:rPr>
        <w:t>≤</w:t>
      </w:r>
      <w:r>
        <w:rPr>
          <w:lang w:eastAsia="zh-CN"/>
        </w:rPr>
        <w:t xml:space="preserve"> f &lt; (F</w:t>
      </w:r>
      <w:r>
        <w:rPr>
          <w:vertAlign w:val="subscript"/>
          <w:lang w:eastAsia="zh-CN"/>
        </w:rPr>
        <w:t>FBWlow</w:t>
      </w:r>
      <w:r>
        <w:rPr>
          <w:lang w:eastAsia="zh-CN"/>
        </w:rPr>
        <w:t xml:space="preserve"> +F</w:t>
      </w:r>
      <w:r>
        <w:rPr>
          <w:vertAlign w:val="subscript"/>
          <w:lang w:eastAsia="zh-CN"/>
        </w:rPr>
        <w:t>FBWhigh</w:t>
      </w:r>
      <w:r>
        <w:rPr>
          <w:lang w:eastAsia="zh-CN"/>
        </w:rPr>
        <w:t>) / 2,</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 xml:space="preserve">ated,out,FBWhigh, </w:t>
      </w:r>
      <w:r>
        <w:rPr>
          <w:lang w:eastAsia="zh-CN"/>
        </w:rPr>
        <w:t xml:space="preserve">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xml:space="preserve">) / 2 </w:t>
      </w:r>
      <w:r>
        <w:rPr>
          <w:rFonts w:hint="eastAsia"/>
          <w:lang w:eastAsia="zh-CN"/>
        </w:rPr>
        <w:t>≤</w:t>
      </w:r>
      <w:r>
        <w:rPr>
          <w:lang w:eastAsia="zh-CN"/>
        </w:rPr>
        <w:t xml:space="preserve"> f </w:t>
      </w:r>
      <w:r>
        <w:rPr>
          <w:rFonts w:hint="eastAsia"/>
          <w:lang w:eastAsia="zh-CN"/>
        </w:rPr>
        <w:t>≤</w:t>
      </w:r>
      <w:r>
        <w:rPr>
          <w:lang w:eastAsia="zh-CN"/>
        </w:rPr>
        <w:t>F</w:t>
      </w:r>
      <w:r>
        <w:rPr>
          <w:vertAlign w:val="subscript"/>
          <w:lang w:eastAsia="zh-CN"/>
        </w:rPr>
        <w:t>FBWhigh</w:t>
      </w:r>
      <w:r>
        <w:rPr>
          <w:lang w:eastAsia="zh-CN"/>
        </w:rPr>
        <w:t>.</w:t>
      </w:r>
    </w:p>
    <w:p>
      <w:pPr>
        <w:rPr>
          <w:lang w:eastAsia="zh-CN"/>
        </w:rPr>
      </w:pPr>
      <w:r>
        <w:rPr>
          <w:rFonts w:cs="v5.0.0"/>
          <w:iCs/>
          <w:snapToGrid w:val="0"/>
          <w:lang w:eastAsia="zh-CN"/>
        </w:rPr>
        <w:t xml:space="preserve">For </w:t>
      </w:r>
      <w:r>
        <w:rPr>
          <w:rFonts w:cs="v5.0.0"/>
          <w:i/>
          <w:snapToGrid w:val="0"/>
          <w:lang w:eastAsia="zh-CN"/>
        </w:rPr>
        <w:t>repeater type 2-O</w:t>
      </w:r>
      <w:r>
        <w:rPr>
          <w:rFonts w:cs="v5.0.0"/>
          <w:iCs/>
          <w:snapToGrid w:val="0"/>
          <w:lang w:eastAsia="zh-CN"/>
        </w:rPr>
        <w:t xml:space="preserve">, </w:t>
      </w:r>
      <w:r>
        <w:rPr>
          <w:rFonts w:cs="v5.0.0"/>
          <w:i/>
          <w:snapToGrid w:val="0"/>
          <w:lang w:eastAsia="zh-CN"/>
        </w:rPr>
        <w:t>NCR-Fwd type 2-O</w:t>
      </w:r>
      <w:r>
        <w:rPr>
          <w:rFonts w:cs="v5.0.0"/>
          <w:iCs/>
          <w:snapToGrid w:val="0"/>
          <w:lang w:eastAsia="zh-CN"/>
        </w:rPr>
        <w:t xml:space="preserve">, </w:t>
      </w:r>
      <w:r>
        <w:rPr>
          <w:lang w:eastAsia="zh-CN"/>
        </w:rPr>
        <w:t>OTA repeater output power is also declared as a TRP radiated requirement, with the output power accuracy requirement defined at the RIB.</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shall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w:t>
      </w:r>
    </w:p>
    <w:p>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repeater type 2-O</w:t>
      </w:r>
      <w:r>
        <w:rPr>
          <w:lang w:eastAsia="zh-CN"/>
        </w:rPr>
        <w:t xml:space="preserve"> DL transmission.</w:t>
      </w:r>
    </w:p>
    <w:p>
      <w:r>
        <w:t xml:space="preserve">The </w:t>
      </w:r>
      <w:r>
        <w:rPr>
          <w:i/>
        </w:rPr>
        <w:t>repeater rated TRP output power</w:t>
      </w:r>
      <w:r>
        <w:t xml:space="preserve"> and the </w:t>
      </w:r>
      <w:r>
        <w:rPr>
          <w:i/>
        </w:rPr>
        <w:t>rated beam EIRP output power</w:t>
      </w:r>
      <w:r>
        <w:t xml:space="preserve"> for </w:t>
      </w:r>
      <w:r>
        <w:rPr>
          <w:i/>
          <w:lang w:eastAsia="zh-CN"/>
        </w:rPr>
        <w:t>repeater type 2-O</w:t>
      </w:r>
      <w:r>
        <w:rPr>
          <w:lang w:eastAsia="zh-CN"/>
        </w:rPr>
        <w:t xml:space="preserve"> UL transmission</w:t>
      </w:r>
      <w:r>
        <w:rPr>
          <w:i/>
        </w:rPr>
        <w:t xml:space="preserve"> </w:t>
      </w:r>
      <w:r>
        <w:t xml:space="preserve">shall be within limits as specified in table </w:t>
      </w:r>
      <w:r>
        <w:rPr>
          <w:rFonts w:hint="eastAsia" w:eastAsia="宋体"/>
          <w:lang w:val="en-US" w:eastAsia="zh-CN"/>
        </w:rPr>
        <w:t>7</w:t>
      </w:r>
      <w:r>
        <w:t>.2.1-1.</w:t>
      </w:r>
    </w:p>
    <w:p>
      <w:pPr>
        <w:pStyle w:val="94"/>
      </w:pPr>
      <w:bookmarkStart w:id="2801" w:name="_Toc130586906"/>
      <w:bookmarkStart w:id="2802" w:name="_Toc97737234"/>
      <w:bookmarkStart w:id="2803" w:name="_Toc114252933"/>
      <w:bookmarkStart w:id="2804" w:name="_Toc124258994"/>
      <w:bookmarkStart w:id="2805" w:name="_Toc124259138"/>
      <w:bookmarkStart w:id="2806" w:name="_Toc130585895"/>
      <w:bookmarkStart w:id="2807" w:name="_Toc123046061"/>
      <w:bookmarkStart w:id="2808" w:name="_Toc106094157"/>
      <w:bookmarkStart w:id="2809" w:name="_Toc124157602"/>
      <w:r>
        <w:t xml:space="preserve">Table 7.2.1-1: Repeater </w:t>
      </w:r>
      <w:r>
        <w:rPr>
          <w:i/>
        </w:rPr>
        <w:t xml:space="preserve">rated TRP output power </w:t>
      </w:r>
      <w:r>
        <w:t xml:space="preserve">limits and </w:t>
      </w:r>
      <w:r>
        <w:rPr>
          <w:i/>
          <w:iCs/>
        </w:rPr>
        <w:t>rated EIRP output power</w:t>
      </w:r>
      <w:r>
        <w:t xml:space="preserve"> limits</w:t>
      </w:r>
      <w:r>
        <w:rPr>
          <w:rFonts w:hint="eastAsia" w:eastAsia="宋体"/>
          <w:lang w:val="en-US" w:eastAsia="zh-CN"/>
        </w:rPr>
        <w:t xml:space="preserve"> </w:t>
      </w:r>
      <w:r>
        <w:t xml:space="preserve">for </w:t>
      </w:r>
      <w:r>
        <w:rPr>
          <w:i/>
          <w:lang w:eastAsia="zh-CN"/>
        </w:rPr>
        <w:t>repeater type 2-O</w:t>
      </w:r>
      <w:r>
        <w:rPr>
          <w:lang w:eastAsia="zh-CN"/>
        </w:rPr>
        <w:t xml:space="preserve"> UL transmission</w:t>
      </w:r>
    </w:p>
    <w:tbl>
      <w:tblPr>
        <w:tblStyle w:val="63"/>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5"/>
            </w:pPr>
            <w:r>
              <w:t>Repeater class</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5"/>
            </w:pPr>
            <w:r>
              <w:t>P</w:t>
            </w:r>
            <w:r>
              <w:rPr>
                <w:vertAlign w:val="subscript"/>
              </w:rPr>
              <w:t>rated,p,TRP</w:t>
            </w:r>
          </w:p>
        </w:tc>
        <w:tc>
          <w:tcPr>
            <w:tcW w:w="2410" w:type="dxa"/>
            <w:tcBorders>
              <w:top w:val="single" w:color="000000" w:sz="6" w:space="0"/>
              <w:left w:val="single" w:color="000000" w:sz="6" w:space="0"/>
              <w:bottom w:val="single" w:color="000000" w:sz="6" w:space="0"/>
              <w:right w:val="single" w:color="000000" w:sz="6" w:space="0"/>
            </w:tcBorders>
          </w:tcPr>
          <w:p>
            <w:pPr>
              <w:pStyle w:val="85"/>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Wide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(note 1)</w:t>
            </w:r>
          </w:p>
        </w:tc>
        <w:tc>
          <w:tcPr>
            <w:tcW w:w="2410" w:type="dxa"/>
            <w:tcBorders>
              <w:top w:val="single" w:color="000000" w:sz="6" w:space="0"/>
              <w:left w:val="single" w:color="000000" w:sz="6" w:space="0"/>
              <w:bottom w:val="single" w:color="000000" w:sz="6" w:space="0"/>
              <w:right w:val="single" w:color="000000" w:sz="6" w:space="0"/>
            </w:tcBorders>
          </w:tcPr>
          <w:p>
            <w:pPr>
              <w:pStyle w:val="86"/>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Local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rPr>
                <w:rFonts w:hint="eastAsia"/>
              </w:rPr>
              <w:t>≤</w:t>
            </w:r>
            <w:r>
              <w:t xml:space="preserve"> + 35 + X dBm (Note 2)</w:t>
            </w:r>
          </w:p>
        </w:tc>
        <w:tc>
          <w:tcPr>
            <w:tcW w:w="2410" w:type="dxa"/>
            <w:tcBorders>
              <w:top w:val="single" w:color="000000" w:sz="6" w:space="0"/>
              <w:left w:val="single" w:color="000000" w:sz="6" w:space="0"/>
              <w:bottom w:val="single" w:color="000000" w:sz="6" w:space="0"/>
              <w:right w:val="single" w:color="000000" w:sz="6" w:space="0"/>
            </w:tcBorders>
          </w:tcPr>
          <w:p>
            <w:pPr>
              <w:pStyle w:val="86"/>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99"/>
              <w:rPr>
                <w:rFonts w:eastAsia="等线"/>
              </w:rPr>
            </w:pPr>
            <w:r>
              <w:rPr>
                <w:rFonts w:eastAsia="等线"/>
              </w:rPr>
              <w:t>NOTE1:</w:t>
            </w:r>
            <w:r>
              <w:rPr>
                <w:rFonts w:eastAsia="等线"/>
              </w:rPr>
              <w:tab/>
            </w:r>
            <w:r>
              <w:rPr>
                <w:rFonts w:eastAsia="等线"/>
              </w:rPr>
              <w:t xml:space="preserve">There is no upper limit for the </w:t>
            </w:r>
            <w:r>
              <w:rPr>
                <w:rFonts w:eastAsia="等线"/>
                <w:bCs/>
              </w:rPr>
              <w:t>P</w:t>
            </w:r>
            <w:r>
              <w:rPr>
                <w:rFonts w:eastAsia="等线"/>
                <w:bCs/>
                <w:vertAlign w:val="subscript"/>
              </w:rPr>
              <w:t>rated,p,TRP</w:t>
            </w:r>
            <w:r>
              <w:rPr>
                <w:rFonts w:eastAsia="等线"/>
              </w:rPr>
              <w:t xml:space="preserve"> or </w:t>
            </w:r>
            <w:r>
              <w:rPr>
                <w:rFonts w:eastAsia="等线"/>
                <w:bCs/>
              </w:rPr>
              <w:t>P</w:t>
            </w:r>
            <w:r>
              <w:rPr>
                <w:rFonts w:eastAsia="等线"/>
                <w:bCs/>
                <w:vertAlign w:val="subscript"/>
              </w:rPr>
              <w:t>rated,p,EIRP</w:t>
            </w:r>
            <w:r>
              <w:rPr>
                <w:rFonts w:eastAsia="等线"/>
              </w:rPr>
              <w:t xml:space="preserve"> of the </w:t>
            </w:r>
            <w:r>
              <w:rPr>
                <w:rFonts w:eastAsia="等线"/>
                <w:i/>
                <w:lang w:eastAsia="zh-CN"/>
              </w:rPr>
              <w:t>repeater type 2-O</w:t>
            </w:r>
            <w:r>
              <w:rPr>
                <w:rFonts w:eastAsia="等线"/>
                <w:lang w:eastAsia="zh-CN"/>
              </w:rPr>
              <w:t xml:space="preserve"> UL transmission</w:t>
            </w:r>
            <w:r>
              <w:rPr>
                <w:rFonts w:eastAsia="等线"/>
              </w:rPr>
              <w:t>.</w:t>
            </w:r>
          </w:p>
          <w:p>
            <w:pPr>
              <w:pStyle w:val="99"/>
            </w:pPr>
            <w:r>
              <w:rPr>
                <w:rFonts w:eastAsia="等线"/>
              </w:rPr>
              <w:t>NOTE2:</w:t>
            </w:r>
            <w:r>
              <w:rPr>
                <w:rFonts w:eastAsia="等线"/>
              </w:rPr>
              <w:tab/>
            </w:r>
            <w:r>
              <w:rPr>
                <w:rFonts w:eastAsia="等线"/>
              </w:rPr>
              <w:t>X = 10*log (ceil (</w:t>
            </w:r>
            <w:r>
              <w:rPr>
                <w:rFonts w:eastAsia="等线"/>
                <w:i/>
              </w:rPr>
              <w:t>passband</w:t>
            </w:r>
            <w:r>
              <w:rPr>
                <w:rFonts w:eastAsia="等线"/>
              </w:rPr>
              <w:t xml:space="preserve"> bandwidth/100MHz))</w:t>
            </w:r>
          </w:p>
        </w:tc>
      </w:tr>
    </w:tbl>
    <w:p>
      <w:pPr>
        <w:rPr>
          <w:lang w:eastAsia="zh-CN"/>
        </w:rPr>
      </w:pPr>
    </w:p>
    <w:p>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NCR-Fwd type 2-O</w:t>
      </w:r>
      <w:r>
        <w:rPr>
          <w:lang w:eastAsia="zh-CN"/>
        </w:rPr>
        <w:t xml:space="preserve"> DL transmission.</w:t>
      </w:r>
    </w:p>
    <w:p>
      <w:r>
        <w:t xml:space="preserve">The </w:t>
      </w:r>
      <w:r>
        <w:rPr>
          <w:i/>
        </w:rPr>
        <w:t>repeater rated TRP output power</w:t>
      </w:r>
      <w:r>
        <w:t xml:space="preserve"> and the </w:t>
      </w:r>
      <w:r>
        <w:rPr>
          <w:i/>
        </w:rPr>
        <w:t>rated beam EIRP output power</w:t>
      </w:r>
      <w:r>
        <w:t xml:space="preserve"> for </w:t>
      </w:r>
      <w:r>
        <w:rPr>
          <w:i/>
          <w:lang w:eastAsia="zh-CN"/>
        </w:rPr>
        <w:t>NCR-Fwd type 2-O</w:t>
      </w:r>
      <w:r>
        <w:rPr>
          <w:lang w:eastAsia="zh-CN"/>
        </w:rPr>
        <w:t xml:space="preserve"> UL transmission</w:t>
      </w:r>
      <w:r>
        <w:rPr>
          <w:i/>
        </w:rPr>
        <w:t xml:space="preserve"> </w:t>
      </w:r>
      <w:r>
        <w:t>shall be within limits as specified in table 7.2.1-2.</w:t>
      </w:r>
    </w:p>
    <w:p>
      <w:pPr>
        <w:pStyle w:val="94"/>
      </w:pPr>
      <w:r>
        <w:t xml:space="preserve">Table 7.2.1-2: </w:t>
      </w:r>
      <w:r>
        <w:rPr>
          <w:rFonts w:hint="eastAsia" w:eastAsia="宋体"/>
          <w:i/>
          <w:lang w:val="en-US" w:eastAsia="zh-CN"/>
        </w:rPr>
        <w:t>R</w:t>
      </w:r>
      <w:r>
        <w:rPr>
          <w:i/>
        </w:rPr>
        <w:t xml:space="preserve">ated TRP output power </w:t>
      </w:r>
      <w:r>
        <w:t xml:space="preserve">limits and </w:t>
      </w:r>
      <w:r>
        <w:rPr>
          <w:i/>
          <w:iCs/>
        </w:rPr>
        <w:t xml:space="preserve">rated beam EIRP output power </w:t>
      </w:r>
      <w:r>
        <w:t xml:space="preserve">limits for </w:t>
      </w:r>
      <w:r>
        <w:rPr>
          <w:i/>
          <w:lang w:eastAsia="zh-CN"/>
        </w:rPr>
        <w:t>NCR-Fwd type 2-O</w:t>
      </w:r>
      <w:r>
        <w:rPr>
          <w:lang w:eastAsia="zh-CN"/>
        </w:rPr>
        <w:t xml:space="preserve"> UL transmission</w:t>
      </w:r>
    </w:p>
    <w:tbl>
      <w:tblPr>
        <w:tblStyle w:val="63"/>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5"/>
            </w:pPr>
            <w:r>
              <w:rPr>
                <w:rFonts w:hint="eastAsia" w:eastAsia="宋体"/>
                <w:lang w:val="en-US" w:eastAsia="zh-CN"/>
              </w:rPr>
              <w:t>NCR-Fwd</w:t>
            </w:r>
            <w:r>
              <w:t xml:space="preserve"> class</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5"/>
            </w:pPr>
            <w:r>
              <w:t>P</w:t>
            </w:r>
            <w:r>
              <w:rPr>
                <w:vertAlign w:val="subscript"/>
              </w:rPr>
              <w:t>rated,p,TRP</w:t>
            </w:r>
          </w:p>
        </w:tc>
        <w:tc>
          <w:tcPr>
            <w:tcW w:w="2410" w:type="dxa"/>
            <w:tcBorders>
              <w:top w:val="single" w:color="000000" w:sz="6" w:space="0"/>
              <w:left w:val="single" w:color="000000" w:sz="6" w:space="0"/>
              <w:bottom w:val="single" w:color="000000" w:sz="6" w:space="0"/>
              <w:right w:val="single" w:color="000000" w:sz="6" w:space="0"/>
            </w:tcBorders>
          </w:tcPr>
          <w:p>
            <w:pPr>
              <w:pStyle w:val="85"/>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Wide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(note 1)</w:t>
            </w:r>
          </w:p>
        </w:tc>
        <w:tc>
          <w:tcPr>
            <w:tcW w:w="2410" w:type="dxa"/>
            <w:tcBorders>
              <w:top w:val="single" w:color="000000" w:sz="6" w:space="0"/>
              <w:left w:val="single" w:color="000000" w:sz="6" w:space="0"/>
              <w:bottom w:val="single" w:color="000000" w:sz="6" w:space="0"/>
              <w:right w:val="single" w:color="000000" w:sz="6" w:space="0"/>
            </w:tcBorders>
          </w:tcPr>
          <w:p>
            <w:pPr>
              <w:pStyle w:val="86"/>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Local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rPr>
                <w:rFonts w:hint="eastAsia"/>
              </w:rPr>
              <w:t>≤</w:t>
            </w:r>
            <w:r>
              <w:t xml:space="preserve"> + 35 + X dBm (Note 2)</w:t>
            </w:r>
          </w:p>
        </w:tc>
        <w:tc>
          <w:tcPr>
            <w:tcW w:w="2410" w:type="dxa"/>
            <w:tcBorders>
              <w:top w:val="single" w:color="000000" w:sz="6" w:space="0"/>
              <w:left w:val="single" w:color="000000" w:sz="6" w:space="0"/>
              <w:bottom w:val="single" w:color="000000" w:sz="6" w:space="0"/>
              <w:right w:val="single" w:color="000000" w:sz="6" w:space="0"/>
            </w:tcBorders>
          </w:tcPr>
          <w:p>
            <w:pPr>
              <w:pStyle w:val="86"/>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99"/>
              <w:rPr>
                <w:rFonts w:eastAsia="等线"/>
              </w:rPr>
            </w:pPr>
            <w:r>
              <w:rPr>
                <w:rFonts w:eastAsia="等线"/>
              </w:rPr>
              <w:t>NOTE1:</w:t>
            </w:r>
            <w:r>
              <w:rPr>
                <w:rFonts w:eastAsia="等线"/>
              </w:rPr>
              <w:tab/>
            </w:r>
            <w:r>
              <w:rPr>
                <w:rFonts w:eastAsia="等线"/>
              </w:rPr>
              <w:t xml:space="preserve">There is no upper limit for the </w:t>
            </w:r>
            <w:r>
              <w:rPr>
                <w:rFonts w:eastAsia="等线"/>
                <w:bCs/>
              </w:rPr>
              <w:t>P</w:t>
            </w:r>
            <w:r>
              <w:rPr>
                <w:rFonts w:eastAsia="等线"/>
                <w:bCs/>
                <w:vertAlign w:val="subscript"/>
              </w:rPr>
              <w:t>rated,p,TRP</w:t>
            </w:r>
            <w:r>
              <w:rPr>
                <w:rFonts w:eastAsia="等线"/>
              </w:rPr>
              <w:t xml:space="preserve"> or </w:t>
            </w:r>
            <w:r>
              <w:rPr>
                <w:rFonts w:eastAsia="等线"/>
                <w:bCs/>
              </w:rPr>
              <w:t>P</w:t>
            </w:r>
            <w:r>
              <w:rPr>
                <w:rFonts w:eastAsia="等线"/>
                <w:bCs/>
                <w:vertAlign w:val="subscript"/>
              </w:rPr>
              <w:t>rated,p,EIRP</w:t>
            </w:r>
            <w:r>
              <w:rPr>
                <w:rFonts w:eastAsia="等线"/>
              </w:rPr>
              <w:t xml:space="preserve"> of the </w:t>
            </w:r>
            <w:r>
              <w:rPr>
                <w:rFonts w:hint="eastAsia" w:eastAsia="等线"/>
                <w:i/>
                <w:lang w:val="en-US" w:eastAsia="zh-CN"/>
              </w:rPr>
              <w:t>NCR</w:t>
            </w:r>
            <w:r>
              <w:rPr>
                <w:rFonts w:eastAsia="等线"/>
                <w:i/>
                <w:lang w:eastAsia="zh-CN"/>
              </w:rPr>
              <w:t xml:space="preserve"> type 2-O</w:t>
            </w:r>
            <w:r>
              <w:rPr>
                <w:rFonts w:eastAsia="等线"/>
                <w:lang w:eastAsia="zh-CN"/>
              </w:rPr>
              <w:t xml:space="preserve"> UL transmission</w:t>
            </w:r>
            <w:r>
              <w:rPr>
                <w:rFonts w:eastAsia="等线"/>
              </w:rPr>
              <w:t>.</w:t>
            </w:r>
          </w:p>
          <w:p>
            <w:pPr>
              <w:pStyle w:val="99"/>
            </w:pPr>
            <w:r>
              <w:rPr>
                <w:rFonts w:eastAsia="等线"/>
              </w:rPr>
              <w:t>NOTE2:</w:t>
            </w:r>
            <w:r>
              <w:rPr>
                <w:rFonts w:eastAsia="等线"/>
              </w:rPr>
              <w:tab/>
            </w:r>
            <w:r>
              <w:rPr>
                <w:rFonts w:eastAsia="等线"/>
              </w:rPr>
              <w:t>X = 10*log (ceil (</w:t>
            </w:r>
            <w:r>
              <w:rPr>
                <w:rFonts w:eastAsia="等线"/>
                <w:i/>
              </w:rPr>
              <w:t>passband</w:t>
            </w:r>
            <w:r>
              <w:rPr>
                <w:rFonts w:eastAsia="等线"/>
              </w:rPr>
              <w:t xml:space="preserve"> bandwidth/100MHz))</w:t>
            </w:r>
          </w:p>
        </w:tc>
      </w:tr>
    </w:tbl>
    <w:p>
      <w:pPr>
        <w:rPr>
          <w:lang w:eastAsia="zh-CN"/>
        </w:rPr>
      </w:pPr>
    </w:p>
    <w:p>
      <w:pPr>
        <w:pStyle w:val="4"/>
      </w:pPr>
      <w:bookmarkStart w:id="2810" w:name="_Toc138884025"/>
      <w:bookmarkStart w:id="2811" w:name="_Toc145426923"/>
      <w:bookmarkStart w:id="2812" w:name="_Toc137462072"/>
      <w:bookmarkStart w:id="2813" w:name="_Toc138883881"/>
      <w:bookmarkStart w:id="2814" w:name="_Toc155781196"/>
      <w:bookmarkStart w:id="2815" w:name="_Toc155428178"/>
      <w:r>
        <w:t>7.2.2</w:t>
      </w:r>
      <w:r>
        <w:tab/>
      </w:r>
      <w:bookmarkEnd w:id="2801"/>
      <w:bookmarkEnd w:id="2802"/>
      <w:bookmarkEnd w:id="2803"/>
      <w:bookmarkEnd w:id="2804"/>
      <w:bookmarkEnd w:id="2805"/>
      <w:bookmarkEnd w:id="2806"/>
      <w:bookmarkEnd w:id="2807"/>
      <w:bookmarkEnd w:id="2808"/>
      <w:bookmarkEnd w:id="2809"/>
      <w:bookmarkEnd w:id="2810"/>
      <w:bookmarkEnd w:id="2811"/>
      <w:bookmarkEnd w:id="2812"/>
      <w:bookmarkEnd w:id="2813"/>
      <w:r>
        <w:t>Minimum requirement</w:t>
      </w:r>
      <w:r>
        <w:rPr>
          <w:rFonts w:hint="eastAsia" w:eastAsia="宋体"/>
          <w:lang w:val="en-US" w:eastAsia="zh-CN"/>
        </w:rPr>
        <w:t xml:space="preserve"> for </w:t>
      </w:r>
      <w:del w:id="444" w:author="ZTE, Fei Xue" w:date="2024-02-19T17:58:32Z">
        <w:r>
          <w:rPr>
            <w:rFonts w:hint="default" w:eastAsia="宋体"/>
            <w:lang w:val="en-US" w:eastAsia="zh-CN"/>
          </w:rPr>
          <w:delText>NR</w:delText>
        </w:r>
      </w:del>
      <w:ins w:id="445" w:author="ZTE, Fei Xue" w:date="2024-02-19T17:58:36Z">
        <w:r>
          <w:rPr>
            <w:rFonts w:hint="eastAsia" w:eastAsia="宋体"/>
            <w:lang w:val="en-US" w:eastAsia="zh-CN"/>
          </w:rPr>
          <w:t>RF</w:t>
        </w:r>
      </w:ins>
      <w:r>
        <w:rPr>
          <w:rFonts w:hint="eastAsia" w:eastAsia="宋体"/>
          <w:lang w:val="en-US" w:eastAsia="zh-CN"/>
        </w:rPr>
        <w:t xml:space="preserve"> repeater</w:t>
      </w:r>
      <w:bookmarkEnd w:id="2814"/>
      <w:bookmarkEnd w:id="2815"/>
    </w:p>
    <w:p>
      <w:pPr>
        <w:rPr>
          <w:rFonts w:cs="v4.1.0"/>
        </w:rPr>
      </w:pPr>
      <w:r>
        <w:rPr>
          <w:rFonts w:cs="v4.1.0"/>
        </w:rPr>
        <w:t xml:space="preserve">The AoA of the input signal shall be the same as the reference direction for the </w:t>
      </w:r>
      <w:r>
        <w:rPr>
          <w:i/>
          <w:iCs/>
          <w:lang w:val="en-US" w:eastAsia="zh-CN"/>
        </w:rPr>
        <w:t>OTA peak directions set</w:t>
      </w:r>
      <w:r>
        <w:rPr>
          <w:lang w:val="en-US" w:eastAsia="zh-CN"/>
        </w:rPr>
        <w:t xml:space="preserve"> when operating in the opposite DL/UL direction.</w:t>
      </w:r>
    </w:p>
    <w:p>
      <w:pPr>
        <w:rPr>
          <w:rFonts w:cs="v4.1.0"/>
        </w:rPr>
      </w:pPr>
      <w:r>
        <w:rPr>
          <w:rFonts w:cs="v4.1.0"/>
        </w:rPr>
        <w:t xml:space="preserve">The requirements shall apply with NR signals in the </w:t>
      </w:r>
      <w:r>
        <w:rPr>
          <w:rFonts w:cs="v4.1.0"/>
          <w:i/>
        </w:rPr>
        <w:t>passband</w:t>
      </w:r>
      <w:r>
        <w:rPr>
          <w:rFonts w:cs="v4.1.0"/>
        </w:rPr>
        <w:t xml:space="preserve"> of the repeater at:</w:t>
      </w:r>
    </w:p>
    <w:p>
      <w:pPr>
        <w:pStyle w:val="92"/>
        <w:rPr>
          <w:lang w:eastAsia="sv-SE"/>
        </w:rPr>
      </w:pP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rPr>
          <w:rFonts w:cs="v4.1.0"/>
        </w:rPr>
      </w:pPr>
      <w:r>
        <w:rPr>
          <w:rFonts w:hint="eastAsia" w:cs="v4.1.0"/>
        </w:rPr>
        <w:t>U</w:t>
      </w:r>
      <w:r>
        <w:rPr>
          <w:rFonts w:cs="v4.1.0"/>
        </w:rPr>
        <w:t>p to:</w:t>
      </w:r>
    </w:p>
    <w:p>
      <w:pPr>
        <w:pStyle w:val="92"/>
        <w:rPr>
          <w:rFonts w:cs="v4.1.0"/>
        </w:rPr>
      </w:pP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rPr>
          <w:rFonts w:cs="v4.1.0"/>
        </w:rPr>
        <w:t xml:space="preserve"> (</w:t>
      </w:r>
      <w:r>
        <w:rPr>
          <w:lang w:eastAsia="sv-SE"/>
        </w:rPr>
        <w:t>P</w:t>
      </w:r>
      <w:r>
        <w:rPr>
          <w:vertAlign w:val="subscript"/>
          <w:lang w:eastAsia="sv-SE"/>
        </w:rPr>
        <w:t>rated,p,TRP</w:t>
      </w:r>
      <w:r>
        <w:rPr>
          <w:lang w:eastAsia="sv-SE"/>
        </w:rPr>
        <w:t>),</w:t>
      </w:r>
      <w:r>
        <w:rPr>
          <w:rFonts w:cs="v4.1.0"/>
        </w:rPr>
        <w:t xml:space="preserve"> plus 10dB</w:t>
      </w:r>
    </w:p>
    <w:p>
      <w:bookmarkStart w:id="2816" w:name="_Toc97737235"/>
      <w:r>
        <w:t>In normal conditions, the measured output power, P</w:t>
      </w:r>
      <w:r>
        <w:rPr>
          <w:vertAlign w:val="subscript"/>
        </w:rPr>
        <w:t>max,p,EIRP</w:t>
      </w:r>
      <w:r>
        <w:t xml:space="preserve"> shall remain within +3.4 dB and -3.4 dB of the </w:t>
      </w:r>
      <w:r>
        <w:rPr>
          <w:i/>
        </w:rPr>
        <w:t>rated beam EIRP output power</w:t>
      </w:r>
      <w:r>
        <w:t xml:space="preserve"> P</w:t>
      </w:r>
      <w:r>
        <w:rPr>
          <w:vertAlign w:val="subscript"/>
        </w:rPr>
        <w:t>rated,p,EIRP</w:t>
      </w:r>
      <w:r>
        <w:rPr>
          <w:lang w:eastAsia="zh-CN"/>
        </w:rPr>
        <w:t xml:space="preserve">, </w:t>
      </w:r>
      <w:r>
        <w:t>declared by the manufacturer.</w:t>
      </w:r>
    </w:p>
    <w:p>
      <w:r>
        <w:t>In extreme conditions, the measured output power, P</w:t>
      </w:r>
      <w:r>
        <w:rPr>
          <w:vertAlign w:val="subscript"/>
        </w:rPr>
        <w:t xml:space="preserve">max,p,,EIRP </w:t>
      </w:r>
      <w:r>
        <w:t xml:space="preserve">shall remain within +4.5 dB and -4.5 dB of the </w:t>
      </w:r>
      <w:r>
        <w:rPr>
          <w:i/>
        </w:rPr>
        <w:t>rated beam EIRP output power</w:t>
      </w:r>
      <w:r>
        <w:t xml:space="preserve"> P</w:t>
      </w:r>
      <w:r>
        <w:rPr>
          <w:vertAlign w:val="subscript"/>
        </w:rPr>
        <w:t>rated,p,EIRP</w:t>
      </w:r>
      <w:r>
        <w:rPr>
          <w:lang w:eastAsia="zh-CN"/>
        </w:rPr>
        <w:t xml:space="preserve">, </w:t>
      </w:r>
      <w:r>
        <w:t>declared by the manufacturer.</w:t>
      </w:r>
    </w:p>
    <w:p>
      <w:r>
        <w:t xml:space="preserve">In normal conditions, the </w:t>
      </w:r>
      <w:r>
        <w:rPr>
          <w:i/>
        </w:rPr>
        <w:t>repeater type 2-O</w:t>
      </w:r>
      <w:r>
        <w:t xml:space="preserve"> </w:t>
      </w:r>
      <w:r>
        <w:rPr>
          <w:i/>
        </w:rPr>
        <w:t>maximum passband TRP output power</w:t>
      </w:r>
      <w:r>
        <w:t>, P</w:t>
      </w:r>
      <w:r>
        <w:rPr>
          <w:vertAlign w:val="subscript"/>
        </w:rPr>
        <w:t>max,p</w:t>
      </w:r>
      <w:r>
        <w:t>,</w:t>
      </w:r>
      <w:r>
        <w:rPr>
          <w:vertAlign w:val="subscript"/>
        </w:rPr>
        <w:t>TRP</w:t>
      </w:r>
      <w:r>
        <w:t xml:space="preserve"> measured at </w:t>
      </w:r>
      <w:r>
        <w:rPr>
          <w:lang w:val="en-US" w:eastAsia="zh-CN"/>
        </w:rPr>
        <w:t xml:space="preserve">the RIB </w:t>
      </w:r>
      <w:r>
        <w:t xml:space="preserve">shall remain within ±3 dB of the </w:t>
      </w:r>
      <w:r>
        <w:rPr>
          <w:i/>
        </w:rPr>
        <w:t>rated passband TRP output power</w:t>
      </w:r>
      <w:r>
        <w:t xml:space="preserve"> P</w:t>
      </w:r>
      <w:r>
        <w:rPr>
          <w:vertAlign w:val="subscript"/>
        </w:rPr>
        <w:t>rated,p,TRP</w:t>
      </w:r>
      <w:r>
        <w:t>, as declared by the manufacturer.</w:t>
      </w:r>
    </w:p>
    <w:p>
      <w:pPr>
        <w:pStyle w:val="4"/>
        <w:rPr>
          <w:lang w:val="en-US"/>
        </w:rPr>
      </w:pPr>
      <w:bookmarkStart w:id="2817" w:name="_Toc22296"/>
      <w:bookmarkStart w:id="2818" w:name="_Toc155428179"/>
      <w:bookmarkStart w:id="2819" w:name="_Toc155781197"/>
      <w:bookmarkStart w:id="2820" w:name="_Toc23267"/>
      <w:r>
        <w:t>7.2.</w:t>
      </w:r>
      <w:r>
        <w:rPr>
          <w:rFonts w:hint="eastAsia" w:eastAsia="宋体"/>
          <w:lang w:val="en-US" w:eastAsia="zh-CN"/>
        </w:rPr>
        <w:t>3</w:t>
      </w:r>
      <w:r>
        <w:tab/>
      </w:r>
      <w:r>
        <w:t>Minimum requirement</w:t>
      </w:r>
      <w:r>
        <w:rPr>
          <w:rFonts w:hint="eastAsia" w:eastAsia="宋体"/>
          <w:lang w:val="en-US" w:eastAsia="zh-CN"/>
        </w:rPr>
        <w:t xml:space="preserve"> for NCR</w:t>
      </w:r>
      <w:bookmarkEnd w:id="2817"/>
      <w:bookmarkEnd w:id="2818"/>
      <w:bookmarkEnd w:id="2819"/>
      <w:bookmarkEnd w:id="2820"/>
    </w:p>
    <w:p>
      <w:pPr>
        <w:pStyle w:val="5"/>
        <w:rPr>
          <w:rFonts w:eastAsia="宋体"/>
          <w:lang w:val="en-US" w:eastAsia="zh-CN"/>
        </w:rPr>
      </w:pPr>
      <w:bookmarkStart w:id="2821" w:name="_Toc29624"/>
      <w:bookmarkStart w:id="2822" w:name="_Toc155428180"/>
      <w:bookmarkStart w:id="2823" w:name="_Toc155781198"/>
      <w:bookmarkStart w:id="2824" w:name="_Toc25181"/>
      <w:r>
        <w:t>7.2.</w:t>
      </w:r>
      <w:r>
        <w:rPr>
          <w:rFonts w:hint="eastAsia" w:eastAsia="宋体"/>
          <w:lang w:val="en-US" w:eastAsia="zh-CN"/>
        </w:rPr>
        <w:t>3.1</w:t>
      </w:r>
      <w:r>
        <w:tab/>
      </w:r>
      <w:r>
        <w:t>Minimum requirement</w:t>
      </w:r>
      <w:r>
        <w:rPr>
          <w:rFonts w:hint="eastAsia" w:eastAsia="宋体"/>
          <w:lang w:val="en-US" w:eastAsia="zh-CN"/>
        </w:rPr>
        <w:t xml:space="preserve"> for NCR-MT</w:t>
      </w:r>
      <w:bookmarkEnd w:id="2821"/>
      <w:bookmarkEnd w:id="2822"/>
      <w:bookmarkEnd w:id="2823"/>
      <w:bookmarkEnd w:id="2824"/>
    </w:p>
    <w:p>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bookmarkStart w:id="2825" w:name="_Toc155781199"/>
      <w:bookmarkStart w:id="2826" w:name="_Toc155428181"/>
      <w:r>
        <w:rPr>
          <w:rFonts w:hint="eastAsia"/>
        </w:rPr>
        <w:t>7</w:t>
      </w:r>
      <w:r>
        <w:t>.2.3.1.1</w:t>
      </w:r>
      <w:r>
        <w:tab/>
      </w:r>
      <w:r>
        <w:rPr>
          <w:rFonts w:hint="eastAsia"/>
        </w:rPr>
        <w:t xml:space="preserve">Minimum requirement for NCR-MT type </w:t>
      </w:r>
      <w:r>
        <w:t>1-H</w:t>
      </w:r>
      <w:bookmarkEnd w:id="2825"/>
      <w:bookmarkEnd w:id="2826"/>
    </w:p>
    <w:p>
      <w:pPr>
        <w:rPr>
          <w:lang w:val="en-US" w:eastAsia="zh-CN"/>
        </w:rPr>
      </w:pPr>
      <w:r>
        <w:rPr>
          <w:rFonts w:hint="eastAsia"/>
          <w:lang w:val="en-US" w:eastAsia="zh-CN"/>
        </w:rPr>
        <w:t>For NCR-MT type 1-H,</w:t>
      </w:r>
      <w:r>
        <w:rPr>
          <w:rFonts w:hint="eastAsia" w:cs="v4.2.0"/>
          <w:lang w:val="en-US" w:eastAsia="zh-CN"/>
        </w:rPr>
        <w:t xml:space="preserve"> t</w:t>
      </w:r>
      <w:r>
        <w:rPr>
          <w:rFonts w:cs="v4.2.0"/>
        </w:rPr>
        <w:t>he</w:t>
      </w:r>
      <w:r>
        <w:rPr>
          <w:rFonts w:hint="eastAsia" w:cs="v4.2.0"/>
          <w:lang w:val="en-US" w:eastAsia="zh-CN"/>
        </w:rPr>
        <w:t xml:space="preserve"> IAB requirement</w:t>
      </w:r>
      <w:r>
        <w:rPr>
          <w:rFonts w:cs="v4.2.0"/>
        </w:rPr>
        <w:t xml:space="preserve"> </w:t>
      </w:r>
      <w:r>
        <w:rPr>
          <w:rFonts w:hint="eastAsia" w:cs="v4.2.0"/>
        </w:rPr>
        <w:t xml:space="preserve">specified </w:t>
      </w:r>
      <w:r>
        <w:rPr>
          <w:rFonts w:cs="v4.2.0"/>
        </w:rPr>
        <w:t xml:space="preserve">in clause </w:t>
      </w:r>
      <w:r>
        <w:rPr>
          <w:rFonts w:hint="eastAsia"/>
          <w:lang w:val="en-US" w:eastAsia="zh-CN"/>
        </w:rPr>
        <w:t xml:space="preserve">9.2.2 </w:t>
      </w:r>
      <w:r>
        <w:rPr>
          <w:rFonts w:cs="v4.2.0"/>
        </w:rPr>
        <w:t>in TS 3</w:t>
      </w:r>
      <w:r>
        <w:rPr>
          <w:rFonts w:hint="eastAsia" w:cs="v4.2.0"/>
          <w:lang w:val="en-US" w:eastAsia="zh-CN"/>
        </w:rPr>
        <w:t>8</w:t>
      </w:r>
      <w:r>
        <w:rPr>
          <w:rFonts w:cs="v4.2.0"/>
        </w:rPr>
        <w:t>.1</w:t>
      </w:r>
      <w:r>
        <w:rPr>
          <w:rFonts w:hint="eastAsia" w:cs="v4.2.0"/>
          <w:lang w:val="en-US" w:eastAsia="zh-CN"/>
        </w:rPr>
        <w:t>7</w:t>
      </w:r>
      <w:r>
        <w:rPr>
          <w:rFonts w:hint="eastAsia" w:cs="v4.2.0"/>
        </w:rPr>
        <w:t>4</w:t>
      </w:r>
      <w:r>
        <w:rPr>
          <w:rFonts w:cs="v4.2.0"/>
        </w:rPr>
        <w:t xml:space="preserve"> appl</w:t>
      </w:r>
      <w:r>
        <w:rPr>
          <w:rFonts w:hint="eastAsia" w:cs="v4.2.0"/>
          <w:lang w:val="en-US" w:eastAsia="zh-CN"/>
        </w:rPr>
        <w:t>y</w:t>
      </w:r>
      <w:r>
        <w:rPr>
          <w:rFonts w:cs="v4.2.0"/>
        </w:rPr>
        <w:t>.</w:t>
      </w:r>
      <w:r>
        <w:rPr>
          <w:rFonts w:hint="eastAsia"/>
          <w:lang w:val="en-US" w:eastAsia="zh-CN"/>
        </w:rPr>
        <w:t xml:space="preserve"> </w:t>
      </w:r>
    </w:p>
    <w:p>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844"/>
        </w:tabs>
      </w:pPr>
      <w:bookmarkStart w:id="2827" w:name="_Toc155781200"/>
      <w:bookmarkStart w:id="2828" w:name="_Toc155428182"/>
      <w:r>
        <w:rPr>
          <w:rFonts w:hint="eastAsia"/>
        </w:rPr>
        <w:t>7</w:t>
      </w:r>
      <w:r>
        <w:t>.2.3.1.2</w:t>
      </w:r>
      <w:r>
        <w:tab/>
      </w:r>
      <w:r>
        <w:rPr>
          <w:rFonts w:hint="eastAsia"/>
        </w:rPr>
        <w:t>Minimum requirement for NCR-MT type 2-O</w:t>
      </w:r>
      <w:bookmarkEnd w:id="2827"/>
      <w:bookmarkEnd w:id="2828"/>
    </w:p>
    <w:p>
      <w:pPr>
        <w:rPr>
          <w:rFonts w:eastAsia="宋体"/>
          <w:lang w:val="en-US" w:eastAsia="zh-CN"/>
        </w:rPr>
      </w:pPr>
      <w:r>
        <w:rPr>
          <w:rFonts w:hint="eastAsia" w:eastAsia="宋体"/>
          <w:lang w:val="en-US" w:eastAsia="zh-CN"/>
        </w:rPr>
        <w:t>For NCR-MT type 2-O, the IAB requirement specified in clause 9.2.3 in TS 38.174 apply.</w:t>
      </w:r>
    </w:p>
    <w:p>
      <w:pPr>
        <w:pStyle w:val="5"/>
        <w:rPr>
          <w:rFonts w:eastAsia="宋体"/>
          <w:lang w:val="en-US" w:eastAsia="zh-CN"/>
        </w:rPr>
      </w:pPr>
      <w:bookmarkStart w:id="2829" w:name="_Toc155428183"/>
      <w:bookmarkStart w:id="2830" w:name="_Toc155781201"/>
      <w:r>
        <w:t>7.2.</w:t>
      </w:r>
      <w:r>
        <w:rPr>
          <w:rFonts w:hint="eastAsia" w:eastAsia="宋体"/>
          <w:lang w:val="en-US" w:eastAsia="zh-CN"/>
        </w:rPr>
        <w:t>3.2</w:t>
      </w:r>
      <w:r>
        <w:tab/>
      </w:r>
      <w:r>
        <w:t>Minimum requirement</w:t>
      </w:r>
      <w:r>
        <w:rPr>
          <w:rFonts w:hint="eastAsia" w:eastAsia="宋体"/>
          <w:lang w:val="en-US" w:eastAsia="zh-CN"/>
        </w:rPr>
        <w:t xml:space="preserve"> for NCR-Fwd</w:t>
      </w:r>
      <w:bookmarkEnd w:id="2829"/>
      <w:bookmarkEnd w:id="2830"/>
    </w:p>
    <w:p>
      <w:pPr>
        <w:pStyle w:val="6"/>
        <w:ind w:left="1417" w:hanging="1417"/>
        <w:rPr>
          <w:lang w:val="en-US"/>
        </w:rPr>
      </w:pPr>
      <w:bookmarkStart w:id="2831" w:name="_Toc155428184"/>
      <w:bookmarkStart w:id="2832" w:name="_Toc155781202"/>
      <w:r>
        <w:t>7.2.</w:t>
      </w:r>
      <w:r>
        <w:rPr>
          <w:rFonts w:eastAsia="宋体"/>
          <w:lang w:val="en-US" w:eastAsia="zh-CN"/>
        </w:rPr>
        <w:t>3.2.1</w:t>
      </w:r>
      <w:r>
        <w:tab/>
      </w:r>
      <w:r>
        <w:t>Minimum requirement</w:t>
      </w:r>
      <w:r>
        <w:rPr>
          <w:rFonts w:hint="eastAsia" w:eastAsia="宋体"/>
          <w:lang w:val="en-US" w:eastAsia="zh-CN"/>
        </w:rPr>
        <w:t xml:space="preserve"> for NCR-Fwd type 2-O</w:t>
      </w:r>
      <w:bookmarkEnd w:id="2831"/>
      <w:bookmarkEnd w:id="2832"/>
    </w:p>
    <w:p>
      <w:pPr>
        <w:rPr>
          <w:rFonts w:cs="v4.1.0"/>
        </w:rPr>
      </w:pPr>
      <w:r>
        <w:rPr>
          <w:rFonts w:cs="v4.1.0"/>
        </w:rPr>
        <w:t xml:space="preserve">The AoA of the input signal shall be within the </w:t>
      </w:r>
      <w:r>
        <w:rPr>
          <w:rFonts w:cs="v4.1.0"/>
          <w:i/>
          <w:iCs/>
        </w:rPr>
        <w:t>Gain REFSENS RoAoA</w:t>
      </w:r>
      <w:r>
        <w:rPr>
          <w:lang w:eastAsia="zh-CN"/>
        </w:rPr>
        <w:t>.</w:t>
      </w:r>
    </w:p>
    <w:p>
      <w:pPr>
        <w:rPr>
          <w:rFonts w:cs="v4.1.0"/>
        </w:rPr>
      </w:pPr>
      <w:r>
        <w:rPr>
          <w:rFonts w:cs="v4.1.0"/>
        </w:rPr>
        <w:t xml:space="preserve">The requirements shall apply with NR signals in the </w:t>
      </w:r>
      <w:r>
        <w:rPr>
          <w:rFonts w:cs="v4.1.0"/>
          <w:i/>
        </w:rPr>
        <w:t>passband</w:t>
      </w:r>
      <w:r>
        <w:rPr>
          <w:rFonts w:cs="v4.1.0"/>
        </w:rPr>
        <w:t xml:space="preserve"> of the </w:t>
      </w:r>
      <w:r>
        <w:rPr>
          <w:rFonts w:hint="eastAsia" w:eastAsia="宋体" w:cs="v4.1.0"/>
          <w:lang w:val="en-US" w:eastAsia="zh-CN"/>
        </w:rPr>
        <w:t>NCR-F</w:t>
      </w:r>
      <w:r>
        <w:rPr>
          <w:rFonts w:eastAsia="宋体" w:cs="v4.1.0"/>
          <w:lang w:val="en-US" w:eastAsia="zh-CN"/>
        </w:rPr>
        <w:t>wd</w:t>
      </w:r>
      <w:r>
        <w:rPr>
          <w:rFonts w:cs="v4.1.0"/>
        </w:rPr>
        <w:t xml:space="preserve"> at:</w:t>
      </w:r>
    </w:p>
    <w:p>
      <w:pPr>
        <w:pStyle w:val="92"/>
        <w:rPr>
          <w:lang w:eastAsia="sv-SE"/>
        </w:rPr>
      </w:pPr>
      <w:r>
        <w:t>-</w:t>
      </w:r>
      <w: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rPr>
          <w:rFonts w:cs="v4.1.0"/>
        </w:rPr>
      </w:pPr>
      <w:r>
        <w:rPr>
          <w:rFonts w:hint="eastAsia" w:cs="v4.1.0"/>
        </w:rPr>
        <w:t>U</w:t>
      </w:r>
      <w:r>
        <w:rPr>
          <w:rFonts w:cs="v4.1.0"/>
        </w:rPr>
        <w:t>p to:</w:t>
      </w:r>
    </w:p>
    <w:p>
      <w:pPr>
        <w:pStyle w:val="92"/>
        <w:rPr>
          <w:rFonts w:cs="v4.1.0"/>
        </w:rPr>
      </w:pPr>
      <w:r>
        <w:t>-</w:t>
      </w:r>
      <w:r>
        <w:tab/>
      </w: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rPr>
          <w:rFonts w:cs="v4.1.0"/>
        </w:rPr>
        <w:t xml:space="preserve"> (</w:t>
      </w:r>
      <w:r>
        <w:rPr>
          <w:lang w:eastAsia="sv-SE"/>
        </w:rPr>
        <w:t>P</w:t>
      </w:r>
      <w:r>
        <w:rPr>
          <w:vertAlign w:val="subscript"/>
          <w:lang w:eastAsia="sv-SE"/>
        </w:rPr>
        <w:t>rated,p,TRP</w:t>
      </w:r>
      <w:r>
        <w:rPr>
          <w:lang w:eastAsia="sv-SE"/>
        </w:rPr>
        <w:t>),</w:t>
      </w:r>
      <w:r>
        <w:rPr>
          <w:rFonts w:cs="v4.1.0"/>
        </w:rPr>
        <w:t xml:space="preserve"> plus 10dB</w:t>
      </w:r>
    </w:p>
    <w:p>
      <w:r>
        <w:t>In normal conditions, the measured output power, P</w:t>
      </w:r>
      <w:r>
        <w:rPr>
          <w:vertAlign w:val="subscript"/>
        </w:rPr>
        <w:t>max,p,EIRP</w:t>
      </w:r>
      <w:r>
        <w:t xml:space="preserve"> shall remain within +3.4 dB and -3.4 dB of the </w:t>
      </w:r>
      <w:r>
        <w:rPr>
          <w:i/>
        </w:rPr>
        <w:t>rated beam EIRP output power</w:t>
      </w:r>
      <w:r>
        <w:t xml:space="preserve"> P</w:t>
      </w:r>
      <w:r>
        <w:rPr>
          <w:vertAlign w:val="subscript"/>
        </w:rPr>
        <w:t>rated,p,EIRP</w:t>
      </w:r>
      <w:r>
        <w:rPr>
          <w:lang w:eastAsia="zh-CN"/>
        </w:rPr>
        <w:t xml:space="preserve">, </w:t>
      </w:r>
      <w:r>
        <w:t>declared by the manufacturer.</w:t>
      </w:r>
    </w:p>
    <w:p>
      <w:r>
        <w:t>In extreme conditions, the measured output power, P</w:t>
      </w:r>
      <w:r>
        <w:rPr>
          <w:vertAlign w:val="subscript"/>
        </w:rPr>
        <w:t xml:space="preserve">max,p,,EIRP </w:t>
      </w:r>
      <w:r>
        <w:t xml:space="preserve">shall remain within +4.5 dB and -4.5 dB of the </w:t>
      </w:r>
      <w:r>
        <w:rPr>
          <w:i/>
        </w:rPr>
        <w:t>rated beam EIRP output power</w:t>
      </w:r>
      <w:r>
        <w:t xml:space="preserve"> P</w:t>
      </w:r>
      <w:r>
        <w:rPr>
          <w:vertAlign w:val="subscript"/>
        </w:rPr>
        <w:t>rated,p,EIRP</w:t>
      </w:r>
      <w:r>
        <w:rPr>
          <w:lang w:eastAsia="zh-CN"/>
        </w:rPr>
        <w:t xml:space="preserve">, </w:t>
      </w:r>
      <w:r>
        <w:t>declared by the manufacturer.</w:t>
      </w:r>
    </w:p>
    <w:p>
      <w:pPr>
        <w:rPr>
          <w:rFonts w:eastAsia="Yu Mincho"/>
        </w:rPr>
      </w:pPr>
      <w:r>
        <w:t xml:space="preserve">In normal conditions, the </w:t>
      </w:r>
      <w:r>
        <w:rPr>
          <w:i/>
        </w:rPr>
        <w:t>repeater type 2-O</w:t>
      </w:r>
      <w:r>
        <w:t xml:space="preserve"> </w:t>
      </w:r>
      <w:r>
        <w:rPr>
          <w:i/>
        </w:rPr>
        <w:t>maximum passband TRP output power</w:t>
      </w:r>
      <w:r>
        <w:t>, P</w:t>
      </w:r>
      <w:r>
        <w:rPr>
          <w:vertAlign w:val="subscript"/>
        </w:rPr>
        <w:t>max,p</w:t>
      </w:r>
      <w:r>
        <w:t>,</w:t>
      </w:r>
      <w:r>
        <w:rPr>
          <w:vertAlign w:val="subscript"/>
        </w:rPr>
        <w:t>TRP</w:t>
      </w:r>
      <w:r>
        <w:t xml:space="preserve"> measured at </w:t>
      </w:r>
      <w:r>
        <w:rPr>
          <w:lang w:eastAsia="zh-CN"/>
        </w:rPr>
        <w:t xml:space="preserve">the RIB </w:t>
      </w:r>
      <w:r>
        <w:t xml:space="preserve">shall remain within ±3 dB of the </w:t>
      </w:r>
      <w:r>
        <w:rPr>
          <w:i/>
        </w:rPr>
        <w:t>rated passband TRP output power</w:t>
      </w:r>
      <w:r>
        <w:t xml:space="preserve"> P</w:t>
      </w:r>
      <w:r>
        <w:rPr>
          <w:vertAlign w:val="subscript"/>
        </w:rPr>
        <w:t>rated,p,TRP</w:t>
      </w:r>
      <w:r>
        <w:t>, as declared by the manufacturer.</w:t>
      </w:r>
    </w:p>
    <w:p/>
    <w:p>
      <w:pPr>
        <w:pStyle w:val="3"/>
        <w:rPr>
          <w:lang w:eastAsia="zh-CN"/>
        </w:rPr>
      </w:pPr>
      <w:bookmarkStart w:id="2833" w:name="_Toc106094158"/>
      <w:bookmarkStart w:id="2834" w:name="_Toc124258995"/>
      <w:bookmarkStart w:id="2835" w:name="_Toc124259139"/>
      <w:bookmarkStart w:id="2836" w:name="_Toc114252934"/>
      <w:bookmarkStart w:id="2837" w:name="_Toc123046062"/>
      <w:bookmarkStart w:id="2838" w:name="_Toc137462073"/>
      <w:bookmarkStart w:id="2839" w:name="_Toc155428185"/>
      <w:bookmarkStart w:id="2840" w:name="_Toc130585896"/>
      <w:bookmarkStart w:id="2841" w:name="_Toc124157603"/>
      <w:bookmarkStart w:id="2842" w:name="_Toc138883882"/>
      <w:bookmarkStart w:id="2843" w:name="_Toc145426924"/>
      <w:bookmarkStart w:id="2844" w:name="_Toc138884026"/>
      <w:bookmarkStart w:id="2845" w:name="_Toc130586907"/>
      <w:bookmarkStart w:id="2846" w:name="_Toc155781203"/>
      <w:r>
        <w:rPr>
          <w:rFonts w:hint="eastAsia"/>
          <w:lang w:eastAsia="zh-CN"/>
        </w:rPr>
        <w:t>7.3</w:t>
      </w:r>
      <w:r>
        <w:tab/>
      </w:r>
      <w:r>
        <w:rPr>
          <w:rFonts w:hint="eastAsia"/>
          <w:lang w:eastAsia="zh-CN"/>
        </w:rPr>
        <w:t>OTA frequency stability</w:t>
      </w:r>
      <w:bookmarkEnd w:id="2816"/>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pPr>
        <w:pStyle w:val="4"/>
      </w:pPr>
      <w:bookmarkStart w:id="2847" w:name="_Toc130585897"/>
      <w:bookmarkStart w:id="2848" w:name="_Toc155781204"/>
      <w:bookmarkStart w:id="2849" w:name="_Toc138884027"/>
      <w:bookmarkStart w:id="2850" w:name="_Toc130586908"/>
      <w:bookmarkStart w:id="2851" w:name="_Toc138883883"/>
      <w:bookmarkStart w:id="2852" w:name="_Toc155428186"/>
      <w:bookmarkStart w:id="2853" w:name="_Toc97737236"/>
      <w:bookmarkStart w:id="2854" w:name="_Toc106094159"/>
      <w:bookmarkStart w:id="2855" w:name="_Toc123046063"/>
      <w:bookmarkStart w:id="2856" w:name="_Toc145426925"/>
      <w:bookmarkStart w:id="2857" w:name="_Toc124259140"/>
      <w:bookmarkStart w:id="2858" w:name="_Toc137462074"/>
      <w:bookmarkStart w:id="2859" w:name="_Toc124157604"/>
      <w:bookmarkStart w:id="2860" w:name="_Toc124258996"/>
      <w:bookmarkStart w:id="2861" w:name="_Toc114252935"/>
      <w:r>
        <w:rPr>
          <w:lang w:val="en-US"/>
        </w:rPr>
        <w:t>7.3.1</w:t>
      </w:r>
      <w:r>
        <w:rPr>
          <w:lang w:val="en-US"/>
        </w:rPr>
        <w:tab/>
      </w:r>
      <w:r>
        <w:rPr>
          <w:lang w:val="en-US"/>
        </w:rPr>
        <w:t>General</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p>
    <w:p>
      <w:r>
        <w:t>Frequency stability is the ability to maintain the same frequency on the output signal with respect to the input signal.</w:t>
      </w:r>
    </w:p>
    <w:p>
      <w:pPr>
        <w:rPr>
          <w:lang w:eastAsia="zh-CN"/>
        </w:rPr>
      </w:pPr>
      <w:r>
        <w:rPr>
          <w:rFonts w:cs="v5.0.0"/>
        </w:rPr>
        <w:t xml:space="preserve">OTA frequency </w:t>
      </w:r>
      <w:r>
        <w:rPr>
          <w:rFonts w:hint="eastAsia" w:cs="v5.0.0"/>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p>
      <w:pPr>
        <w:pStyle w:val="4"/>
      </w:pPr>
      <w:bookmarkStart w:id="2862" w:name="_Toc124157605"/>
      <w:bookmarkStart w:id="2863" w:name="_Toc97737237"/>
      <w:bookmarkStart w:id="2864" w:name="_Toc124258997"/>
      <w:bookmarkStart w:id="2865" w:name="_Toc124259141"/>
      <w:bookmarkStart w:id="2866" w:name="_Toc130586909"/>
      <w:bookmarkStart w:id="2867" w:name="_Toc106094160"/>
      <w:bookmarkStart w:id="2868" w:name="_Toc130585898"/>
      <w:bookmarkStart w:id="2869" w:name="_Toc145426926"/>
      <w:bookmarkStart w:id="2870" w:name="_Toc137462075"/>
      <w:bookmarkStart w:id="2871" w:name="_Toc123046064"/>
      <w:bookmarkStart w:id="2872" w:name="_Toc138883884"/>
      <w:bookmarkStart w:id="2873" w:name="_Toc138884028"/>
      <w:bookmarkStart w:id="2874" w:name="_Toc114252936"/>
      <w:bookmarkStart w:id="2875" w:name="_Toc155428187"/>
      <w:bookmarkStart w:id="2876" w:name="_Toc155781205"/>
      <w:r>
        <w:t>7.3.2</w:t>
      </w:r>
      <w:r>
        <w:tab/>
      </w:r>
      <w:bookmarkEnd w:id="2862"/>
      <w:bookmarkEnd w:id="2863"/>
      <w:bookmarkEnd w:id="2864"/>
      <w:bookmarkEnd w:id="2865"/>
      <w:bookmarkEnd w:id="2866"/>
      <w:bookmarkEnd w:id="2867"/>
      <w:bookmarkEnd w:id="2868"/>
      <w:bookmarkEnd w:id="2869"/>
      <w:bookmarkEnd w:id="2870"/>
      <w:bookmarkEnd w:id="2871"/>
      <w:bookmarkEnd w:id="2872"/>
      <w:bookmarkEnd w:id="2873"/>
      <w:bookmarkEnd w:id="2874"/>
      <w:r>
        <w:t>Minimum requirement</w:t>
      </w:r>
      <w:r>
        <w:rPr>
          <w:rFonts w:hint="eastAsia" w:eastAsia="宋体"/>
          <w:lang w:val="en-US" w:eastAsia="zh-CN"/>
        </w:rPr>
        <w:t xml:space="preserve"> for </w:t>
      </w:r>
      <w:del w:id="446" w:author="ZTE, Fei Xue" w:date="2024-02-19T17:58:26Z">
        <w:r>
          <w:rPr>
            <w:rFonts w:hint="default" w:eastAsia="宋体"/>
            <w:lang w:val="en-US" w:eastAsia="zh-CN"/>
          </w:rPr>
          <w:delText>NR</w:delText>
        </w:r>
      </w:del>
      <w:ins w:id="447" w:author="ZTE, Fei Xue" w:date="2024-02-19T17:58:26Z">
        <w:r>
          <w:rPr>
            <w:rFonts w:hint="eastAsia" w:eastAsia="宋体"/>
            <w:lang w:val="en-US" w:eastAsia="zh-CN"/>
          </w:rPr>
          <w:t>R</w:t>
        </w:r>
      </w:ins>
      <w:ins w:id="448" w:author="ZTE, Fei Xue" w:date="2024-02-19T17:58:27Z">
        <w:r>
          <w:rPr>
            <w:rFonts w:hint="eastAsia" w:eastAsia="宋体"/>
            <w:lang w:val="en-US" w:eastAsia="zh-CN"/>
          </w:rPr>
          <w:t>F</w:t>
        </w:r>
      </w:ins>
      <w:r>
        <w:rPr>
          <w:rFonts w:hint="eastAsia" w:eastAsia="宋体"/>
          <w:lang w:val="en-US" w:eastAsia="zh-CN"/>
        </w:rPr>
        <w:t xml:space="preserve"> repeater</w:t>
      </w:r>
      <w:bookmarkEnd w:id="2875"/>
      <w:bookmarkEnd w:id="2876"/>
    </w:p>
    <w:p>
      <w:pPr>
        <w:rPr>
          <w:lang w:val="en-US"/>
        </w:rPr>
      </w:pPr>
      <w:r>
        <w:rPr>
          <w:lang w:val="en-US"/>
        </w:rPr>
        <w:t>The frequency deviation of the output signal with respect to the input signal shall be no more than ±0,01 PPM.</w:t>
      </w:r>
    </w:p>
    <w:p>
      <w:pPr>
        <w:pStyle w:val="4"/>
        <w:rPr>
          <w:rFonts w:eastAsia="宋体"/>
          <w:lang w:val="en-US" w:eastAsia="zh-CN"/>
        </w:rPr>
      </w:pPr>
      <w:bookmarkStart w:id="2877" w:name="_Toc155781206"/>
      <w:bookmarkStart w:id="2878" w:name="_Toc155428188"/>
      <w:bookmarkStart w:id="2879" w:name="_Toc30274"/>
      <w:bookmarkStart w:id="2880" w:name="_Toc13924"/>
      <w:r>
        <w:t>7.3.</w:t>
      </w:r>
      <w:r>
        <w:rPr>
          <w:rFonts w:hint="eastAsia" w:eastAsia="宋体"/>
          <w:lang w:val="en-US" w:eastAsia="zh-CN"/>
        </w:rPr>
        <w:t>3</w:t>
      </w:r>
      <w:r>
        <w:tab/>
      </w:r>
      <w:r>
        <w:t>Minimum requirement</w:t>
      </w:r>
      <w:r>
        <w:rPr>
          <w:rFonts w:hint="eastAsia" w:eastAsia="宋体"/>
          <w:lang w:val="en-US" w:eastAsia="zh-CN"/>
        </w:rPr>
        <w:t xml:space="preserve"> for NCR</w:t>
      </w:r>
      <w:bookmarkEnd w:id="2877"/>
      <w:bookmarkEnd w:id="2878"/>
    </w:p>
    <w:bookmarkEnd w:id="2879"/>
    <w:bookmarkEnd w:id="2880"/>
    <w:p>
      <w:pPr>
        <w:pStyle w:val="5"/>
        <w:rPr>
          <w:rFonts w:eastAsia="宋体"/>
          <w:lang w:val="en-US" w:eastAsia="zh-CN"/>
        </w:rPr>
      </w:pPr>
      <w:bookmarkStart w:id="2881" w:name="_Toc155781207"/>
      <w:bookmarkStart w:id="2882" w:name="_Toc155428189"/>
      <w:bookmarkStart w:id="2883" w:name="_Toc29551"/>
      <w:bookmarkStart w:id="2884" w:name="_Toc4503"/>
      <w:r>
        <w:t>7.3.</w:t>
      </w:r>
      <w:r>
        <w:rPr>
          <w:rFonts w:hint="eastAsia" w:eastAsia="宋体"/>
          <w:lang w:val="en-US" w:eastAsia="zh-CN"/>
        </w:rPr>
        <w:t>3.1</w:t>
      </w:r>
      <w:r>
        <w:tab/>
      </w:r>
      <w:r>
        <w:t>Minimum requirement</w:t>
      </w:r>
      <w:r>
        <w:rPr>
          <w:rFonts w:hint="eastAsia" w:eastAsia="宋体"/>
          <w:lang w:val="en-US" w:eastAsia="zh-CN"/>
        </w:rPr>
        <w:t xml:space="preserve"> for NCR-Fwd</w:t>
      </w:r>
      <w:bookmarkEnd w:id="2881"/>
      <w:bookmarkEnd w:id="2882"/>
      <w:bookmarkEnd w:id="2883"/>
      <w:bookmarkEnd w:id="2884"/>
    </w:p>
    <w:p>
      <w:pPr>
        <w:pStyle w:val="6"/>
        <w:ind w:left="1417" w:hanging="1417"/>
        <w:rPr>
          <w:rFonts w:eastAsia="宋体"/>
          <w:lang w:val="en-US" w:eastAsia="zh-CN"/>
        </w:rPr>
      </w:pPr>
      <w:bookmarkStart w:id="2885" w:name="_Toc155781208"/>
      <w:bookmarkStart w:id="2886" w:name="_Toc155428190"/>
      <w:r>
        <w:t>7.3.</w:t>
      </w:r>
      <w:r>
        <w:rPr>
          <w:rFonts w:eastAsia="宋体"/>
          <w:lang w:val="en-US" w:eastAsia="zh-CN"/>
        </w:rPr>
        <w:t>3.1.1</w:t>
      </w:r>
      <w:r>
        <w:tab/>
      </w:r>
      <w:r>
        <w:t>Minimum requirement</w:t>
      </w:r>
      <w:r>
        <w:rPr>
          <w:rFonts w:hint="eastAsia" w:eastAsia="宋体"/>
          <w:lang w:val="en-US" w:eastAsia="zh-CN"/>
        </w:rPr>
        <w:t xml:space="preserve"> for NCR-Fwd type 2-O</w:t>
      </w:r>
      <w:bookmarkEnd w:id="2885"/>
      <w:bookmarkEnd w:id="2886"/>
    </w:p>
    <w:p>
      <w:r>
        <w:t>The frequency deviation of the output signal with respect to the input signal shall be no more than ±0,01 PPM.</w:t>
      </w:r>
    </w:p>
    <w:p>
      <w:pPr>
        <w:rPr>
          <w:lang w:val="en-US"/>
        </w:rPr>
      </w:pPr>
    </w:p>
    <w:p>
      <w:pPr>
        <w:pStyle w:val="3"/>
        <w:rPr>
          <w:lang w:eastAsia="zh-CN"/>
        </w:rPr>
      </w:pPr>
      <w:bookmarkStart w:id="2887" w:name="_Toc97737238"/>
      <w:bookmarkStart w:id="2888" w:name="_Toc138883885"/>
      <w:bookmarkStart w:id="2889" w:name="_Toc145426927"/>
      <w:bookmarkStart w:id="2890" w:name="_Toc124259142"/>
      <w:bookmarkStart w:id="2891" w:name="_Toc130586910"/>
      <w:bookmarkStart w:id="2892" w:name="_Toc114252937"/>
      <w:bookmarkStart w:id="2893" w:name="_Toc155428191"/>
      <w:bookmarkStart w:id="2894" w:name="_Toc124258998"/>
      <w:bookmarkStart w:id="2895" w:name="_Toc137462076"/>
      <w:bookmarkStart w:id="2896" w:name="_Toc138884029"/>
      <w:bookmarkStart w:id="2897" w:name="_Toc123046065"/>
      <w:bookmarkStart w:id="2898" w:name="_Toc124157606"/>
      <w:bookmarkStart w:id="2899" w:name="_Toc106094161"/>
      <w:bookmarkStart w:id="2900" w:name="_Toc130585899"/>
      <w:bookmarkStart w:id="2901" w:name="_Toc155781209"/>
      <w:r>
        <w:rPr>
          <w:rFonts w:hint="eastAsia"/>
          <w:lang w:eastAsia="zh-CN"/>
        </w:rPr>
        <w:t>7.4</w:t>
      </w:r>
      <w:r>
        <w:tab/>
      </w:r>
      <w:r>
        <w:rPr>
          <w:rFonts w:hint="eastAsia"/>
          <w:lang w:eastAsia="zh-CN"/>
        </w:rPr>
        <w:t>OTA out of band gain</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pPr>
        <w:pStyle w:val="4"/>
      </w:pPr>
      <w:bookmarkStart w:id="2902" w:name="_Toc130586911"/>
      <w:bookmarkStart w:id="2903" w:name="_Toc137462077"/>
      <w:bookmarkStart w:id="2904" w:name="_Toc145426928"/>
      <w:bookmarkStart w:id="2905" w:name="_Toc124258999"/>
      <w:bookmarkStart w:id="2906" w:name="_Toc124259143"/>
      <w:bookmarkStart w:id="2907" w:name="_Toc130585900"/>
      <w:bookmarkStart w:id="2908" w:name="_Toc138883886"/>
      <w:bookmarkStart w:id="2909" w:name="_Toc155428192"/>
      <w:bookmarkStart w:id="2910" w:name="_Toc123046066"/>
      <w:bookmarkStart w:id="2911" w:name="_Toc114252938"/>
      <w:bookmarkStart w:id="2912" w:name="_Toc155781210"/>
      <w:bookmarkStart w:id="2913" w:name="_Toc97737239"/>
      <w:bookmarkStart w:id="2914" w:name="_Toc124157607"/>
      <w:bookmarkStart w:id="2915" w:name="_Toc106094162"/>
      <w:bookmarkStart w:id="2916" w:name="_Toc138884030"/>
      <w:r>
        <w:t>7.4.1</w:t>
      </w:r>
      <w:r>
        <w:tab/>
      </w:r>
      <w:r>
        <w:t>General</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pPr>
        <w:rPr>
          <w:lang w:val="en-US"/>
        </w:rPr>
      </w:pPr>
      <w:r>
        <w:rPr>
          <w:lang w:val="en-US"/>
        </w:rPr>
        <w:t xml:space="preserve">Out of band gain refers to the gain of the repeater outside the </w:t>
      </w:r>
      <w:r>
        <w:rPr>
          <w:i/>
          <w:lang w:val="en-US"/>
        </w:rPr>
        <w:t>passband</w:t>
      </w:r>
      <w:r>
        <w:rPr>
          <w:lang w:val="en-US"/>
        </w:rPr>
        <w:t>.</w:t>
      </w:r>
    </w:p>
    <w:p>
      <w:pPr>
        <w:rPr>
          <w:lang w:eastAsia="zh-CN"/>
        </w:rPr>
      </w:pPr>
      <w:r>
        <w:t xml:space="preserve">The </w:t>
      </w:r>
      <w:r>
        <w:rPr>
          <w:rFonts w:hint="eastAsia"/>
          <w:lang w:eastAsia="zh-CN"/>
        </w:rPr>
        <w:t xml:space="preserve">requirement is based on the </w:t>
      </w:r>
      <w:r>
        <w:rPr>
          <w:color w:val="000000" w:themeColor="text1"/>
          <w:lang w:val="en-US" w:eastAsia="zh-CN"/>
          <w14:textFill>
            <w14:solidFill>
              <w14:schemeClr w14:val="tx1"/>
            </w14:solidFill>
          </w14:textFill>
        </w:rPr>
        <w:t>ratio of TRP output power to directional input power</w:t>
      </w:r>
      <w:r>
        <w:rPr>
          <w:color w:val="000000" w:themeColor="text1"/>
          <w:lang w:eastAsia="zh-CN"/>
          <w14:textFill>
            <w14:solidFill>
              <w14:schemeClr w14:val="tx1"/>
            </w14:solidFill>
          </w14:textFill>
        </w:rPr>
        <w:t>.</w:t>
      </w:r>
    </w:p>
    <w:p>
      <w:pPr>
        <w:rPr>
          <w:rFonts w:eastAsia="宋体"/>
          <w:lang w:val="en-US"/>
        </w:rPr>
      </w:pPr>
      <w:r>
        <w:rPr>
          <w:rFonts w:eastAsia="宋体"/>
          <w:lang w:val="en-US"/>
        </w:rPr>
        <w:t xml:space="preserve">The intended use of a repeater in a system is to amplify the in-band signals and not to amplify signals outside of the </w:t>
      </w:r>
      <w:r>
        <w:rPr>
          <w:rFonts w:eastAsia="宋体"/>
          <w:i/>
          <w:lang w:val="en-US"/>
        </w:rPr>
        <w:t>passband</w:t>
      </w:r>
      <w:r>
        <w:rPr>
          <w:rFonts w:eastAsia="宋体"/>
          <w:lang w:val="en-US"/>
        </w:rPr>
        <w:t>.</w:t>
      </w:r>
    </w:p>
    <w:p>
      <w:pPr>
        <w:rPr>
          <w:rFonts w:eastAsia="宋体"/>
          <w:lang w:val="en-US"/>
        </w:rPr>
      </w:pPr>
      <w:r>
        <w:rPr>
          <w:rFonts w:eastAsia="宋体"/>
          <w:lang w:val="en-US"/>
        </w:rPr>
        <w:t>In the intended application of the repeater, the out of band gain is less than lowest expected the coupling loss to the nearest source of emissions.</w:t>
      </w:r>
    </w:p>
    <w:p>
      <w:pPr>
        <w:rPr>
          <w:lang w:val="en-US" w:eastAsia="zh-CN"/>
        </w:rPr>
      </w:pPr>
    </w:p>
    <w:p>
      <w:pPr>
        <w:pStyle w:val="4"/>
      </w:pPr>
      <w:bookmarkStart w:id="2917" w:name="_Toc97737240"/>
      <w:bookmarkStart w:id="2918" w:name="_Toc138883887"/>
      <w:bookmarkStart w:id="2919" w:name="_Toc137462078"/>
      <w:bookmarkStart w:id="2920" w:name="_Toc124259144"/>
      <w:bookmarkStart w:id="2921" w:name="_Toc124157608"/>
      <w:bookmarkStart w:id="2922" w:name="_Toc130585901"/>
      <w:bookmarkStart w:id="2923" w:name="_Toc145426929"/>
      <w:bookmarkStart w:id="2924" w:name="_Toc138884031"/>
      <w:bookmarkStart w:id="2925" w:name="_Toc130586912"/>
      <w:bookmarkStart w:id="2926" w:name="_Toc124259000"/>
      <w:bookmarkStart w:id="2927" w:name="_Toc114252939"/>
      <w:bookmarkStart w:id="2928" w:name="_Toc106094163"/>
      <w:bookmarkStart w:id="2929" w:name="_Toc123046067"/>
      <w:bookmarkStart w:id="2930" w:name="_Toc155428193"/>
      <w:bookmarkStart w:id="2931" w:name="_Toc155781211"/>
      <w:r>
        <w:rPr>
          <w:lang w:val="en-US"/>
        </w:rPr>
        <w:t>7.4.2</w:t>
      </w:r>
      <w:r>
        <w:rPr>
          <w:lang w:val="en-US"/>
        </w:rPr>
        <w:tab/>
      </w:r>
      <w:bookmarkEnd w:id="2917"/>
      <w:bookmarkEnd w:id="2918"/>
      <w:bookmarkEnd w:id="2919"/>
      <w:bookmarkEnd w:id="2920"/>
      <w:bookmarkEnd w:id="2921"/>
      <w:bookmarkEnd w:id="2922"/>
      <w:bookmarkEnd w:id="2923"/>
      <w:bookmarkEnd w:id="2924"/>
      <w:bookmarkEnd w:id="2925"/>
      <w:bookmarkEnd w:id="2926"/>
      <w:bookmarkEnd w:id="2927"/>
      <w:bookmarkEnd w:id="2928"/>
      <w:bookmarkEnd w:id="2929"/>
      <w:r>
        <w:rPr>
          <w:lang w:val="en-US"/>
        </w:rPr>
        <w:t>Minimum requirement</w:t>
      </w:r>
      <w:r>
        <w:rPr>
          <w:rFonts w:hint="eastAsia" w:eastAsia="宋体"/>
          <w:lang w:val="en-US" w:eastAsia="zh-CN"/>
        </w:rPr>
        <w:t xml:space="preserve"> for </w:t>
      </w:r>
      <w:del w:id="449" w:author="ZTE, Fei Xue" w:date="2024-02-19T17:58:20Z">
        <w:r>
          <w:rPr>
            <w:rFonts w:hint="default" w:eastAsia="宋体"/>
            <w:lang w:val="en-US" w:eastAsia="zh-CN"/>
          </w:rPr>
          <w:delText>NR</w:delText>
        </w:r>
      </w:del>
      <w:ins w:id="450" w:author="ZTE, Fei Xue" w:date="2024-02-19T17:58:21Z">
        <w:r>
          <w:rPr>
            <w:rFonts w:hint="eastAsia" w:eastAsia="宋体"/>
            <w:lang w:val="en-US" w:eastAsia="zh-CN"/>
          </w:rPr>
          <w:t>RF</w:t>
        </w:r>
      </w:ins>
      <w:r>
        <w:rPr>
          <w:rFonts w:hint="eastAsia" w:eastAsia="宋体"/>
          <w:lang w:val="en-US" w:eastAsia="zh-CN"/>
        </w:rPr>
        <w:t xml:space="preserve"> repeater</w:t>
      </w:r>
      <w:bookmarkEnd w:id="2930"/>
      <w:bookmarkEnd w:id="2931"/>
    </w:p>
    <w:p>
      <w:pPr>
        <w:rPr>
          <w:lang w:val="en-US"/>
        </w:rPr>
      </w:pPr>
      <w:r>
        <w:rPr>
          <w:lang w:val="en-US"/>
        </w:rPr>
        <w:t xml:space="preserve">The gain outside the </w:t>
      </w:r>
      <w:r>
        <w:rPr>
          <w:i/>
          <w:lang w:val="en-US"/>
        </w:rPr>
        <w:t>passband</w:t>
      </w:r>
      <w:r>
        <w:rPr>
          <w:lang w:val="en-US"/>
        </w:rPr>
        <w:t xml:space="preserve"> shall not exceed the maximum level specified in table 7.4.2-1, where:</w:t>
      </w:r>
    </w:p>
    <w:p>
      <w:pPr>
        <w:pStyle w:val="92"/>
        <w:rPr>
          <w:lang w:val="en-US"/>
        </w:rPr>
      </w:pPr>
      <w:r>
        <w:rPr>
          <w:rFonts w:eastAsia="Malgun Gothic"/>
          <w:lang w:val="en-US"/>
        </w:rPr>
        <w:t>-</w:t>
      </w:r>
      <w:r>
        <w:rPr>
          <w:rFonts w:eastAsia="Malgun Gothic"/>
          <w:lang w:val="en-US"/>
        </w:rPr>
        <w:tab/>
      </w:r>
      <w:r>
        <w:rPr>
          <w:lang w:val="en-US"/>
        </w:rPr>
        <w:t xml:space="preserve">f_offset_CW is the offset between the outer channel edge frequency of the outer channel in the </w:t>
      </w:r>
      <w:r>
        <w:rPr>
          <w:i/>
          <w:lang w:val="en-US"/>
        </w:rPr>
        <w:t>passband</w:t>
      </w:r>
      <w:r>
        <w:rPr>
          <w:lang w:val="en-US"/>
        </w:rPr>
        <w:t xml:space="preserve"> and a CW signal.</w:t>
      </w:r>
    </w:p>
    <w:p>
      <w:pPr>
        <w:pStyle w:val="94"/>
        <w:rPr>
          <w:lang w:val="en-US"/>
        </w:rPr>
      </w:pPr>
      <w:r>
        <w:rPr>
          <w:lang w:val="en-US"/>
        </w:rPr>
        <w:t>Table 7.4.2-1: Out of band gain limits 1</w:t>
      </w:r>
    </w:p>
    <w:tbl>
      <w:tblPr>
        <w:tblStyle w:val="63"/>
        <w:tblW w:w="0" w:type="auto"/>
        <w:jc w:val="center"/>
        <w:tblLayout w:type="autofit"/>
        <w:tblCellMar>
          <w:top w:w="0" w:type="dxa"/>
          <w:left w:w="0" w:type="dxa"/>
          <w:bottom w:w="0" w:type="dxa"/>
          <w:right w:w="0" w:type="dxa"/>
        </w:tblCellMar>
      </w:tblPr>
      <w:tblGrid>
        <w:gridCol w:w="5390"/>
        <w:gridCol w:w="1260"/>
      </w:tblGrid>
      <w:tr>
        <w:tblPrEx>
          <w:tblCellMar>
            <w:top w:w="0" w:type="dxa"/>
            <w:left w:w="0" w:type="dxa"/>
            <w:bottom w:w="0" w:type="dxa"/>
            <w:right w:w="0" w:type="dxa"/>
          </w:tblCellMar>
        </w:tblPrEx>
        <w:trPr>
          <w:jc w:val="center"/>
        </w:trPr>
        <w:tc>
          <w:tcPr>
            <w:tcW w:w="53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85"/>
              <w:rPr>
                <w:rFonts w:eastAsia="宋体"/>
                <w:lang w:val="en-US"/>
              </w:rPr>
            </w:pPr>
            <w:r>
              <w:rPr>
                <w:lang w:val="en-US"/>
              </w:rPr>
              <w:t>Frequency offset, f_offset_CW</w:t>
            </w:r>
          </w:p>
        </w:tc>
        <w:tc>
          <w:tcPr>
            <w:tcW w:w="1260"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5"/>
            </w:pPr>
            <w:r>
              <w:t>Maximum gain</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 xml:space="preserve">0.1*Minimum {400MHz, </w:t>
            </w:r>
            <w:r>
              <w:rPr>
                <w:i/>
              </w:rPr>
              <w:t>passband</w:t>
            </w:r>
            <w:r>
              <w:t xml:space="preserve"> BW} </w:t>
            </w:r>
            <w:r>
              <w:rPr>
                <w:rFonts w:ascii="Symbol" w:hAnsi="Symbol" w:eastAsia="Symbol" w:cs="Symbol"/>
              </w:rPr>
              <w:t></w:t>
            </w:r>
            <w:r>
              <w:t xml:space="preserve"> f_offset_CW &lt; 150 MHz </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pPr>
            <w:r>
              <w:t>68 dB</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 xml:space="preserve">150 MHz </w:t>
            </w:r>
            <w:r>
              <w:rPr>
                <w:rFonts w:ascii="Symbol" w:hAnsi="Symbol" w:eastAsia="Symbol" w:cs="Symbol"/>
              </w:rPr>
              <w:t></w:t>
            </w:r>
            <w:r>
              <w:t xml:space="preserve"> f_offset_CW &lt; 400 MHz</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pPr>
            <w:r>
              <w:t>55 dB</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rPr>
                <w:lang w:val="en-US"/>
              </w:rPr>
            </w:pPr>
            <w:r>
              <w:rPr>
                <w:lang w:val="en-US"/>
              </w:rPr>
              <w:t xml:space="preserve">400 MHz </w:t>
            </w:r>
            <w:r>
              <w:rPr>
                <w:rFonts w:ascii="Symbol" w:hAnsi="Symbol" w:eastAsia="Symbol" w:cs="Symbol"/>
              </w:rPr>
              <w:t></w:t>
            </w:r>
            <w:r>
              <w:rPr>
                <w:lang w:val="en-US"/>
              </w:rPr>
              <w:t xml:space="preserve"> f_offset_CW &lt; f_offset_max</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pPr>
            <w:r>
              <w:t>35 dB</w:t>
            </w:r>
          </w:p>
        </w:tc>
      </w:tr>
    </w:tbl>
    <w:p>
      <w:pPr>
        <w:rPr>
          <w:lang w:eastAsia="zh-CN"/>
        </w:rPr>
      </w:pPr>
      <w:bookmarkStart w:id="2932" w:name="_Toc138883888"/>
      <w:bookmarkStart w:id="2933" w:name="_Toc124157609"/>
      <w:bookmarkStart w:id="2934" w:name="_Toc137462079"/>
      <w:bookmarkStart w:id="2935" w:name="_Toc124259145"/>
      <w:bookmarkStart w:id="2936" w:name="_Toc114252940"/>
      <w:bookmarkStart w:id="2937" w:name="_Toc106094164"/>
      <w:bookmarkStart w:id="2938" w:name="_Toc123046068"/>
      <w:bookmarkStart w:id="2939" w:name="_Toc97737241"/>
      <w:bookmarkStart w:id="2940" w:name="_Toc130586913"/>
      <w:bookmarkStart w:id="2941" w:name="_Toc138884032"/>
      <w:bookmarkStart w:id="2942" w:name="_Toc124259001"/>
      <w:bookmarkStart w:id="2943" w:name="_Toc130585902"/>
      <w:bookmarkStart w:id="2944" w:name="_Toc145426930"/>
    </w:p>
    <w:p>
      <w:pPr>
        <w:pStyle w:val="4"/>
        <w:rPr>
          <w:rFonts w:eastAsia="宋体"/>
          <w:lang w:val="en-US" w:eastAsia="zh-CN"/>
        </w:rPr>
      </w:pPr>
      <w:bookmarkStart w:id="2945" w:name="_Toc29969"/>
      <w:bookmarkStart w:id="2946" w:name="_Toc155428194"/>
      <w:bookmarkStart w:id="2947" w:name="_Toc18258"/>
      <w:bookmarkStart w:id="2948" w:name="_Toc155781212"/>
      <w:r>
        <w:rPr>
          <w:lang w:val="en-US"/>
        </w:rPr>
        <w:t>7.4.</w:t>
      </w:r>
      <w:r>
        <w:rPr>
          <w:rFonts w:hint="eastAsia" w:eastAsia="宋体"/>
          <w:lang w:val="en-US" w:eastAsia="zh-CN"/>
        </w:rPr>
        <w:t>3</w:t>
      </w:r>
      <w:r>
        <w:rPr>
          <w:lang w:val="en-US"/>
        </w:rPr>
        <w:tab/>
      </w:r>
      <w:r>
        <w:rPr>
          <w:lang w:val="en-US"/>
        </w:rPr>
        <w:t>Minimum requirement</w:t>
      </w:r>
      <w:r>
        <w:rPr>
          <w:rFonts w:hint="eastAsia" w:eastAsia="宋体"/>
          <w:lang w:val="en-US" w:eastAsia="zh-CN"/>
        </w:rPr>
        <w:t xml:space="preserve"> for NCR</w:t>
      </w:r>
      <w:bookmarkEnd w:id="2945"/>
      <w:bookmarkEnd w:id="2946"/>
      <w:bookmarkEnd w:id="2947"/>
      <w:bookmarkEnd w:id="2948"/>
    </w:p>
    <w:p>
      <w:pPr>
        <w:pStyle w:val="5"/>
        <w:rPr>
          <w:rFonts w:eastAsia="宋体"/>
          <w:lang w:val="en-US" w:eastAsia="zh-CN"/>
        </w:rPr>
      </w:pPr>
      <w:bookmarkStart w:id="2949" w:name="_Toc155428195"/>
      <w:bookmarkStart w:id="2950" w:name="_Toc155781213"/>
      <w:bookmarkStart w:id="2951" w:name="_Toc16966"/>
      <w:bookmarkStart w:id="2952" w:name="_Toc8478"/>
      <w:r>
        <w:rPr>
          <w:lang w:val="en-US"/>
        </w:rPr>
        <w:t>7.4.</w:t>
      </w:r>
      <w:r>
        <w:rPr>
          <w:rFonts w:hint="eastAsia" w:eastAsia="宋体"/>
          <w:lang w:val="en-US" w:eastAsia="zh-CN"/>
        </w:rPr>
        <w:t>3.1</w:t>
      </w:r>
      <w:r>
        <w:rPr>
          <w:lang w:val="en-US"/>
        </w:rPr>
        <w:tab/>
      </w:r>
      <w:r>
        <w:rPr>
          <w:lang w:val="en-US"/>
        </w:rPr>
        <w:t>Minimum requirement</w:t>
      </w:r>
      <w:r>
        <w:rPr>
          <w:rFonts w:hint="eastAsia" w:eastAsia="宋体"/>
          <w:lang w:val="en-US" w:eastAsia="zh-CN"/>
        </w:rPr>
        <w:t xml:space="preserve"> for NCR-Fwd</w:t>
      </w:r>
      <w:bookmarkEnd w:id="2949"/>
      <w:bookmarkEnd w:id="2950"/>
      <w:bookmarkEnd w:id="2951"/>
      <w:bookmarkEnd w:id="2952"/>
    </w:p>
    <w:p>
      <w:pPr>
        <w:pStyle w:val="6"/>
        <w:ind w:left="1417" w:hanging="1417"/>
        <w:rPr>
          <w:rFonts w:eastAsia="宋体"/>
          <w:lang w:val="en-US" w:eastAsia="zh-CN"/>
        </w:rPr>
      </w:pPr>
      <w:bookmarkStart w:id="2953" w:name="_Toc155781214"/>
      <w:bookmarkStart w:id="2954" w:name="_Toc155428196"/>
      <w:r>
        <w:rPr>
          <w:lang w:val="en-US"/>
        </w:rPr>
        <w:t>7.4.</w:t>
      </w:r>
      <w:r>
        <w:rPr>
          <w:rFonts w:eastAsia="宋体"/>
          <w:lang w:val="en-US" w:eastAsia="zh-CN"/>
        </w:rPr>
        <w:t>3.1.1</w:t>
      </w:r>
      <w:r>
        <w:rPr>
          <w:lang w:val="en-US"/>
        </w:rPr>
        <w:tab/>
      </w:r>
      <w:r>
        <w:rPr>
          <w:lang w:val="en-US"/>
        </w:rPr>
        <w:t>Minimum requirement</w:t>
      </w:r>
      <w:r>
        <w:rPr>
          <w:rFonts w:hint="eastAsia" w:eastAsia="宋体"/>
          <w:lang w:val="en-US" w:eastAsia="zh-CN"/>
        </w:rPr>
        <w:t xml:space="preserve"> for NCR-Fwd type 2-O</w:t>
      </w:r>
      <w:bookmarkEnd w:id="2953"/>
      <w:bookmarkEnd w:id="2954"/>
    </w:p>
    <w:p>
      <w:pPr>
        <w:rPr>
          <w:lang w:val="en-US"/>
        </w:rPr>
      </w:pPr>
      <w:r>
        <w:rPr>
          <w:lang w:val="en-US"/>
        </w:rPr>
        <w:t xml:space="preserve">The gain outside the </w:t>
      </w:r>
      <w:r>
        <w:rPr>
          <w:i/>
          <w:iCs/>
          <w:lang w:val="en-US"/>
        </w:rPr>
        <w:t>passband</w:t>
      </w:r>
      <w:r>
        <w:rPr>
          <w:lang w:val="en-US"/>
        </w:rPr>
        <w:t xml:space="preserve"> shall not exceed the maximum level specified in Table 7.4.2-1. </w:t>
      </w:r>
    </w:p>
    <w:p>
      <w:pPr>
        <w:rPr>
          <w:lang w:eastAsia="zh-CN"/>
        </w:rPr>
      </w:pPr>
    </w:p>
    <w:p>
      <w:pPr>
        <w:pStyle w:val="3"/>
        <w:rPr>
          <w:lang w:eastAsia="zh-CN"/>
        </w:rPr>
      </w:pPr>
      <w:bookmarkStart w:id="2955" w:name="_Toc155428197"/>
      <w:bookmarkStart w:id="2956" w:name="_Toc155781215"/>
      <w:r>
        <w:rPr>
          <w:rFonts w:hint="eastAsia"/>
          <w:lang w:eastAsia="zh-CN"/>
        </w:rPr>
        <w:t>7</w:t>
      </w:r>
      <w:r>
        <w:t>.</w:t>
      </w:r>
      <w:r>
        <w:rPr>
          <w:rFonts w:hint="eastAsia"/>
          <w:lang w:eastAsia="zh-CN"/>
        </w:rPr>
        <w:t>5</w:t>
      </w:r>
      <w:r>
        <w:tab/>
      </w:r>
      <w:r>
        <w:rPr>
          <w:rFonts w:hint="eastAsia"/>
          <w:lang w:eastAsia="zh-CN"/>
        </w:rPr>
        <w:t>OTA unwanted emissions</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55"/>
      <w:bookmarkEnd w:id="2956"/>
    </w:p>
    <w:p>
      <w:pPr>
        <w:pStyle w:val="4"/>
      </w:pPr>
      <w:bookmarkStart w:id="2957" w:name="_Toc130586914"/>
      <w:bookmarkStart w:id="2958" w:name="_Toc82450809"/>
      <w:bookmarkStart w:id="2959" w:name="_Toc124259002"/>
      <w:bookmarkStart w:id="2960" w:name="_Toc61183551"/>
      <w:bookmarkStart w:id="2961" w:name="_Toc53185862"/>
      <w:bookmarkStart w:id="2962" w:name="_Toc138884033"/>
      <w:bookmarkStart w:id="2963" w:name="_Toc123046069"/>
      <w:bookmarkStart w:id="2964" w:name="_Toc155428198"/>
      <w:bookmarkStart w:id="2965" w:name="_Toc36817423"/>
      <w:bookmarkStart w:id="2966" w:name="_Toc61184337"/>
      <w:bookmarkStart w:id="2967" w:name="_Toc138883889"/>
      <w:bookmarkStart w:id="2968" w:name="_Toc61185119"/>
      <w:bookmarkStart w:id="2969" w:name="_Toc29811871"/>
      <w:bookmarkStart w:id="2970" w:name="_Toc66386463"/>
      <w:bookmarkStart w:id="2971" w:name="_Toc53185486"/>
      <w:bookmarkStart w:id="2972" w:name="_Toc145426931"/>
      <w:bookmarkStart w:id="2973" w:name="_Toc45893649"/>
      <w:bookmarkStart w:id="2974" w:name="_Toc74583366"/>
      <w:bookmarkStart w:id="2975" w:name="_Toc61183945"/>
      <w:bookmarkStart w:id="2976" w:name="_Toc57820348"/>
      <w:bookmarkStart w:id="2977" w:name="_Toc82450161"/>
      <w:bookmarkStart w:id="2978" w:name="_Toc37260345"/>
      <w:bookmarkStart w:id="2979" w:name="_Toc130585903"/>
      <w:bookmarkStart w:id="2980" w:name="_Toc37267733"/>
      <w:bookmarkStart w:id="2981" w:name="_Toc61184729"/>
      <w:bookmarkStart w:id="2982" w:name="_Toc114252941"/>
      <w:bookmarkStart w:id="2983" w:name="_Toc124259146"/>
      <w:bookmarkStart w:id="2984" w:name="_Toc124157610"/>
      <w:bookmarkStart w:id="2985" w:name="_Toc137462080"/>
      <w:bookmarkStart w:id="2986" w:name="_Toc106094165"/>
      <w:bookmarkStart w:id="2987" w:name="_Toc44712336"/>
      <w:bookmarkStart w:id="2988" w:name="_Toc57821275"/>
      <w:bookmarkStart w:id="2989" w:name="_Toc155781216"/>
      <w:bookmarkStart w:id="2990" w:name="_Toc76542179"/>
      <w:bookmarkStart w:id="2991" w:name="_Toc21127662"/>
      <w:r>
        <w:t>7.5.1</w:t>
      </w:r>
      <w:r>
        <w:tab/>
      </w:r>
      <w:r>
        <w:t>General</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p>
    <w:p>
      <w:bookmarkStart w:id="2992" w:name="_Hlk505597907"/>
      <w:r>
        <w:t xml:space="preserve">Unwanted emissions consist of so-called out-of-band emissions and spurious emissions according to ITU definitions </w:t>
      </w:r>
      <w:r>
        <w:rPr>
          <w:rFonts w:cs="Arial"/>
        </w:rPr>
        <w:t>ITU-R SM.329</w:t>
      </w:r>
      <w:r>
        <w:t xml:space="preserve"> [</w:t>
      </w:r>
      <w:r>
        <w:rPr>
          <w:rFonts w:hint="eastAsia"/>
          <w:lang w:eastAsia="zh-CN"/>
        </w:rPr>
        <w:t>5</w:t>
      </w:r>
      <w:r>
        <w:t xml:space="preserve">]. In ITU terminology, out of band emissions are unwanted emissions immediately outside the </w:t>
      </w:r>
      <w:r>
        <w:rPr>
          <w:i/>
        </w:rPr>
        <w:t>passband</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 xml:space="preserve">The OTA out-of-band emissions requirement for the </w:t>
      </w:r>
      <w:r>
        <w:rPr>
          <w:rFonts w:cs="v5.0.0"/>
          <w:i/>
        </w:rPr>
        <w:t xml:space="preserve">repeater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w:t>
      </w:r>
      <w:r>
        <w:rPr>
          <w:rFonts w:hint="eastAsia" w:eastAsia="宋体" w:cs="v5.0.0"/>
          <w:lang w:val="en-US" w:eastAsia="zh-CN"/>
        </w:rPr>
        <w:t>are</w:t>
      </w:r>
      <w:r>
        <w:rPr>
          <w:rFonts w:cs="v5.0.0"/>
        </w:rPr>
        <w:t xml:space="preserve"> defined in table 7.5.1-1and 7.5.1-2 for </w:t>
      </w:r>
      <w:r>
        <w:rPr>
          <w:rFonts w:cs="v5.0.0"/>
          <w:i/>
          <w:iCs/>
        </w:rPr>
        <w:t>repeater type 2-O</w:t>
      </w:r>
      <w:r>
        <w:rPr>
          <w:rFonts w:cs="v5.0.0"/>
        </w:rPr>
        <w:t xml:space="preserve"> for NR </w:t>
      </w:r>
      <w:r>
        <w:rPr>
          <w:rFonts w:cs="v5.0.0"/>
          <w:i/>
        </w:rPr>
        <w:t>operating bands</w:t>
      </w:r>
      <w:r>
        <w:rPr>
          <w:rFonts w:cs="v5.0.0"/>
        </w:rPr>
        <w:t>.</w:t>
      </w:r>
    </w:p>
    <w:bookmarkEnd w:id="2992"/>
    <w:p>
      <w:pPr>
        <w:pStyle w:val="94"/>
        <w:rPr>
          <w:i/>
        </w:rPr>
      </w:pPr>
      <w:r>
        <w:t>Table 7.5.1-1: Maximum offset Δf</w:t>
      </w:r>
      <w:r>
        <w:rPr>
          <w:vertAlign w:val="subscript"/>
        </w:rPr>
        <w:t>OBUE</w:t>
      </w:r>
      <w:r>
        <w:t xml:space="preserve"> outside the downlink </w:t>
      </w:r>
      <w:r>
        <w:rPr>
          <w:i/>
        </w:rPr>
        <w:t xml:space="preserve">operating band </w:t>
      </w:r>
      <w:r>
        <w:rPr>
          <w:iCs/>
        </w:rPr>
        <w:t xml:space="preserve">for </w:t>
      </w:r>
      <w:r>
        <w:rPr>
          <w:i/>
        </w:rPr>
        <w:t>repeater type 2-O and NCR-Fwd type 2-O DL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pStyle w:val="85"/>
            </w:pPr>
            <w:r>
              <w:t>Repeater type</w:t>
            </w:r>
          </w:p>
        </w:tc>
        <w:tc>
          <w:tcPr>
            <w:tcW w:w="3801" w:type="dxa"/>
            <w:tcBorders>
              <w:top w:val="single" w:color="auto" w:sz="4" w:space="0"/>
              <w:left w:val="single" w:color="auto" w:sz="4" w:space="0"/>
              <w:bottom w:val="single" w:color="auto" w:sz="4" w:space="0"/>
              <w:right w:val="single" w:color="auto" w:sz="4" w:space="0"/>
            </w:tcBorders>
          </w:tcPr>
          <w:p>
            <w:pPr>
              <w:pStyle w:val="85"/>
            </w:pPr>
            <w:r>
              <w:rPr>
                <w:i/>
              </w:rPr>
              <w:t>Operating band</w:t>
            </w:r>
            <w: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pStyle w:val="85"/>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pStyle w:val="86"/>
            </w:pPr>
            <w:r>
              <w:t>Repeater type 2-O</w:t>
            </w:r>
          </w:p>
          <w:p>
            <w:pPr>
              <w:pStyle w:val="86"/>
            </w:pPr>
            <w:r>
              <w:t>NCR-Fwd type 2-O</w:t>
            </w:r>
          </w:p>
        </w:tc>
        <w:tc>
          <w:tcPr>
            <w:tcW w:w="3801" w:type="dxa"/>
            <w:tcBorders>
              <w:top w:val="single" w:color="auto" w:sz="4" w:space="0"/>
              <w:left w:val="single" w:color="auto" w:sz="4" w:space="0"/>
              <w:bottom w:val="single" w:color="auto" w:sz="4" w:space="0"/>
              <w:right w:val="single" w:color="auto" w:sz="4" w:space="0"/>
            </w:tcBorders>
          </w:tcPr>
          <w:p>
            <w:pPr>
              <w:pStyle w:val="86"/>
            </w:pPr>
            <w:r>
              <w:t>F</w:t>
            </w:r>
            <w:r>
              <w:rPr>
                <w:vertAlign w:val="subscript"/>
              </w:rPr>
              <w:t>DL,high</w:t>
            </w:r>
            <w:r>
              <w:t xml:space="preserve"> – F</w:t>
            </w:r>
            <w:r>
              <w:rPr>
                <w:vertAlign w:val="subscript"/>
              </w:rPr>
              <w:t>DL,low</w:t>
            </w:r>
            <w:r>
              <w:t xml:space="preserve"> ≤ 4000 MHz</w:t>
            </w:r>
          </w:p>
        </w:tc>
        <w:tc>
          <w:tcPr>
            <w:tcW w:w="1784" w:type="dxa"/>
            <w:tcBorders>
              <w:top w:val="single" w:color="auto" w:sz="4" w:space="0"/>
              <w:left w:val="single" w:color="auto" w:sz="4" w:space="0"/>
              <w:bottom w:val="single" w:color="auto" w:sz="4" w:space="0"/>
              <w:right w:val="single" w:color="auto" w:sz="4" w:space="0"/>
            </w:tcBorders>
          </w:tcPr>
          <w:p>
            <w:pPr>
              <w:pStyle w:val="86"/>
            </w:pPr>
            <w:r>
              <w:t>1500</w:t>
            </w:r>
          </w:p>
        </w:tc>
      </w:tr>
    </w:tbl>
    <w:p/>
    <w:p>
      <w:pPr>
        <w:pStyle w:val="94"/>
        <w:rPr>
          <w:i/>
        </w:rPr>
      </w:pPr>
      <w:r>
        <w:t>Table 7.5.1-2: Maximum offset Δf</w:t>
      </w:r>
      <w:r>
        <w:rPr>
          <w:vertAlign w:val="subscript"/>
        </w:rPr>
        <w:t>OBUE</w:t>
      </w:r>
      <w:r>
        <w:t xml:space="preserve"> outside the downlink </w:t>
      </w:r>
      <w:r>
        <w:rPr>
          <w:i/>
        </w:rPr>
        <w:t xml:space="preserve">operating band </w:t>
      </w:r>
      <w:r>
        <w:rPr>
          <w:iCs/>
        </w:rPr>
        <w:t xml:space="preserve">for </w:t>
      </w:r>
      <w:r>
        <w:rPr>
          <w:i/>
        </w:rPr>
        <w:t>repeater type 2-O and NCR-Fwd type 2-O UL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pStyle w:val="85"/>
            </w:pPr>
            <w:r>
              <w:t>Repeater type</w:t>
            </w:r>
          </w:p>
        </w:tc>
        <w:tc>
          <w:tcPr>
            <w:tcW w:w="3801" w:type="dxa"/>
            <w:tcBorders>
              <w:top w:val="single" w:color="auto" w:sz="4" w:space="0"/>
              <w:left w:val="single" w:color="auto" w:sz="4" w:space="0"/>
              <w:bottom w:val="single" w:color="auto" w:sz="4" w:space="0"/>
              <w:right w:val="single" w:color="auto" w:sz="4" w:space="0"/>
            </w:tcBorders>
          </w:tcPr>
          <w:p>
            <w:pPr>
              <w:pStyle w:val="85"/>
            </w:pPr>
            <w:r>
              <w:rPr>
                <w:i/>
              </w:rPr>
              <w:t>Operating band</w:t>
            </w:r>
            <w: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pStyle w:val="85"/>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pStyle w:val="86"/>
            </w:pPr>
            <w:r>
              <w:t>Repeater type 2-O, NCR-Fwd type 2-O</w:t>
            </w:r>
          </w:p>
        </w:tc>
        <w:tc>
          <w:tcPr>
            <w:tcW w:w="3801" w:type="dxa"/>
            <w:tcBorders>
              <w:top w:val="single" w:color="auto" w:sz="4" w:space="0"/>
              <w:left w:val="single" w:color="auto" w:sz="4" w:space="0"/>
              <w:bottom w:val="single" w:color="auto" w:sz="4" w:space="0"/>
              <w:right w:val="single" w:color="auto" w:sz="4" w:space="0"/>
            </w:tcBorders>
          </w:tcPr>
          <w:p>
            <w:pPr>
              <w:pStyle w:val="86"/>
            </w:pPr>
            <w:r>
              <w:t>F</w:t>
            </w:r>
            <w:r>
              <w:rPr>
                <w:vertAlign w:val="subscript"/>
              </w:rPr>
              <w:t>UL,high</w:t>
            </w:r>
            <w:r>
              <w:t xml:space="preserve"> – F</w:t>
            </w:r>
            <w:r>
              <w:rPr>
                <w:vertAlign w:val="subscript"/>
              </w:rPr>
              <w:t>UL,low</w:t>
            </w:r>
            <w:r>
              <w:t xml:space="preserve"> ≤ 4000 MHz</w:t>
            </w:r>
          </w:p>
        </w:tc>
        <w:tc>
          <w:tcPr>
            <w:tcW w:w="1784" w:type="dxa"/>
            <w:tcBorders>
              <w:top w:val="single" w:color="auto" w:sz="4" w:space="0"/>
              <w:left w:val="single" w:color="auto" w:sz="4" w:space="0"/>
              <w:bottom w:val="single" w:color="auto" w:sz="4" w:space="0"/>
              <w:right w:val="single" w:color="auto" w:sz="4" w:space="0"/>
            </w:tcBorders>
          </w:tcPr>
          <w:p>
            <w:pPr>
              <w:pStyle w:val="86"/>
            </w:pPr>
            <w:r>
              <w:t>1500</w:t>
            </w:r>
          </w:p>
        </w:tc>
      </w:tr>
    </w:tbl>
    <w:p/>
    <w:p>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r>
        <w:t>If the NCR supports simultaneous NCR-MT and NCR-Fwd transmission, then the unwanted emissions requirements should be defined on the total emissions from NCR-MT and NCR-Fwd.</w:t>
      </w:r>
    </w:p>
    <w:p>
      <w:pPr>
        <w:pStyle w:val="4"/>
      </w:pPr>
      <w:bookmarkStart w:id="2993" w:name="_Toc45893653"/>
      <w:bookmarkStart w:id="2994" w:name="_Toc29811875"/>
      <w:bookmarkStart w:id="2995" w:name="_Toc155428199"/>
      <w:bookmarkStart w:id="2996" w:name="_Toc57821280"/>
      <w:bookmarkStart w:id="2997" w:name="_Toc123046070"/>
      <w:bookmarkStart w:id="2998" w:name="_Toc82450166"/>
      <w:bookmarkStart w:id="2999" w:name="_Toc37260349"/>
      <w:bookmarkStart w:id="3000" w:name="_Toc76542184"/>
      <w:bookmarkStart w:id="3001" w:name="_Toc114252942"/>
      <w:bookmarkStart w:id="3002" w:name="_Toc44712340"/>
      <w:bookmarkStart w:id="3003" w:name="_Toc138883890"/>
      <w:bookmarkStart w:id="3004" w:name="_Toc61183950"/>
      <w:bookmarkStart w:id="3005" w:name="_Toc37267737"/>
      <w:bookmarkStart w:id="3006" w:name="_Toc53185491"/>
      <w:bookmarkStart w:id="3007" w:name="_Toc124259003"/>
      <w:bookmarkStart w:id="3008" w:name="_Toc124157611"/>
      <w:bookmarkStart w:id="3009" w:name="_Toc61184734"/>
      <w:bookmarkStart w:id="3010" w:name="_Toc145426932"/>
      <w:bookmarkStart w:id="3011" w:name="_Toc57820353"/>
      <w:bookmarkStart w:id="3012" w:name="_Toc130586915"/>
      <w:bookmarkStart w:id="3013" w:name="_Toc155781217"/>
      <w:bookmarkStart w:id="3014" w:name="_Toc137462081"/>
      <w:bookmarkStart w:id="3015" w:name="_Toc53185867"/>
      <w:bookmarkStart w:id="3016" w:name="_Toc61183556"/>
      <w:bookmarkStart w:id="3017" w:name="_Toc36817427"/>
      <w:bookmarkStart w:id="3018" w:name="_Toc61185124"/>
      <w:bookmarkStart w:id="3019" w:name="_Toc21127666"/>
      <w:bookmarkStart w:id="3020" w:name="_Toc138884034"/>
      <w:bookmarkStart w:id="3021" w:name="_Toc74583371"/>
      <w:bookmarkStart w:id="3022" w:name="_Toc124259147"/>
      <w:bookmarkStart w:id="3023" w:name="_Toc82450814"/>
      <w:bookmarkStart w:id="3024" w:name="_Toc61184342"/>
      <w:bookmarkStart w:id="3025" w:name="_Toc66386468"/>
      <w:bookmarkStart w:id="3026" w:name="_Toc130585904"/>
      <w:bookmarkStart w:id="3027" w:name="_Toc106094166"/>
      <w:r>
        <w:t>7.5.2</w:t>
      </w:r>
      <w:r>
        <w:tab/>
      </w:r>
      <w:r>
        <w:t>OTA Adjacent Channel Leakage Power Ratio (ACLR)</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pPr>
        <w:pStyle w:val="5"/>
      </w:pPr>
      <w:bookmarkStart w:id="3028" w:name="_Toc61185125"/>
      <w:bookmarkStart w:id="3029" w:name="_Toc66386469"/>
      <w:bookmarkStart w:id="3030" w:name="_Toc76542185"/>
      <w:bookmarkStart w:id="3031" w:name="_Toc61184735"/>
      <w:bookmarkStart w:id="3032" w:name="_Toc21127667"/>
      <w:bookmarkStart w:id="3033" w:name="_Toc53185868"/>
      <w:bookmarkStart w:id="3034" w:name="_Toc82450167"/>
      <w:bookmarkStart w:id="3035" w:name="_Toc61183557"/>
      <w:bookmarkStart w:id="3036" w:name="_Toc124157612"/>
      <w:bookmarkStart w:id="3037" w:name="_Toc106094167"/>
      <w:bookmarkStart w:id="3038" w:name="_Toc123046071"/>
      <w:bookmarkStart w:id="3039" w:name="_Toc61184343"/>
      <w:bookmarkStart w:id="3040" w:name="_Toc82450815"/>
      <w:bookmarkStart w:id="3041" w:name="_Toc45893654"/>
      <w:bookmarkStart w:id="3042" w:name="_Toc145426933"/>
      <w:bookmarkStart w:id="3043" w:name="_Toc114252943"/>
      <w:bookmarkStart w:id="3044" w:name="_Toc36817428"/>
      <w:bookmarkStart w:id="3045" w:name="_Toc124259004"/>
      <w:bookmarkStart w:id="3046" w:name="_Toc130586916"/>
      <w:bookmarkStart w:id="3047" w:name="_Toc37267738"/>
      <w:bookmarkStart w:id="3048" w:name="_Toc29811876"/>
      <w:bookmarkStart w:id="3049" w:name="_Toc61183951"/>
      <w:bookmarkStart w:id="3050" w:name="_Toc130585905"/>
      <w:bookmarkStart w:id="3051" w:name="_Toc53185492"/>
      <w:bookmarkStart w:id="3052" w:name="_Toc138884035"/>
      <w:bookmarkStart w:id="3053" w:name="_Toc57821281"/>
      <w:bookmarkStart w:id="3054" w:name="_Toc57820354"/>
      <w:bookmarkStart w:id="3055" w:name="_Toc155428200"/>
      <w:bookmarkStart w:id="3056" w:name="_Toc138883891"/>
      <w:bookmarkStart w:id="3057" w:name="_Toc74583372"/>
      <w:bookmarkStart w:id="3058" w:name="_Toc137462082"/>
      <w:bookmarkStart w:id="3059" w:name="_Toc155781218"/>
      <w:bookmarkStart w:id="3060" w:name="_Toc37260350"/>
      <w:bookmarkStart w:id="3061" w:name="_Toc124259148"/>
      <w:bookmarkStart w:id="3062" w:name="_Toc44712341"/>
      <w:r>
        <w:t>7.5.2.1</w:t>
      </w:r>
      <w:r>
        <w:tab/>
      </w:r>
      <w:r>
        <w:t>General</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bookmarkStart w:id="3063" w:name="_Hlk47639108"/>
      <w:r>
        <w:t xml:space="preserve">OTA Adjacent Channel Leakage power Ratio (ACLR) is the ratio of the filtered mean power centred on the assigned channel frequency </w:t>
      </w:r>
      <w:bookmarkEnd w:id="3063"/>
      <w:r>
        <w:t>to the filtered mean power centred on an adjacent channel frequency. The measured power is TRP.</w:t>
      </w:r>
    </w:p>
    <w:p>
      <w:pPr>
        <w:rPr>
          <w:rFonts w:eastAsia="宋体"/>
        </w:rPr>
      </w:pPr>
      <w:bookmarkStart w:id="3064" w:name="_Toc53185494"/>
      <w:bookmarkStart w:id="3065" w:name="_Toc66386471"/>
      <w:bookmarkStart w:id="3066" w:name="_Toc61184737"/>
      <w:bookmarkStart w:id="3067" w:name="_Toc61183953"/>
      <w:bookmarkStart w:id="3068" w:name="_Toc76542187"/>
      <w:bookmarkStart w:id="3069" w:name="_Toc74583374"/>
      <w:bookmarkStart w:id="3070" w:name="_Toc36817430"/>
      <w:bookmarkStart w:id="3071" w:name="_Toc21127669"/>
      <w:bookmarkStart w:id="3072" w:name="_Toc57821283"/>
      <w:bookmarkStart w:id="3073" w:name="_Toc57820356"/>
      <w:bookmarkStart w:id="3074" w:name="_Toc61184345"/>
      <w:bookmarkStart w:id="3075" w:name="_Toc37267740"/>
      <w:bookmarkStart w:id="3076" w:name="_Toc82450817"/>
      <w:bookmarkStart w:id="3077" w:name="_Toc37260352"/>
      <w:bookmarkStart w:id="3078" w:name="_Toc45893656"/>
      <w:bookmarkStart w:id="3079" w:name="_Toc61183559"/>
      <w:bookmarkStart w:id="3080" w:name="_Toc29811878"/>
      <w:bookmarkStart w:id="3081" w:name="_Toc44712343"/>
      <w:bookmarkStart w:id="3082" w:name="_Toc82450169"/>
      <w:bookmarkStart w:id="3083" w:name="_Toc61185127"/>
      <w:bookmarkStart w:id="3084" w:name="_Toc53185870"/>
      <w:r>
        <w:rPr>
          <w:rFonts w:eastAsia="宋体"/>
        </w:rPr>
        <w:t xml:space="preserve">The requirement </w:t>
      </w:r>
      <w:r>
        <w:rPr>
          <w:rFonts w:eastAsia="宋体"/>
          <w:lang w:val="en-US" w:eastAsia="zh-CN"/>
        </w:rPr>
        <w:t xml:space="preserve">shall be applied </w:t>
      </w:r>
      <w:r>
        <w:rPr>
          <w:rFonts w:eastAsia="宋体"/>
        </w:rPr>
        <w:t xml:space="preserve">per RIB during the </w:t>
      </w:r>
      <w:r>
        <w:rPr>
          <w:rFonts w:eastAsia="宋体"/>
          <w:i/>
        </w:rPr>
        <w:t>transmitter ON state</w:t>
      </w:r>
      <w:r>
        <w:rPr>
          <w:rFonts w:eastAsia="宋体"/>
        </w:rPr>
        <w:t>.</w:t>
      </w:r>
    </w:p>
    <w:p>
      <w:pPr>
        <w:pStyle w:val="5"/>
      </w:pPr>
      <w:bookmarkStart w:id="3085" w:name="_Toc130586917"/>
      <w:bookmarkStart w:id="3086" w:name="_Toc138884036"/>
      <w:bookmarkStart w:id="3087" w:name="_Toc138883892"/>
      <w:bookmarkStart w:id="3088" w:name="_Toc106094168"/>
      <w:bookmarkStart w:id="3089" w:name="_Toc130585906"/>
      <w:bookmarkStart w:id="3090" w:name="_Toc124157613"/>
      <w:bookmarkStart w:id="3091" w:name="_Toc137462083"/>
      <w:bookmarkStart w:id="3092" w:name="_Toc124259149"/>
      <w:bookmarkStart w:id="3093" w:name="_Toc124259005"/>
      <w:bookmarkStart w:id="3094" w:name="_Toc145426934"/>
      <w:bookmarkStart w:id="3095" w:name="_Toc123046072"/>
      <w:bookmarkStart w:id="3096" w:name="_Toc114252944"/>
      <w:bookmarkStart w:id="3097" w:name="_Toc155428201"/>
      <w:bookmarkStart w:id="3098" w:name="_Toc155781219"/>
      <w:r>
        <w:t>7.5.2.2</w:t>
      </w:r>
      <w:r>
        <w:tab/>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r>
        <w:t xml:space="preserve">Minimum requirement for </w:t>
      </w:r>
      <w:del w:id="451" w:author="ZTE, Fei Xue" w:date="2024-02-19T17:58:12Z">
        <w:r>
          <w:rPr>
            <w:rFonts w:hint="default" w:eastAsia="宋体"/>
            <w:i/>
            <w:lang w:val="en-US" w:eastAsia="zh-CN"/>
          </w:rPr>
          <w:delText>NR</w:delText>
        </w:r>
      </w:del>
      <w:ins w:id="452" w:author="ZTE, Fei Xue" w:date="2024-02-19T17:58:13Z">
        <w:r>
          <w:rPr>
            <w:rFonts w:hint="eastAsia" w:eastAsia="宋体"/>
            <w:i/>
            <w:lang w:val="en-US" w:eastAsia="zh-CN"/>
          </w:rPr>
          <w:t>RF</w:t>
        </w:r>
      </w:ins>
      <w:r>
        <w:rPr>
          <w:rFonts w:hint="eastAsia" w:eastAsia="宋体"/>
          <w:i/>
          <w:lang w:val="en-US" w:eastAsia="zh-CN"/>
        </w:rPr>
        <w:t xml:space="preserve"> Repeater</w:t>
      </w:r>
      <w:bookmarkEnd w:id="3097"/>
      <w:bookmarkEnd w:id="3098"/>
    </w:p>
    <w:p>
      <w:bookmarkStart w:id="3099" w:name="_Hlk515966075"/>
      <w:r>
        <w:t>The OTA ACLR limit is specified in table 7.5.2.2-1 for DL and UL for Wide Area class and DL for Local Area class.</w:t>
      </w:r>
    </w:p>
    <w:p>
      <w:r>
        <w:t>The OTA ACLR limit is specified in table 7.5.2.2-1a for UL for Local Area class.</w:t>
      </w:r>
    </w:p>
    <w:p>
      <w:r>
        <w:t>The OTA ACLR absolute limit is specified in table 7.5.2.2-2.</w:t>
      </w:r>
    </w:p>
    <w:bookmarkEnd w:id="3099"/>
    <w:p>
      <w:r>
        <w:t xml:space="preserve">Either the OTA ACLR (CACLR) absolute limit in table 7.5.2.2-2 </w:t>
      </w:r>
      <w:r>
        <w:rPr>
          <w:lang w:val="en-US" w:eastAsia="zh-CN"/>
        </w:rPr>
        <w:t xml:space="preserve">or </w:t>
      </w:r>
      <w:r>
        <w:t>7.5.2.2-</w:t>
      </w:r>
      <w:r>
        <w:rPr>
          <w:rFonts w:eastAsia="宋体"/>
          <w:lang w:val="en-US" w:eastAsia="zh-CN"/>
        </w:rPr>
        <w:t>5</w:t>
      </w:r>
      <w:r>
        <w:t xml:space="preserve"> or the relevant ACLR (CACLR) limit in table 7.5.2.2-1, 7.5.2.2-1a, 7.5.2.2-3, 7.5.5.2-3a, 7.5.2.2-4 or 7.5.2.2-4a, </w:t>
      </w:r>
      <w:bookmarkStart w:id="3100" w:name="_Hlk515966152"/>
      <w:r>
        <w:t>whichever is less stringent, shall apply.</w:t>
      </w:r>
    </w:p>
    <w:bookmarkEnd w:id="3100"/>
    <w:p>
      <w:r>
        <w:t xml:space="preserve">For a RIB operating in </w:t>
      </w:r>
      <w:r>
        <w:rPr>
          <w:i/>
        </w:rPr>
        <w:t>non-contiguous spectrum</w:t>
      </w:r>
      <w:r>
        <w:t xml:space="preserve">, the OTA ACLR requirement in table 7.5.2.2-3 shall apply in </w:t>
      </w:r>
      <w:r>
        <w:rPr>
          <w:i/>
        </w:rPr>
        <w:t>gaps between passbands</w:t>
      </w:r>
      <w:r>
        <w:t xml:space="preserve"> for the frequency ranges defined in the table, while the OTA CACLR requirement in table 7.5.2.2-4 shall apply in </w:t>
      </w:r>
      <w:r>
        <w:rPr>
          <w:i/>
        </w:rPr>
        <w:t>gaps between passbands</w:t>
      </w:r>
      <w:r>
        <w:t xml:space="preserve"> for the frequency ranges defined in the table.</w:t>
      </w:r>
    </w:p>
    <w:p>
      <w:r>
        <w:t xml:space="preserve">The CACLR in a </w:t>
      </w:r>
      <w:r>
        <w:rPr>
          <w:i/>
        </w:rPr>
        <w:t>gap between passbands</w:t>
      </w:r>
      <w:r>
        <w:t xml:space="preserve"> is the ratio of:</w:t>
      </w:r>
    </w:p>
    <w:p>
      <w:pPr>
        <w:pStyle w:val="92"/>
      </w:pPr>
      <w:r>
        <w:t>a)</w:t>
      </w:r>
      <w:r>
        <w:tab/>
      </w:r>
      <w:r>
        <w:t xml:space="preserve">the sum of the filtered mean power centred on the assigned channel frequencies for the two carriers adjacent to each side of the </w:t>
      </w:r>
      <w:r>
        <w:rPr>
          <w:i/>
        </w:rPr>
        <w:t>gap between passbands</w:t>
      </w:r>
      <w:r>
        <w:t>, and</w:t>
      </w:r>
    </w:p>
    <w:p>
      <w:pPr>
        <w:pStyle w:val="92"/>
      </w:pPr>
      <w:r>
        <w:t>b)</w:t>
      </w:r>
      <w:r>
        <w:tab/>
      </w:r>
      <w:r>
        <w:t xml:space="preserve">the filtered mean power centred on a frequency channel adjacent to one of the respective </w:t>
      </w:r>
      <w:r>
        <w:rPr>
          <w:i/>
        </w:rPr>
        <w:t>passband</w:t>
      </w:r>
      <w:r>
        <w:t xml:space="preserve"> edges.</w:t>
      </w:r>
    </w:p>
    <w:p>
      <w:r>
        <w:t xml:space="preserve">The assumed filter for the adjacent channel frequency is defined in table </w:t>
      </w:r>
      <w:r>
        <w:rPr>
          <w:rFonts w:cs="v5.0.0"/>
        </w:rPr>
        <w:t xml:space="preserve">7.5.2.2-4 </w:t>
      </w:r>
      <w:r>
        <w:t xml:space="preserve">and the filters on the assigned channels are defined in table </w:t>
      </w:r>
      <w:r>
        <w:rPr>
          <w:rFonts w:cs="v5.0.0"/>
        </w:rPr>
        <w:t>7.5.2.2</w:t>
      </w:r>
      <w:r>
        <w:t>-6.</w:t>
      </w:r>
    </w:p>
    <w:p>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7.5.2.2-4.</w:t>
      </w:r>
    </w:p>
    <w:p>
      <w:pPr>
        <w:rPr>
          <w:rFonts w:eastAsia="宋体"/>
        </w:rPr>
      </w:pPr>
    </w:p>
    <w:p>
      <w:pPr>
        <w:pStyle w:val="94"/>
      </w:pPr>
      <w:r>
        <w:t xml:space="preserve">Table 7.5.2.2-1: </w:t>
      </w:r>
      <w:r>
        <w:rPr>
          <w:i/>
        </w:rPr>
        <w:t>Repeater type 2-O</w:t>
      </w:r>
      <w:r>
        <w:t xml:space="preserve"> ACLR limit for DL and UL for WA class and DL for LA class  </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062"/>
        <w:gridCol w:w="1779"/>
        <w:gridCol w:w="1600"/>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467" w:type="dxa"/>
            <w:tcBorders>
              <w:top w:val="single" w:color="auto" w:sz="4" w:space="0"/>
              <w:left w:val="single" w:color="auto" w:sz="4" w:space="0"/>
              <w:bottom w:val="single" w:color="auto" w:sz="4" w:space="0"/>
              <w:right w:val="single" w:color="auto" w:sz="4" w:space="0"/>
            </w:tcBorders>
          </w:tcPr>
          <w:p>
            <w:pPr>
              <w:pStyle w:val="85"/>
            </w:pPr>
            <w:r>
              <w:t xml:space="preserve">Repeater nominal channel bandwidth </w:t>
            </w:r>
            <w:r>
              <w:rPr>
                <w:rFonts w:cs="Arial"/>
                <w:szCs w:val="18"/>
              </w:rPr>
              <w:t>BW</w:t>
            </w:r>
            <w:r>
              <w:rPr>
                <w:rFonts w:hint="eastAsia" w:cs="Arial"/>
                <w:szCs w:val="18"/>
                <w:vertAlign w:val="subscript"/>
                <w:lang w:eastAsia="ja-JP"/>
              </w:rPr>
              <w:t>Nominal</w:t>
            </w:r>
            <w:r>
              <w:t xml:space="preserve"> (MHz)</w:t>
            </w:r>
          </w:p>
        </w:tc>
        <w:tc>
          <w:tcPr>
            <w:tcW w:w="2062" w:type="dxa"/>
            <w:tcBorders>
              <w:top w:val="single" w:color="auto" w:sz="4" w:space="0"/>
              <w:left w:val="single" w:color="auto" w:sz="4" w:space="0"/>
              <w:bottom w:val="single" w:color="auto" w:sz="4" w:space="0"/>
              <w:right w:val="single" w:color="auto" w:sz="4" w:space="0"/>
            </w:tcBorders>
          </w:tcPr>
          <w:p>
            <w:pPr>
              <w:pStyle w:val="85"/>
            </w:pPr>
            <w:r>
              <w:t>Repeater adjacent channel centre frequency offset below or above the passband edge</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ACLR limit</w:t>
            </w:r>
          </w:p>
          <w:p>
            <w:pPr>
              <w:keepNext/>
              <w:keepLines/>
              <w:spacing w:after="0"/>
              <w:jc w:val="center"/>
              <w:rPr>
                <w:rFonts w:ascii="Arial" w:hAnsi="Arial"/>
                <w:b/>
                <w:sz w:val="18"/>
              </w:rPr>
            </w:pPr>
            <w:r>
              <w:rPr>
                <w:rFonts w:ascii="Arial" w:hAnsi="Arial"/>
                <w:b/>
                <w:sz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467" w:type="dxa"/>
            <w:tcBorders>
              <w:top w:val="single" w:color="auto" w:sz="4" w:space="0"/>
              <w:left w:val="single" w:color="auto" w:sz="4" w:space="0"/>
              <w:bottom w:val="single" w:color="auto" w:sz="4" w:space="0"/>
              <w:right w:val="single" w:color="auto" w:sz="4" w:space="0"/>
            </w:tcBorders>
          </w:tcPr>
          <w:p>
            <w:pPr>
              <w:pStyle w:val="86"/>
            </w:pPr>
            <w:r>
              <w:t>50, 100, 200, 400</w:t>
            </w:r>
          </w:p>
        </w:tc>
        <w:tc>
          <w:tcPr>
            <w:tcW w:w="2062" w:type="dxa"/>
            <w:tcBorders>
              <w:top w:val="single" w:color="auto" w:sz="4" w:space="0"/>
              <w:left w:val="single" w:color="auto" w:sz="4" w:space="0"/>
              <w:bottom w:val="single" w:color="auto" w:sz="4" w:space="0"/>
              <w:right w:val="single" w:color="auto" w:sz="4" w:space="0"/>
            </w:tcBorders>
          </w:tcPr>
          <w:p>
            <w:pPr>
              <w:pStyle w:val="86"/>
            </w:pPr>
            <w:r>
              <w:t>BW</w:t>
            </w:r>
            <w:r>
              <w:rPr>
                <w:rFonts w:hint="eastAsia"/>
                <w:vertAlign w:val="subscript"/>
                <w:lang w:eastAsia="ja-JP"/>
              </w:rPr>
              <w:t>Nominal</w:t>
            </w:r>
            <w:r>
              <w:rPr>
                <w:szCs w:val="18"/>
              </w:rPr>
              <w:t>/2</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NR of same BW (Note 2)</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28 (Note 3)</w:t>
            </w:r>
          </w:p>
          <w:p>
            <w:pPr>
              <w:keepNext/>
              <w:keepLines/>
              <w:spacing w:after="0"/>
              <w:jc w:val="center"/>
              <w:rPr>
                <w:rFonts w:ascii="Arial" w:hAnsi="Arial"/>
                <w:sz w:val="18"/>
              </w:rPr>
            </w:pPr>
            <w:r>
              <w:rPr>
                <w:rFonts w:ascii="Arial" w:hAnsi="Arial"/>
                <w:sz w:val="18"/>
              </w:rPr>
              <w:t>26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With SCS that provides the largest </w:t>
            </w:r>
            <w:r>
              <w:rPr>
                <w:rFonts w:ascii="Arial" w:hAnsi="Arial"/>
                <w:i/>
                <w:sz w:val="18"/>
              </w:rPr>
              <w:t>transmission bandwidth configuration</w:t>
            </w:r>
            <w:r>
              <w:rPr>
                <w:rFonts w:ascii="Arial" w:hAnsi="Arial"/>
                <w:sz w:val="18"/>
              </w:rPr>
              <w:t xml:space="preserve"> (BW</w:t>
            </w:r>
            <w:r>
              <w:rPr>
                <w:rFonts w:ascii="Arial" w:hAnsi="Arial"/>
                <w:sz w:val="18"/>
                <w:vertAlign w:val="subscript"/>
              </w:rPr>
              <w:t>Config</w:t>
            </w:r>
            <w:r>
              <w:rPr>
                <w:rFonts w:ascii="Arial" w:hAnsi="Arial" w:cs="v5.0.0"/>
                <w:sz w:val="18"/>
              </w:rPr>
              <w:t>)</w:t>
            </w:r>
            <w:r>
              <w:rPr>
                <w:rFonts w:ascii="Arial" w:hAnsi="Arial"/>
                <w:sz w:val="18"/>
              </w:rPr>
              <w:t>.</w:t>
            </w:r>
          </w:p>
          <w:p>
            <w:pPr>
              <w:keepNext/>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rPr>
              <w:t>Applicable to bands defined within the frequency spectrum range of 24.25 – 33.4 GHz</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Applicable to bands defined within the frequency spectrum range of 37 – 52.6 GHz</w:t>
            </w:r>
          </w:p>
        </w:tc>
      </w:tr>
    </w:tbl>
    <w:p/>
    <w:p>
      <w:pPr>
        <w:pStyle w:val="94"/>
      </w:pPr>
      <w:r>
        <w:t xml:space="preserve">Table 7.5.2.2-1a: </w:t>
      </w:r>
      <w:r>
        <w:rPr>
          <w:i/>
        </w:rPr>
        <w:t>Repeater type 2-O</w:t>
      </w:r>
      <w:r>
        <w:t xml:space="preserve"> ACLR limit for UL LA class</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062"/>
        <w:gridCol w:w="1779"/>
        <w:gridCol w:w="1600"/>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467" w:type="dxa"/>
            <w:tcBorders>
              <w:top w:val="single" w:color="auto" w:sz="4" w:space="0"/>
              <w:left w:val="single" w:color="auto" w:sz="4" w:space="0"/>
              <w:bottom w:val="single" w:color="auto" w:sz="4" w:space="0"/>
              <w:right w:val="single" w:color="auto" w:sz="4" w:space="0"/>
            </w:tcBorders>
          </w:tcPr>
          <w:p>
            <w:pPr>
              <w:pStyle w:val="85"/>
            </w:pPr>
            <w:r>
              <w:t xml:space="preserve">Repeater nominal channel bandwidth </w:t>
            </w:r>
            <w:r>
              <w:rPr>
                <w:rFonts w:cs="Arial"/>
                <w:szCs w:val="18"/>
              </w:rPr>
              <w:t>BW</w:t>
            </w:r>
            <w:r>
              <w:rPr>
                <w:rFonts w:hint="eastAsia" w:cs="Arial"/>
                <w:szCs w:val="18"/>
                <w:vertAlign w:val="subscript"/>
                <w:lang w:eastAsia="ja-JP"/>
              </w:rPr>
              <w:t>Nominal</w:t>
            </w:r>
            <w:r>
              <w:t xml:space="preserve"> (MHz)</w:t>
            </w:r>
          </w:p>
        </w:tc>
        <w:tc>
          <w:tcPr>
            <w:tcW w:w="2062" w:type="dxa"/>
            <w:tcBorders>
              <w:top w:val="single" w:color="auto" w:sz="4" w:space="0"/>
              <w:left w:val="single" w:color="auto" w:sz="4" w:space="0"/>
              <w:bottom w:val="single" w:color="auto" w:sz="4" w:space="0"/>
              <w:right w:val="single" w:color="auto" w:sz="4" w:space="0"/>
            </w:tcBorders>
          </w:tcPr>
          <w:p>
            <w:pPr>
              <w:pStyle w:val="85"/>
            </w:pPr>
            <w:r>
              <w:t>Repeater adjacent channel centre frequency offset below or above the passband edge</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ACLR limit</w:t>
            </w:r>
          </w:p>
          <w:p>
            <w:pPr>
              <w:keepNext/>
              <w:keepLines/>
              <w:spacing w:after="0"/>
              <w:jc w:val="center"/>
              <w:rPr>
                <w:rFonts w:ascii="Arial" w:hAnsi="Arial"/>
                <w:b/>
                <w:sz w:val="18"/>
              </w:rPr>
            </w:pPr>
            <w:r>
              <w:rPr>
                <w:rFonts w:ascii="Arial" w:hAnsi="Arial"/>
                <w:b/>
                <w:sz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467" w:type="dxa"/>
            <w:tcBorders>
              <w:top w:val="single" w:color="auto" w:sz="4" w:space="0"/>
              <w:left w:val="single" w:color="auto" w:sz="4" w:space="0"/>
              <w:bottom w:val="single" w:color="auto" w:sz="4" w:space="0"/>
              <w:right w:val="single" w:color="auto" w:sz="4" w:space="0"/>
            </w:tcBorders>
          </w:tcPr>
          <w:p>
            <w:pPr>
              <w:pStyle w:val="86"/>
            </w:pPr>
            <w:r>
              <w:rPr>
                <w:rFonts w:cs="v5.0.0"/>
              </w:rPr>
              <w:t xml:space="preserve"> </w:t>
            </w:r>
            <w:r>
              <w:t>50, 100, 200, 400</w:t>
            </w:r>
          </w:p>
        </w:tc>
        <w:tc>
          <w:tcPr>
            <w:tcW w:w="2062" w:type="dxa"/>
            <w:tcBorders>
              <w:top w:val="single" w:color="auto" w:sz="4" w:space="0"/>
              <w:left w:val="single" w:color="auto" w:sz="4" w:space="0"/>
              <w:bottom w:val="single" w:color="auto" w:sz="4" w:space="0"/>
              <w:right w:val="single" w:color="auto" w:sz="4" w:space="0"/>
            </w:tcBorders>
          </w:tcPr>
          <w:p>
            <w:pPr>
              <w:pStyle w:val="86"/>
            </w:pPr>
            <w:r>
              <w:t>BW</w:t>
            </w:r>
            <w:r>
              <w:rPr>
                <w:rFonts w:hint="eastAsia"/>
                <w:vertAlign w:val="subscript"/>
                <w:lang w:eastAsia="ja-JP"/>
              </w:rPr>
              <w:t>Nominal</w:t>
            </w:r>
            <w:r>
              <w:rPr>
                <w:szCs w:val="18"/>
              </w:rPr>
              <w:t>/2</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NR of same BW (Note 2)</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 (Note 3)</w:t>
            </w:r>
          </w:p>
          <w:p>
            <w:pPr>
              <w:keepNext/>
              <w:keepLines/>
              <w:spacing w:after="0"/>
              <w:jc w:val="center"/>
              <w:rPr>
                <w:rFonts w:ascii="Arial" w:hAnsi="Arial"/>
                <w:sz w:val="18"/>
              </w:rPr>
            </w:pPr>
            <w:r>
              <w:rPr>
                <w:rFonts w:ascii="Arial" w:hAnsi="Arial"/>
                <w:sz w:val="18"/>
              </w:rPr>
              <w:t>16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With SCS that provides the largest </w:t>
            </w:r>
            <w:r>
              <w:rPr>
                <w:rFonts w:ascii="Arial" w:hAnsi="Arial"/>
                <w:i/>
                <w:sz w:val="18"/>
              </w:rPr>
              <w:t>transmission bandwidth configuration</w:t>
            </w:r>
            <w:r>
              <w:rPr>
                <w:rFonts w:ascii="Arial" w:hAnsi="Arial"/>
                <w:sz w:val="18"/>
              </w:rPr>
              <w:t xml:space="preserve"> (BW</w:t>
            </w:r>
            <w:r>
              <w:rPr>
                <w:rFonts w:ascii="Arial" w:hAnsi="Arial"/>
                <w:sz w:val="18"/>
                <w:vertAlign w:val="subscript"/>
              </w:rPr>
              <w:t>Config</w:t>
            </w:r>
            <w:r>
              <w:rPr>
                <w:rFonts w:ascii="Arial" w:hAnsi="Arial" w:cs="v5.0.0"/>
                <w:sz w:val="18"/>
              </w:rPr>
              <w:t>)</w:t>
            </w:r>
            <w:r>
              <w:rPr>
                <w:rFonts w:ascii="Arial" w:hAnsi="Arial"/>
                <w:sz w:val="18"/>
              </w:rPr>
              <w:t>.</w:t>
            </w:r>
          </w:p>
          <w:p>
            <w:pPr>
              <w:keepNext/>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rPr>
              <w:t>Applicable to bands defined within the frequency spectrum range of 24.25 – 33.4 GHz</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Applicable to bands defined within the frequency spectrum range of 37 – 52.6 GHz</w:t>
            </w:r>
          </w:p>
        </w:tc>
      </w:tr>
    </w:tbl>
    <w:p/>
    <w:p>
      <w:pPr>
        <w:keepNext/>
        <w:keepLines/>
        <w:spacing w:before="60"/>
        <w:jc w:val="center"/>
        <w:rPr>
          <w:rFonts w:ascii="Arial" w:hAnsi="Arial"/>
          <w:b/>
        </w:rPr>
      </w:pPr>
      <w:r>
        <w:rPr>
          <w:rFonts w:ascii="Arial" w:hAnsi="Arial"/>
          <w:b/>
        </w:rPr>
        <w:t xml:space="preserve">Table 7.5.2.2-2: </w:t>
      </w:r>
      <w:r>
        <w:rPr>
          <w:rFonts w:ascii="Arial" w:hAnsi="Arial"/>
          <w:b/>
          <w:i/>
        </w:rPr>
        <w:t>Repeater type 2-O</w:t>
      </w:r>
      <w:r>
        <w:rPr>
          <w:rFonts w:ascii="Arial" w:hAnsi="Arial"/>
          <w:b/>
        </w:rPr>
        <w:t xml:space="preserve"> ACLR absolute limit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Repeater class</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Wide area DL and UL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Medium range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Local area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bl>
    <w:p/>
    <w:p>
      <w:pPr>
        <w:pStyle w:val="94"/>
        <w:rPr>
          <w:lang w:val="en-US"/>
        </w:rPr>
      </w:pPr>
      <w:r>
        <w:rPr>
          <w:lang w:val="en-US"/>
        </w:rPr>
        <w:t xml:space="preserve">Table 7.5.2.2-3: </w:t>
      </w:r>
      <w:r>
        <w:rPr>
          <w:i/>
        </w:rPr>
        <w:t>Repeater type 2-O</w:t>
      </w:r>
      <w:r>
        <w:t xml:space="preserve"> ACLR limit in non-contiguous spectrum for DL and UL for WA class and DL for LA class</w:t>
      </w:r>
    </w:p>
    <w:tbl>
      <w:tblPr>
        <w:tblStyle w:val="63"/>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240"/>
        <w:gridCol w:w="1568"/>
        <w:gridCol w:w="1776"/>
        <w:gridCol w:w="1215"/>
        <w:gridCol w:w="1944"/>
        <w:gridCol w:w="1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t>BW</w:t>
            </w:r>
            <w:r>
              <w:rPr>
                <w:rFonts w:hint="eastAsia"/>
                <w:vertAlign w:val="subscript"/>
                <w:lang w:eastAsia="ja-JP"/>
              </w:rPr>
              <w:t>Nominal</w:t>
            </w:r>
            <w:r>
              <w:rPr>
                <w:lang w:eastAsia="zh-CN"/>
              </w:rPr>
              <w:t xml:space="preserve"> </w:t>
            </w:r>
            <w:r>
              <w:t>(MHz)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1230"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100 (Note 5)</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6)</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 xml:space="preserve">50 MHz </w:t>
            </w:r>
            <w:r>
              <w:rPr>
                <w:rFonts w:ascii="Arial" w:hAnsi="Arial" w:cs="Arial"/>
                <w:sz w:val="18"/>
                <w:szCs w:val="18"/>
                <w:lang w:eastAsia="zh-CN"/>
              </w:rPr>
              <w:t xml:space="preserve">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rPr>
            </w:pPr>
            <w:r>
              <w:rPr>
                <w:rFonts w:ascii="Arial" w:hAnsi="Arial" w:cs="Arial"/>
                <w:sz w:val="18"/>
                <w:szCs w:val="18"/>
              </w:rPr>
              <w:t>28 (Note 3)</w:t>
            </w:r>
          </w:p>
          <w:p>
            <w:pPr>
              <w:keepNext/>
              <w:keepLines/>
              <w:spacing w:after="0"/>
              <w:jc w:val="center"/>
              <w:rPr>
                <w:rFonts w:ascii="Arial" w:hAnsi="Arial" w:cs="Arial"/>
                <w:sz w:val="18"/>
                <w:szCs w:val="18"/>
                <w:lang w:eastAsia="zh-CN"/>
              </w:rPr>
            </w:pPr>
            <w:r>
              <w:rPr>
                <w:rFonts w:ascii="Arial" w:hAnsi="Arial" w:cs="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400 (Note 6)</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5)</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 xml:space="preserve">200 MHz 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rPr>
            </w:pPr>
            <w:r>
              <w:rPr>
                <w:rFonts w:ascii="Arial" w:hAnsi="Arial" w:cs="Arial"/>
                <w:sz w:val="18"/>
                <w:szCs w:val="18"/>
              </w:rPr>
              <w:t>28 (Note 3)</w:t>
            </w:r>
          </w:p>
          <w:p>
            <w:pPr>
              <w:keepNext/>
              <w:keepLines/>
              <w:spacing w:after="0"/>
              <w:jc w:val="center"/>
              <w:rPr>
                <w:rFonts w:ascii="Arial" w:hAnsi="Arial" w:cs="Arial"/>
                <w:sz w:val="18"/>
                <w:szCs w:val="18"/>
                <w:lang w:eastAsia="zh-CN"/>
              </w:rPr>
            </w:pPr>
            <w:r>
              <w:rPr>
                <w:rFonts w:ascii="Arial" w:hAnsi="Arial" w:cs="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transmission 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3:</w:t>
            </w:r>
            <w:r>
              <w:rPr>
                <w:rFonts w:ascii="Arial" w:hAnsi="Arial" w:eastAsia="宋体" w:cs="Arial"/>
                <w:sz w:val="18"/>
                <w:szCs w:val="18"/>
                <w:lang w:eastAsia="zh-CN"/>
              </w:rPr>
              <w:tab/>
            </w:r>
            <w:r>
              <w:rPr>
                <w:rFonts w:ascii="Arial" w:hAnsi="Arial" w:eastAsia="宋体" w:cs="Arial"/>
                <w:sz w:val="18"/>
                <w:szCs w:val="18"/>
                <w:lang w:eastAsia="zh-CN"/>
              </w:rPr>
              <w:t>Applicable to bands defined within the frequency spectrum range of 24.25 – 33.4 GHz.</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4:</w:t>
            </w:r>
            <w:r>
              <w:rPr>
                <w:rFonts w:ascii="Arial" w:hAnsi="Arial" w:eastAsia="宋体" w:cs="Arial"/>
                <w:sz w:val="18"/>
                <w:szCs w:val="18"/>
                <w:lang w:eastAsia="zh-CN"/>
              </w:rPr>
              <w:tab/>
            </w:r>
            <w:r>
              <w:rPr>
                <w:rFonts w:ascii="Arial" w:hAnsi="Arial" w:eastAsia="宋体" w:cs="Arial"/>
                <w:sz w:val="18"/>
                <w:szCs w:val="18"/>
                <w:lang w:eastAsia="zh-CN"/>
              </w:rPr>
              <w:t>Applicable to bands defined within the frequency spectrum range of 37 – 52.6 GHz.</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5:</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eastAsia="宋体" w:cs="Arial"/>
                <w:i/>
                <w:sz w:val="18"/>
                <w:szCs w:val="18"/>
                <w:lang w:eastAsia="zh-CN"/>
              </w:rPr>
              <w:t>repeater</w:t>
            </w:r>
            <w:r>
              <w:rPr>
                <w:rFonts w:ascii="Arial" w:hAnsi="Arial" w:cs="Arial"/>
                <w:i/>
                <w:sz w:val="18"/>
                <w:szCs w:val="18"/>
              </w:rPr>
              <w:t xml:space="preserve">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cs="Arial"/>
                <w:sz w:val="18"/>
                <w:szCs w:val="18"/>
                <w:lang w:eastAsia="zh-CN"/>
              </w:rPr>
              <w:t>at the other edge of the gap is ≤ 100 MHz.</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6:</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eastAsia="宋体" w:cs="Arial"/>
                <w:i/>
                <w:sz w:val="18"/>
                <w:szCs w:val="18"/>
                <w:lang w:eastAsia="zh-CN"/>
              </w:rPr>
              <w:t>repeater</w:t>
            </w:r>
            <w:r>
              <w:rPr>
                <w:rFonts w:ascii="Arial" w:hAnsi="Arial" w:cs="Arial"/>
                <w:i/>
                <w:sz w:val="18"/>
                <w:szCs w:val="18"/>
              </w:rPr>
              <w:t xml:space="preserve">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cs="Arial"/>
                <w:sz w:val="18"/>
                <w:szCs w:val="18"/>
                <w:lang w:eastAsia="zh-CN"/>
              </w:rPr>
              <w:t>at the other edge of the gap is &gt; 100 MHz.</w:t>
            </w:r>
          </w:p>
        </w:tc>
      </w:tr>
    </w:tbl>
    <w:p>
      <w:pPr>
        <w:rPr>
          <w:szCs w:val="24"/>
        </w:rPr>
      </w:pPr>
    </w:p>
    <w:p>
      <w:pPr>
        <w:pStyle w:val="94"/>
        <w:rPr>
          <w:lang w:val="en-US"/>
        </w:rPr>
      </w:pPr>
      <w:r>
        <w:rPr>
          <w:lang w:val="en-US"/>
        </w:rPr>
        <w:t xml:space="preserve">Table 7.5.2.2-3a: </w:t>
      </w:r>
      <w:r>
        <w:rPr>
          <w:i/>
        </w:rPr>
        <w:t>Repeater type 2-O</w:t>
      </w:r>
      <w:r>
        <w:t xml:space="preserve"> ACLR limit in non-contiguous spectrum for UL for LA class</w:t>
      </w:r>
    </w:p>
    <w:tbl>
      <w:tblPr>
        <w:tblStyle w:val="63"/>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57"/>
        <w:gridCol w:w="1680"/>
        <w:gridCol w:w="1968"/>
        <w:gridCol w:w="1267"/>
        <w:gridCol w:w="2071"/>
        <w:gridCol w:w="1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t>BW</w:t>
            </w:r>
            <w:r>
              <w:rPr>
                <w:rFonts w:hint="eastAsia"/>
                <w:vertAlign w:val="subscript"/>
                <w:lang w:eastAsia="ja-JP"/>
              </w:rPr>
              <w:t>Nominal</w:t>
            </w:r>
            <w:r>
              <w:rPr>
                <w:vertAlign w:val="subscript"/>
                <w:lang w:eastAsia="ja-JP"/>
              </w:rPr>
              <w:t xml:space="preserve"> </w:t>
            </w:r>
            <w:r>
              <w:rPr>
                <w:lang w:eastAsia="zh-CN"/>
              </w:rPr>
              <w:t xml:space="preserve"> </w:t>
            </w:r>
            <w:r>
              <w:t>(MHz)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Filter on the adjacent channel frequency and corresponding filter bandwidth</w:t>
            </w:r>
          </w:p>
        </w:tc>
        <w:tc>
          <w:tcPr>
            <w:tcW w:w="1230"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100 (Note 5)</w:t>
            </w:r>
          </w:p>
          <w:p>
            <w:pPr>
              <w:pStyle w:val="86"/>
              <w:rPr>
                <w:lang w:eastAsia="zh-CN"/>
              </w:rPr>
            </w:pPr>
            <w:r>
              <w:rPr>
                <w:lang w:eastAsia="zh-CN"/>
              </w:rPr>
              <w:t>W</w:t>
            </w:r>
            <w:r>
              <w:rPr>
                <w:vertAlign w:val="subscript"/>
                <w:lang w:eastAsia="zh-CN"/>
              </w:rPr>
              <w:t>gap</w:t>
            </w:r>
            <w:r>
              <w:rPr>
                <w:lang w:eastAsia="zh-CN"/>
              </w:rPr>
              <w:t>≥ 250 (Note 6)</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 xml:space="preserve">50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400 (Note 6)</w:t>
            </w:r>
          </w:p>
          <w:p>
            <w:pPr>
              <w:pStyle w:val="86"/>
              <w:rPr>
                <w:lang w:eastAsia="zh-CN"/>
              </w:rPr>
            </w:pPr>
            <w:r>
              <w:rPr>
                <w:lang w:eastAsia="zh-CN"/>
              </w:rPr>
              <w:t>W</w:t>
            </w:r>
            <w:r>
              <w:rPr>
                <w:vertAlign w:val="subscript"/>
                <w:lang w:eastAsia="zh-CN"/>
              </w:rPr>
              <w:t>gap</w:t>
            </w:r>
            <w:r>
              <w:rPr>
                <w:lang w:eastAsia="zh-CN"/>
              </w:rPr>
              <w:t>≥ 250 (Note 5)</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 xml:space="preserve">200 MHz 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w:t>
            </w:r>
            <w:r>
              <w:rPr>
                <w:i/>
              </w:rPr>
              <w:t xml:space="preserve"> transmission 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pPr>
              <w:pStyle w:val="99"/>
            </w:pPr>
            <w:r>
              <w:t>NOTE 2:</w:t>
            </w:r>
            <w:r>
              <w:tab/>
            </w:r>
            <w:r>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99"/>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99"/>
              <w:rPr>
                <w:rFonts w:eastAsia="宋体"/>
                <w:lang w:eastAsia="zh-CN"/>
              </w:rPr>
            </w:pPr>
            <w:r>
              <w:rPr>
                <w:rFonts w:eastAsia="宋体"/>
                <w:lang w:eastAsia="zh-CN"/>
              </w:rPr>
              <w:t>NOTE 5:</w:t>
            </w:r>
            <w:r>
              <w:rPr>
                <w:rFonts w:eastAsia="宋体"/>
                <w:lang w:eastAsia="zh-CN"/>
              </w:rPr>
              <w:tab/>
            </w:r>
            <w:r>
              <w:rPr>
                <w:rFonts w:eastAsia="宋体"/>
                <w:lang w:eastAsia="zh-CN"/>
              </w:rPr>
              <w:t>Applicable in case the</w:t>
            </w:r>
            <w:r>
              <w:rPr>
                <w:rFonts w:eastAsia="宋体" w:cs="Arial"/>
                <w:i/>
                <w:szCs w:val="18"/>
                <w:lang w:eastAsia="zh-CN"/>
              </w:rPr>
              <w:t xml:space="preserve"> repeater type 2-O nominal channel bandwidth</w:t>
            </w:r>
            <w:r>
              <w:rPr>
                <w:rFonts w:cs="Arial"/>
                <w:szCs w:val="18"/>
                <w:lang w:eastAsia="zh-CN"/>
              </w:rPr>
              <w:t xml:space="preserve"> </w:t>
            </w:r>
            <w:r>
              <w:rPr>
                <w:rFonts w:eastAsia="宋体"/>
                <w:lang w:eastAsia="zh-CN"/>
              </w:rPr>
              <w:t>at the other edge of the gap is ≤ 100 MHz.</w:t>
            </w:r>
          </w:p>
          <w:p>
            <w:pPr>
              <w:pStyle w:val="99"/>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rFonts w:eastAsia="宋体"/>
                <w:i/>
                <w:lang w:eastAsia="zh-CN"/>
              </w:rPr>
              <w:t>repeater</w:t>
            </w:r>
            <w:r>
              <w:rPr>
                <w:rFonts w:eastAsia="宋体"/>
                <w:lang w:eastAsia="zh-CN"/>
              </w:rPr>
              <w:t xml:space="preserve"> </w:t>
            </w:r>
            <w:r>
              <w:rPr>
                <w:rFonts w:eastAsia="宋体" w:cs="Arial"/>
                <w:i/>
                <w:szCs w:val="18"/>
                <w:lang w:eastAsia="zh-CN"/>
              </w:rPr>
              <w:t>type 2-O 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94"/>
        <w:rPr>
          <w:lang w:val="en-US"/>
        </w:rPr>
      </w:pPr>
      <w:r>
        <w:rPr>
          <w:lang w:val="en-US"/>
        </w:rPr>
        <w:t xml:space="preserve">Table 7.5.2.2-4: </w:t>
      </w:r>
      <w:r>
        <w:rPr>
          <w:i/>
        </w:rPr>
        <w:t>Repeater type 2-O</w:t>
      </w:r>
      <w:r>
        <w:t xml:space="preserve"> CACLR limit in non-contiguous spectrum for DL and UL for WA class and DL for LA class</w:t>
      </w:r>
    </w:p>
    <w:tbl>
      <w:tblPr>
        <w:tblStyle w:val="63"/>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240"/>
        <w:gridCol w:w="1458"/>
        <w:gridCol w:w="2022"/>
        <w:gridCol w:w="1167"/>
        <w:gridCol w:w="1825"/>
        <w:gridCol w:w="12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rPr>
                <w:rFonts w:cs="Arial"/>
              </w:rPr>
              <w:t>BW</w:t>
            </w:r>
            <w:r>
              <w:rPr>
                <w:rFonts w:hint="eastAsia" w:cs="Arial"/>
                <w:vertAlign w:val="subscript"/>
                <w:lang w:eastAsia="ja-JP"/>
              </w:rPr>
              <w:t>Nominal</w:t>
            </w:r>
            <w:r>
              <w:rPr>
                <w:lang w:eastAsia="zh-CN"/>
              </w:rPr>
              <w:t xml:space="preserve"> (MHz) </w:t>
            </w:r>
          </w:p>
        </w:tc>
        <w:tc>
          <w:tcPr>
            <w:tcW w:w="1458" w:type="dxa"/>
            <w:tcBorders>
              <w:top w:val="single" w:color="auto" w:sz="6" w:space="0"/>
              <w:left w:val="single" w:color="auto" w:sz="6" w:space="0"/>
              <w:bottom w:val="single" w:color="auto" w:sz="6" w:space="0"/>
              <w:right w:val="single" w:color="auto" w:sz="6" w:space="0"/>
            </w:tcBorders>
          </w:tcPr>
          <w:p>
            <w:pPr>
              <w:pStyle w:val="85"/>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 xml:space="preserve">&lt; 100 </w:t>
            </w:r>
            <w:r>
              <w:rPr>
                <w:rFonts w:ascii="Arial" w:hAnsi="Arial" w:cs="Arial"/>
                <w:sz w:val="18"/>
                <w:szCs w:val="18"/>
                <w:lang w:val="en-US"/>
              </w:rPr>
              <w:t>(Note 5)</w:t>
            </w:r>
          </w:p>
          <w:p>
            <w:pPr>
              <w:keepNext/>
              <w:keepLines/>
              <w:spacing w:after="0"/>
              <w:jc w:val="center"/>
              <w:rPr>
                <w:rFonts w:ascii="Arial" w:hAnsi="Arial" w:cs="Arial"/>
                <w:sz w:val="18"/>
                <w:szCs w:val="18"/>
                <w:lang w:eastAsia="zh-CN"/>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 xml:space="preserve">50 MHz </w:t>
            </w:r>
            <w:r>
              <w:rPr>
                <w:rFonts w:ascii="Arial" w:hAnsi="Arial"/>
                <w:sz w:val="18"/>
                <w:szCs w:val="18"/>
                <w:lang w:eastAsia="zh-CN"/>
              </w:rPr>
              <w:t xml:space="preserve">NR </w:t>
            </w:r>
            <w:r>
              <w:rPr>
                <w:rFonts w:ascii="Arial" w:hAnsi="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rPr>
            </w:pPr>
            <w:r>
              <w:rPr>
                <w:rFonts w:ascii="Arial" w:hAnsi="Arial"/>
                <w:sz w:val="18"/>
                <w:szCs w:val="18"/>
              </w:rPr>
              <w:t>28 (Note 3)</w:t>
            </w:r>
          </w:p>
          <w:p>
            <w:pPr>
              <w:keepNext/>
              <w:keepLines/>
              <w:spacing w:after="0"/>
              <w:jc w:val="center"/>
              <w:rPr>
                <w:rFonts w:ascii="Arial" w:hAnsi="Arial"/>
                <w:sz w:val="18"/>
                <w:szCs w:val="18"/>
                <w:lang w:eastAsia="zh-CN"/>
              </w:rPr>
            </w:pPr>
            <w:r>
              <w:rPr>
                <w:rFonts w:ascii="Arial" w:hAnsi="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 xml:space="preserve">&lt; 400 </w:t>
            </w:r>
            <w:r>
              <w:rPr>
                <w:rFonts w:ascii="Arial" w:hAnsi="Arial" w:cs="Arial"/>
                <w:sz w:val="18"/>
                <w:szCs w:val="18"/>
                <w:lang w:val="en-US"/>
              </w:rPr>
              <w:t>(Note 6)</w:t>
            </w:r>
          </w:p>
          <w:p>
            <w:pPr>
              <w:keepNext/>
              <w:keepLines/>
              <w:spacing w:after="0"/>
              <w:jc w:val="center"/>
              <w:rPr>
                <w:rFonts w:ascii="Arial" w:hAnsi="Arial" w:cs="Arial"/>
                <w:sz w:val="18"/>
                <w:szCs w:val="18"/>
                <w:lang w:eastAsia="zh-CN"/>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&lt; 250 (Note 5)</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 xml:space="preserve">200 MHz NR </w:t>
            </w:r>
            <w:r>
              <w:rPr>
                <w:rFonts w:ascii="Arial" w:hAnsi="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rPr>
            </w:pPr>
            <w:r>
              <w:rPr>
                <w:rFonts w:ascii="Arial" w:hAnsi="Arial"/>
                <w:sz w:val="18"/>
                <w:szCs w:val="18"/>
              </w:rPr>
              <w:t>28 (Note 3)</w:t>
            </w:r>
          </w:p>
          <w:p>
            <w:pPr>
              <w:keepNext/>
              <w:keepLines/>
              <w:spacing w:after="0"/>
              <w:jc w:val="center"/>
              <w:rPr>
                <w:rFonts w:ascii="Arial" w:hAnsi="Arial"/>
                <w:sz w:val="18"/>
                <w:szCs w:val="18"/>
                <w:lang w:eastAsia="zh-CN"/>
              </w:rPr>
            </w:pPr>
            <w:r>
              <w:rPr>
                <w:rFonts w:ascii="Arial" w:hAnsi="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63"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 xml:space="preserve"> is the </w:t>
            </w:r>
            <w:r>
              <w:rPr>
                <w:rFonts w:ascii="Arial" w:hAnsi="Arial"/>
                <w:i/>
                <w:sz w:val="18"/>
              </w:rPr>
              <w:t>transmission bandwidth configuration</w:t>
            </w:r>
            <w:r>
              <w:rPr>
                <w:rFonts w:ascii="Arial" w:hAnsi="Arial" w:cs="Arial"/>
                <w:sz w:val="18"/>
                <w:szCs w:val="18"/>
                <w:lang w:eastAsia="zh-CN"/>
              </w:rPr>
              <w:t xml:space="preserve"> </w:t>
            </w:r>
            <w:r>
              <w:rPr>
                <w:rFonts w:ascii="Arial" w:hAnsi="Arial" w:cs="Arial"/>
                <w:iCs/>
                <w:color w:val="242424"/>
                <w:sz w:val="18"/>
                <w:szCs w:val="18"/>
                <w:shd w:val="clear" w:color="auto" w:fill="FFFFFF"/>
              </w:rPr>
              <w:t>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transmission 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3:</w:t>
            </w:r>
            <w:r>
              <w:rPr>
                <w:rFonts w:ascii="Arial" w:hAnsi="Arial" w:eastAsia="宋体"/>
                <w:sz w:val="18"/>
                <w:szCs w:val="18"/>
                <w:lang w:eastAsia="zh-CN"/>
              </w:rPr>
              <w:tab/>
            </w:r>
            <w:r>
              <w:rPr>
                <w:rFonts w:ascii="Arial" w:hAnsi="Arial" w:eastAsia="宋体"/>
                <w:sz w:val="18"/>
                <w:szCs w:val="18"/>
                <w:lang w:eastAsia="zh-CN"/>
              </w:rPr>
              <w:t>Applicable to bands defined within the frequency spectrum range of 24.25 – 33.4 GHz.</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4:</w:t>
            </w:r>
            <w:r>
              <w:rPr>
                <w:rFonts w:ascii="Arial" w:hAnsi="Arial" w:eastAsia="宋体"/>
                <w:sz w:val="18"/>
                <w:szCs w:val="18"/>
                <w:lang w:eastAsia="zh-CN"/>
              </w:rPr>
              <w:tab/>
            </w:r>
            <w:r>
              <w:rPr>
                <w:rFonts w:ascii="Arial" w:hAnsi="Arial" w:eastAsia="宋体"/>
                <w:sz w:val="18"/>
                <w:szCs w:val="18"/>
                <w:lang w:eastAsia="zh-CN"/>
              </w:rPr>
              <w:t>Applicable to bands defined within the frequency spectrum range of 37 – 52.6 GHz.</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5:</w:t>
            </w:r>
            <w:r>
              <w:rPr>
                <w:rFonts w:ascii="Arial" w:hAnsi="Arial" w:eastAsia="宋体"/>
                <w:sz w:val="18"/>
                <w:szCs w:val="18"/>
                <w:lang w:eastAsia="zh-CN"/>
              </w:rPr>
              <w:tab/>
            </w:r>
            <w:r>
              <w:rPr>
                <w:rFonts w:ascii="Arial" w:hAnsi="Arial" w:eastAsia="宋体"/>
                <w:sz w:val="18"/>
                <w:szCs w:val="18"/>
                <w:lang w:eastAsia="zh-CN"/>
              </w:rPr>
              <w:t xml:space="preserve">Applicable in case the </w:t>
            </w:r>
            <w:r>
              <w:rPr>
                <w:rFonts w:ascii="Arial" w:hAnsi="Arial"/>
                <w:i/>
                <w:sz w:val="18"/>
                <w:szCs w:val="18"/>
              </w:rPr>
              <w:t xml:space="preserve">repeater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sz w:val="18"/>
                <w:szCs w:val="18"/>
                <w:lang w:eastAsia="zh-CN"/>
              </w:rPr>
              <w:t xml:space="preserve">at the other edge of the gap is </w:t>
            </w:r>
            <w:r>
              <w:rPr>
                <w:rFonts w:ascii="Arial" w:hAnsi="Arial" w:eastAsia="宋体" w:cs="Arial"/>
                <w:sz w:val="18"/>
                <w:szCs w:val="18"/>
                <w:lang w:eastAsia="zh-CN"/>
              </w:rPr>
              <w:t>≤</w:t>
            </w:r>
            <w:r>
              <w:rPr>
                <w:rFonts w:ascii="Arial" w:hAnsi="Arial" w:eastAsia="宋体"/>
                <w:sz w:val="18"/>
                <w:szCs w:val="18"/>
                <w:lang w:eastAsia="zh-CN"/>
              </w:rPr>
              <w:t xml:space="preserve"> 100 MHz.</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6:</w:t>
            </w:r>
            <w:r>
              <w:rPr>
                <w:rFonts w:ascii="Arial" w:hAnsi="Arial" w:eastAsia="宋体"/>
                <w:sz w:val="18"/>
                <w:szCs w:val="18"/>
                <w:lang w:eastAsia="zh-CN"/>
              </w:rPr>
              <w:tab/>
            </w:r>
            <w:r>
              <w:rPr>
                <w:rFonts w:ascii="Arial" w:hAnsi="Arial" w:eastAsia="宋体"/>
                <w:sz w:val="18"/>
                <w:szCs w:val="18"/>
                <w:lang w:eastAsia="zh-CN"/>
              </w:rPr>
              <w:t xml:space="preserve">Applicable in case the </w:t>
            </w:r>
            <w:r>
              <w:rPr>
                <w:rFonts w:ascii="Arial" w:hAnsi="Arial"/>
                <w:i/>
                <w:sz w:val="18"/>
                <w:szCs w:val="18"/>
              </w:rPr>
              <w:t xml:space="preserve">repeater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sz w:val="18"/>
                <w:szCs w:val="18"/>
                <w:lang w:eastAsia="zh-CN"/>
              </w:rPr>
              <w:t>at the other edge of the gap is &gt; 100 MHz.</w:t>
            </w:r>
          </w:p>
        </w:tc>
      </w:tr>
    </w:tbl>
    <w:p>
      <w:pPr>
        <w:rPr>
          <w:szCs w:val="24"/>
        </w:rPr>
      </w:pPr>
    </w:p>
    <w:p>
      <w:pPr>
        <w:pStyle w:val="94"/>
        <w:rPr>
          <w:lang w:val="en-US"/>
        </w:rPr>
      </w:pPr>
      <w:r>
        <w:rPr>
          <w:lang w:val="en-US"/>
        </w:rPr>
        <w:t xml:space="preserve">Table 7.5.2.2-4a: </w:t>
      </w:r>
      <w:r>
        <w:rPr>
          <w:i/>
        </w:rPr>
        <w:t>Repeater type 2-O</w:t>
      </w:r>
      <w:r>
        <w:t xml:space="preserve"> CACLR limit in non-contiguous spectrum for UL for LA class</w:t>
      </w:r>
    </w:p>
    <w:tbl>
      <w:tblPr>
        <w:tblStyle w:val="63"/>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38"/>
        <w:gridCol w:w="1458"/>
        <w:gridCol w:w="2022"/>
        <w:gridCol w:w="1311"/>
        <w:gridCol w:w="2183"/>
        <w:gridCol w:w="12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t>BW</w:t>
            </w:r>
            <w:r>
              <w:rPr>
                <w:rFonts w:hint="eastAsia"/>
                <w:vertAlign w:val="subscript"/>
                <w:lang w:eastAsia="ja-JP"/>
              </w:rPr>
              <w:t>Nominal</w:t>
            </w:r>
            <w:r>
              <w:rPr>
                <w:vertAlign w:val="subscript"/>
                <w:lang w:eastAsia="ja-JP"/>
              </w:rPr>
              <w:t xml:space="preserve"> </w:t>
            </w:r>
            <w:r>
              <w:rPr>
                <w:lang w:eastAsia="zh-CN"/>
              </w:rPr>
              <w:t xml:space="preserve"> (MHz) </w:t>
            </w:r>
          </w:p>
        </w:tc>
        <w:tc>
          <w:tcPr>
            <w:tcW w:w="1458" w:type="dxa"/>
            <w:tcBorders>
              <w:top w:val="single" w:color="auto" w:sz="6" w:space="0"/>
              <w:left w:val="single" w:color="auto" w:sz="6" w:space="0"/>
              <w:bottom w:val="single" w:color="auto" w:sz="6" w:space="0"/>
              <w:right w:val="single" w:color="auto" w:sz="6" w:space="0"/>
            </w:tcBorders>
          </w:tcPr>
          <w:p>
            <w:pPr>
              <w:pStyle w:val="85"/>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pStyle w:val="86"/>
              <w:rPr>
                <w:lang w:val="en-US"/>
              </w:rPr>
            </w:pPr>
            <w:r>
              <w:rPr>
                <w:lang w:eastAsia="zh-CN"/>
              </w:rPr>
              <w:t>50 ≤W</w:t>
            </w:r>
            <w:r>
              <w:rPr>
                <w:vertAlign w:val="subscript"/>
                <w:lang w:eastAsia="zh-CN"/>
              </w:rPr>
              <w:t>gap</w:t>
            </w:r>
            <w:r>
              <w:rPr>
                <w:lang w:eastAsia="zh-CN"/>
              </w:rPr>
              <w:t xml:space="preserve">&lt; 100 </w:t>
            </w:r>
            <w:r>
              <w:rPr>
                <w:lang w:val="en-US"/>
              </w:rPr>
              <w:t>(Note 5)</w:t>
            </w:r>
          </w:p>
          <w:p>
            <w:pPr>
              <w:pStyle w:val="86"/>
              <w:rPr>
                <w:lang w:eastAsia="zh-CN"/>
              </w:rPr>
            </w:pPr>
            <w:r>
              <w:rPr>
                <w:lang w:eastAsia="zh-CN"/>
              </w:rPr>
              <w:t>50 ≤W</w:t>
            </w:r>
            <w:r>
              <w:rPr>
                <w:vertAlign w:val="subscript"/>
                <w:lang w:eastAsia="zh-CN"/>
              </w:rPr>
              <w:t>gap</w:t>
            </w:r>
            <w:r>
              <w:rPr>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 xml:space="preserve">50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38"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pStyle w:val="86"/>
              <w:rPr>
                <w:lang w:val="en-US"/>
              </w:rPr>
            </w:pPr>
            <w:r>
              <w:rPr>
                <w:lang w:eastAsia="zh-CN"/>
              </w:rPr>
              <w:t>200 ≤W</w:t>
            </w:r>
            <w:r>
              <w:rPr>
                <w:vertAlign w:val="subscript"/>
                <w:lang w:eastAsia="zh-CN"/>
              </w:rPr>
              <w:t>gap</w:t>
            </w:r>
            <w:r>
              <w:rPr>
                <w:lang w:eastAsia="zh-CN"/>
              </w:rPr>
              <w:t xml:space="preserve">&lt; 400 </w:t>
            </w:r>
            <w:r>
              <w:rPr>
                <w:lang w:val="en-US"/>
              </w:rPr>
              <w:t>(Note 6)</w:t>
            </w:r>
          </w:p>
          <w:p>
            <w:pPr>
              <w:pStyle w:val="86"/>
              <w:rPr>
                <w:lang w:eastAsia="zh-CN"/>
              </w:rPr>
            </w:pPr>
            <w:r>
              <w:rPr>
                <w:lang w:eastAsia="zh-CN"/>
              </w:rPr>
              <w:t>200 ≤W</w:t>
            </w:r>
            <w:r>
              <w:rPr>
                <w:vertAlign w:val="subscript"/>
                <w:lang w:eastAsia="zh-CN"/>
              </w:rPr>
              <w:t>gap</w:t>
            </w:r>
            <w:r>
              <w:rPr>
                <w:lang w:eastAsia="zh-CN"/>
              </w:rPr>
              <w:t>&lt; 250 (Note 5)</w:t>
            </w:r>
          </w:p>
        </w:tc>
        <w:tc>
          <w:tcPr>
            <w:tcW w:w="2022"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 xml:space="preserve">200 MHz 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5" w:type="dxa"/>
            <w:gridSpan w:val="6"/>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rPr>
              <w:t>transmission 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pPr>
              <w:pStyle w:val="99"/>
              <w:rPr>
                <w:rFonts w:cs="v5.0.0"/>
              </w:rPr>
            </w:pPr>
            <w:r>
              <w:t>NOTE 2:</w:t>
            </w:r>
            <w:r>
              <w:tab/>
            </w:r>
            <w:r>
              <w:t xml:space="preserve">With SCS that provides </w:t>
            </w:r>
            <w:r>
              <w:rPr>
                <w:rFonts w:cs="Arial"/>
                <w:szCs w:val="18"/>
              </w:rPr>
              <w:t xml:space="preserve">the largest </w:t>
            </w:r>
            <w:r>
              <w:rPr>
                <w:i/>
              </w:rPr>
              <w:t>transmission bandwidth configuration</w:t>
            </w:r>
            <w:r>
              <w:rPr>
                <w:rFonts w:cs="Arial"/>
              </w:rPr>
              <w:t xml:space="preserve"> (BW</w:t>
            </w:r>
            <w:r>
              <w:rPr>
                <w:rFonts w:cs="Arial"/>
                <w:vertAlign w:val="subscript"/>
              </w:rPr>
              <w:t>Config</w:t>
            </w:r>
            <w:r>
              <w:rPr>
                <w:rFonts w:cs="v5.0.0"/>
              </w:rP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99"/>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99"/>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i/>
              </w:rPr>
              <w:t xml:space="preserve">repeater </w:t>
            </w:r>
            <w:r>
              <w:rPr>
                <w:rFonts w:eastAsia="宋体" w:cs="Arial"/>
                <w:i/>
                <w:szCs w:val="18"/>
                <w:lang w:eastAsia="zh-CN"/>
              </w:rPr>
              <w:t>type 2-O nominal channel bandwidth</w:t>
            </w:r>
            <w:r>
              <w:rPr>
                <w:rFonts w:cs="Arial"/>
                <w:szCs w:val="18"/>
                <w:lang w:eastAsia="zh-CN"/>
              </w:rPr>
              <w:t xml:space="preserve"> </w:t>
            </w:r>
            <w:r>
              <w:rPr>
                <w:rFonts w:eastAsia="宋体"/>
                <w:lang w:eastAsia="zh-CN"/>
              </w:rPr>
              <w:t xml:space="preserve">at the other edge of the gap is </w:t>
            </w:r>
            <w:r>
              <w:rPr>
                <w:rFonts w:eastAsia="宋体" w:cs="Arial"/>
                <w:lang w:eastAsia="zh-CN"/>
              </w:rPr>
              <w:t>≤</w:t>
            </w:r>
            <w:r>
              <w:rPr>
                <w:rFonts w:eastAsia="宋体"/>
                <w:lang w:eastAsia="zh-CN"/>
              </w:rPr>
              <w:t xml:space="preserve"> 100 MHz.</w:t>
            </w:r>
          </w:p>
          <w:p>
            <w:pPr>
              <w:pStyle w:val="99"/>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i/>
              </w:rPr>
              <w:t xml:space="preserve">repeater </w:t>
            </w:r>
            <w:r>
              <w:rPr>
                <w:rFonts w:eastAsia="宋体" w:cs="Arial"/>
                <w:i/>
                <w:szCs w:val="18"/>
                <w:lang w:eastAsia="zh-CN"/>
              </w:rPr>
              <w:t>type 2-O 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94"/>
      </w:pPr>
      <w:r>
        <w:t>Table 7.5.2.2-</w:t>
      </w:r>
      <w:r>
        <w:rPr>
          <w:rFonts w:eastAsia="宋体"/>
        </w:rPr>
        <w:t>5</w:t>
      </w:r>
      <w:r>
        <w:t xml:space="preserve">: </w:t>
      </w:r>
      <w:r>
        <w:rPr>
          <w:i/>
        </w:rPr>
        <w:t>Repeater type 2-O</w:t>
      </w:r>
      <w:r>
        <w:t xml:space="preserve"> </w:t>
      </w:r>
      <w:r>
        <w:rPr>
          <w:rFonts w:eastAsia="宋体"/>
        </w:rPr>
        <w:t>C</w:t>
      </w:r>
      <w:r>
        <w:t>ACLR absolute limit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Repeater class</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eastAsia="宋体"/>
                <w:b/>
                <w:sz w:val="18"/>
                <w:lang w:val="en-US" w:eastAsia="zh-CN"/>
              </w:rPr>
              <w:t>C</w:t>
            </w:r>
            <w:r>
              <w:rPr>
                <w:rFonts w:ascii="Arial" w:hAnsi="Arial"/>
                <w:b/>
                <w:sz w:val="18"/>
              </w:rP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Wide area DL and UL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Medium range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Local area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bl>
    <w:p/>
    <w:p>
      <w:pPr>
        <w:pStyle w:val="94"/>
      </w:pPr>
      <w:r>
        <w:t>Table 7.5.2.2-6: Filter parameters for the assigned channel</w:t>
      </w:r>
    </w:p>
    <w:tbl>
      <w:tblPr>
        <w:tblStyle w:val="63"/>
        <w:tblW w:w="6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6"/>
        <w:gridCol w:w="3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dxa"/>
          </w:tcPr>
          <w:p>
            <w:pPr>
              <w:keepNext/>
              <w:keepLines/>
              <w:spacing w:after="0"/>
              <w:jc w:val="center"/>
              <w:rPr>
                <w:rFonts w:ascii="Arial" w:hAnsi="Arial" w:eastAsia="宋体"/>
                <w:b/>
                <w:sz w:val="18"/>
              </w:rPr>
            </w:pPr>
            <w:r>
              <w:rPr>
                <w:rFonts w:ascii="Arial" w:hAnsi="Arial" w:eastAsia="宋体"/>
                <w:b/>
                <w:sz w:val="18"/>
              </w:rPr>
              <w:t xml:space="preserve">RAT of the carrier adjacent to the </w:t>
            </w:r>
            <w:r>
              <w:rPr>
                <w:rFonts w:ascii="Arial" w:hAnsi="Arial" w:eastAsia="宋体"/>
                <w:b/>
                <w:i/>
                <w:sz w:val="18"/>
              </w:rPr>
              <w:t>gap between passbands</w:t>
            </w:r>
            <w:r>
              <w:rPr>
                <w:rFonts w:ascii="Arial" w:hAnsi="Arial" w:eastAsia="宋体"/>
                <w:b/>
                <w:sz w:val="18"/>
              </w:rPr>
              <w:t xml:space="preserve"> </w:t>
            </w:r>
          </w:p>
        </w:tc>
        <w:tc>
          <w:tcPr>
            <w:tcW w:w="3824" w:type="dxa"/>
          </w:tcPr>
          <w:p>
            <w:pPr>
              <w:keepNext/>
              <w:keepLines/>
              <w:spacing w:after="0"/>
              <w:jc w:val="center"/>
              <w:rPr>
                <w:rFonts w:ascii="Arial" w:hAnsi="Arial"/>
                <w:b/>
                <w:sz w:val="18"/>
              </w:rPr>
            </w:pPr>
            <w:r>
              <w:rPr>
                <w:rFonts w:ascii="Arial" w:hAnsi="Arial"/>
                <w:b/>
                <w:sz w:val="18"/>
              </w:rPr>
              <w:t>Filter on the assigned channel frequency and corresponding filter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dxa"/>
            <w:vAlign w:val="center"/>
          </w:tcPr>
          <w:p>
            <w:pPr>
              <w:keepNext/>
              <w:keepLines/>
              <w:spacing w:after="0"/>
              <w:jc w:val="center"/>
              <w:rPr>
                <w:rFonts w:ascii="Arial" w:hAnsi="Arial" w:eastAsia="宋体"/>
                <w:sz w:val="18"/>
              </w:rPr>
            </w:pPr>
            <w:r>
              <w:rPr>
                <w:rFonts w:ascii="Arial" w:hAnsi="Arial" w:eastAsia="宋体"/>
                <w:sz w:val="18"/>
              </w:rPr>
              <w:t>NR</w:t>
            </w:r>
          </w:p>
        </w:tc>
        <w:tc>
          <w:tcPr>
            <w:tcW w:w="3824" w:type="dxa"/>
          </w:tcPr>
          <w:p>
            <w:pPr>
              <w:keepNext/>
              <w:keepLines/>
              <w:spacing w:after="0"/>
              <w:jc w:val="center"/>
              <w:rPr>
                <w:rFonts w:ascii="Arial" w:hAnsi="Arial"/>
                <w:sz w:val="18"/>
              </w:rPr>
            </w:pPr>
            <w:r>
              <w:rPr>
                <w:rFonts w:ascii="Arial" w:hAnsi="Arial"/>
                <w:sz w:val="18"/>
              </w:rPr>
              <w:t xml:space="preserve">NR of same BW with SCS that provides largest </w:t>
            </w:r>
            <w:r>
              <w:rPr>
                <w:rFonts w:ascii="Arial" w:hAnsi="Arial"/>
                <w:i/>
                <w:sz w:val="18"/>
              </w:rPr>
              <w:t>transmission bandwidth configuration</w:t>
            </w:r>
          </w:p>
        </w:tc>
      </w:tr>
    </w:tbl>
    <w:p>
      <w:pPr>
        <w:rPr>
          <w:lang w:eastAsia="zh-CN"/>
        </w:rPr>
      </w:pPr>
    </w:p>
    <w:p>
      <w:pPr>
        <w:pStyle w:val="5"/>
        <w:rPr>
          <w:lang w:eastAsia="zh-CN"/>
        </w:rPr>
      </w:pPr>
      <w:bookmarkStart w:id="3101" w:name="_Toc155781220"/>
      <w:bookmarkStart w:id="3102" w:name="_Toc155428202"/>
      <w:bookmarkStart w:id="3103" w:name="_Toc18554"/>
      <w:bookmarkStart w:id="3104" w:name="_Toc17656"/>
      <w:r>
        <w:t>7.5.2.</w:t>
      </w:r>
      <w:r>
        <w:rPr>
          <w:rFonts w:hint="eastAsia" w:eastAsia="宋体"/>
          <w:lang w:val="en-US" w:eastAsia="zh-CN"/>
        </w:rPr>
        <w:t>3</w:t>
      </w:r>
      <w:r>
        <w:tab/>
      </w:r>
      <w:r>
        <w:t xml:space="preserve">Minimum requirement for </w:t>
      </w:r>
      <w:r>
        <w:rPr>
          <w:rFonts w:hint="eastAsia" w:eastAsia="宋体"/>
          <w:lang w:val="en-US" w:eastAsia="zh-CN"/>
        </w:rPr>
        <w:t>NCR</w:t>
      </w:r>
      <w:bookmarkEnd w:id="3101"/>
      <w:bookmarkEnd w:id="3102"/>
      <w:bookmarkEnd w:id="3103"/>
      <w:bookmarkEnd w:id="3104"/>
    </w:p>
    <w:p>
      <w:pPr>
        <w:pStyle w:val="6"/>
        <w:ind w:left="1417" w:hanging="1417"/>
        <w:rPr>
          <w:rFonts w:eastAsia="宋体"/>
          <w:lang w:val="en-US" w:eastAsia="zh-CN"/>
        </w:rPr>
      </w:pPr>
      <w:bookmarkStart w:id="3105" w:name="_Toc155428203"/>
      <w:bookmarkStart w:id="3106" w:name="_Toc155781221"/>
      <w:bookmarkStart w:id="3107" w:name="_Toc745"/>
      <w:bookmarkStart w:id="3108" w:name="_Toc18059"/>
      <w:r>
        <w:t>7.5.2.</w:t>
      </w:r>
      <w:r>
        <w:rPr>
          <w:rFonts w:hint="eastAsia" w:eastAsia="宋体"/>
          <w:lang w:val="en-US" w:eastAsia="zh-CN"/>
        </w:rPr>
        <w:t>3.1</w:t>
      </w:r>
      <w:r>
        <w:tab/>
      </w:r>
      <w:r>
        <w:t xml:space="preserve">Minimum requirement for </w:t>
      </w:r>
      <w:r>
        <w:rPr>
          <w:rFonts w:hint="eastAsia" w:eastAsia="宋体"/>
          <w:lang w:val="en-US" w:eastAsia="zh-CN"/>
        </w:rPr>
        <w:t>NCR-Fwd</w:t>
      </w:r>
      <w:bookmarkEnd w:id="3105"/>
      <w:bookmarkEnd w:id="3106"/>
      <w:r>
        <w:rPr>
          <w:rFonts w:hint="eastAsia" w:eastAsia="宋体"/>
          <w:lang w:val="en-US" w:eastAsia="zh-CN"/>
        </w:rPr>
        <w:t xml:space="preserve"> </w:t>
      </w:r>
    </w:p>
    <w:p>
      <w:pPr>
        <w:pStyle w:val="8"/>
        <w:rPr>
          <w:i/>
        </w:rPr>
      </w:pPr>
      <w:r>
        <w:t>7.5.2.</w:t>
      </w:r>
      <w:r>
        <w:rPr>
          <w:rFonts w:hint="eastAsia" w:eastAsia="宋体"/>
          <w:lang w:val="en-US" w:eastAsia="zh-CN"/>
        </w:rPr>
        <w:t>3</w:t>
      </w:r>
      <w:r>
        <w:rPr>
          <w:rFonts w:eastAsia="宋体"/>
          <w:lang w:val="en-US" w:eastAsia="zh-CN"/>
        </w:rPr>
        <w:t>.1.1</w:t>
      </w:r>
      <w:r>
        <w:tab/>
      </w:r>
      <w:r>
        <w:t xml:space="preserve">Minimum requirement for </w:t>
      </w:r>
      <w:r>
        <w:rPr>
          <w:rFonts w:hint="eastAsia" w:eastAsia="宋体"/>
          <w:lang w:val="en-US" w:eastAsia="zh-CN"/>
        </w:rPr>
        <w:t>NCR-Fwd</w:t>
      </w:r>
      <w:r>
        <w:rPr>
          <w:i/>
        </w:rPr>
        <w:t xml:space="preserve"> type </w:t>
      </w:r>
      <w:r>
        <w:rPr>
          <w:rFonts w:hint="eastAsia" w:eastAsia="宋体"/>
          <w:i/>
          <w:lang w:val="en-US" w:eastAsia="zh-CN"/>
        </w:rPr>
        <w:t>2</w:t>
      </w:r>
      <w:r>
        <w:rPr>
          <w:i/>
        </w:rPr>
        <w:t>-O</w:t>
      </w:r>
    </w:p>
    <w:p>
      <w:pPr>
        <w:rPr>
          <w:rFonts w:cs="v4.1.0"/>
        </w:rPr>
      </w:pPr>
      <w:r>
        <w:rPr>
          <w:rFonts w:cs="v4.1.0"/>
        </w:rPr>
        <w:t>The requirements in clause 7.5.2.2 apply</w:t>
      </w:r>
      <w:r>
        <w:rPr>
          <w:rFonts w:hint="eastAsia" w:eastAsia="宋体" w:cs="v4.1.0"/>
          <w:lang w:val="en-US" w:eastAsia="zh-CN"/>
        </w:rPr>
        <w:t xml:space="preserve"> for NCR-Fwd type 2-O</w:t>
      </w:r>
      <w:r>
        <w:rPr>
          <w:rFonts w:cs="v4.1.0"/>
        </w:rPr>
        <w:t>. The limits apply to the sum of emissions from NCR-MT and NCR-FWD when transmitting simultaneously.</w:t>
      </w:r>
    </w:p>
    <w:p>
      <w:pPr>
        <w:pStyle w:val="6"/>
        <w:ind w:left="1417" w:hanging="1417"/>
        <w:rPr>
          <w:rFonts w:eastAsia="宋体"/>
          <w:lang w:val="en-US" w:eastAsia="zh-CN"/>
        </w:rPr>
      </w:pPr>
      <w:bookmarkStart w:id="3109" w:name="_Toc155428204"/>
      <w:bookmarkStart w:id="3110" w:name="_Toc155781222"/>
      <w:r>
        <w:t>7.5.2.</w:t>
      </w:r>
      <w:r>
        <w:rPr>
          <w:rFonts w:hint="eastAsia" w:eastAsia="宋体"/>
          <w:lang w:val="en-US" w:eastAsia="zh-CN"/>
        </w:rPr>
        <w:t>3.2</w:t>
      </w:r>
      <w:r>
        <w:tab/>
      </w:r>
      <w:r>
        <w:t xml:space="preserve">Minimum requirement for </w:t>
      </w:r>
      <w:r>
        <w:rPr>
          <w:rFonts w:hint="eastAsia" w:eastAsia="宋体"/>
          <w:lang w:val="en-US" w:eastAsia="zh-CN"/>
        </w:rPr>
        <w:t>NCR-MT</w:t>
      </w:r>
      <w:bookmarkEnd w:id="3107"/>
      <w:bookmarkEnd w:id="3108"/>
      <w:bookmarkEnd w:id="3109"/>
      <w:bookmarkEnd w:id="3110"/>
    </w:p>
    <w:p>
      <w:pPr>
        <w:pStyle w:val="8"/>
        <w:rPr>
          <w:lang w:val="en-US" w:eastAsia="zh-CN"/>
        </w:rPr>
      </w:pPr>
      <w:r>
        <w:t>7.5.2.</w:t>
      </w:r>
      <w:r>
        <w:rPr>
          <w:lang w:val="en-US" w:eastAsia="zh-CN"/>
        </w:rPr>
        <w:t>3.2.1</w:t>
      </w:r>
      <w:r>
        <w:tab/>
      </w:r>
      <w:r>
        <w:t xml:space="preserve">Minimum requirement for </w:t>
      </w:r>
      <w:r>
        <w:rPr>
          <w:lang w:val="en-US" w:eastAsia="zh-CN"/>
        </w:rPr>
        <w:t>NCR-MT type 2-O</w:t>
      </w:r>
    </w:p>
    <w:p>
      <w:pPr>
        <w:rPr>
          <w:rFonts w:cs="v4.2.0"/>
          <w:lang w:val="en-US" w:eastAsia="zh-CN"/>
        </w:rPr>
      </w:pPr>
      <w:r>
        <w:rPr>
          <w:rFonts w:hint="eastAsia" w:cs="v4.2.0"/>
          <w:lang w:val="en-US" w:eastAsia="zh-CN"/>
        </w:rPr>
        <w:t>For WA NCR-MT type 2-O, t</w:t>
      </w:r>
      <w:r>
        <w:rPr>
          <w:rFonts w:cs="v4.2.0"/>
        </w:rPr>
        <w:t>he</w:t>
      </w:r>
      <w:r>
        <w:rPr>
          <w:rFonts w:hint="eastAsia" w:cs="v4.2.0"/>
        </w:rPr>
        <w:t xml:space="preserve"> BS</w:t>
      </w:r>
      <w:r>
        <w:rPr>
          <w:rFonts w:cs="v4.2.0"/>
        </w:rPr>
        <w:t xml:space="preserve"> </w:t>
      </w:r>
      <w:r>
        <w:rPr>
          <w:rFonts w:hint="eastAsia" w:cs="v4.2.0"/>
          <w:lang w:val="en-US" w:eastAsia="zh-CN"/>
        </w:rPr>
        <w:t>ACLR requirements</w:t>
      </w:r>
      <w:r>
        <w:rPr>
          <w:rFonts w:cs="v4.2.0"/>
        </w:rPr>
        <w:t xml:space="preserve"> </w:t>
      </w:r>
      <w:r>
        <w:rPr>
          <w:rFonts w:hint="eastAsia" w:cs="v4.2.0"/>
        </w:rPr>
        <w:t xml:space="preserve">specified </w:t>
      </w:r>
      <w:r>
        <w:rPr>
          <w:rFonts w:cs="v4.2.0"/>
        </w:rPr>
        <w:t xml:space="preserve">in clause </w:t>
      </w:r>
      <w:r>
        <w:t>9.7.3.3</w:t>
      </w:r>
      <w:r>
        <w:rPr>
          <w:rFonts w:cs="v4.2.0"/>
        </w:rPr>
        <w:t xml:space="preserve"> in TS 38.1</w:t>
      </w:r>
      <w:r>
        <w:rPr>
          <w:rFonts w:hint="eastAsia" w:cs="v4.2.0"/>
        </w:rPr>
        <w:t>04</w:t>
      </w:r>
      <w:r>
        <w:rPr>
          <w:rFonts w:cs="v4.2.0"/>
        </w:rPr>
        <w:t xml:space="preserve"> appl</w:t>
      </w:r>
      <w:r>
        <w:rPr>
          <w:rFonts w:hint="eastAsia" w:cs="v4.2.0"/>
          <w:lang w:val="en-US" w:eastAsia="zh-CN"/>
        </w:rPr>
        <w:t>y</w:t>
      </w:r>
      <w:r>
        <w:rPr>
          <w:rFonts w:cs="v4.2.0"/>
        </w:rPr>
        <w:t>.</w:t>
      </w:r>
      <w:r>
        <w:rPr>
          <w:rFonts w:hint="eastAsia" w:cs="v4.2.0"/>
          <w:lang w:val="en-US" w:eastAsia="zh-CN"/>
        </w:rPr>
        <w:t xml:space="preserve"> </w:t>
      </w:r>
    </w:p>
    <w:p>
      <w:pPr>
        <w:rPr>
          <w:rFonts w:cs="v4.2.0"/>
          <w:lang w:val="en-US" w:eastAsia="zh-CN"/>
        </w:rPr>
      </w:pPr>
      <w:r>
        <w:rPr>
          <w:rFonts w:hint="eastAsia" w:cs="v4.2.0"/>
          <w:lang w:val="en-US" w:eastAsia="zh-CN"/>
        </w:rPr>
        <w:t xml:space="preserve">For LA NCR-MT type 2-O, the UE ACLR requirements specified in clause </w:t>
      </w:r>
      <w:r>
        <w:t>6.5.2.3</w:t>
      </w:r>
      <w:r>
        <w:rPr>
          <w:rFonts w:hint="eastAsia" w:cs="v4.2.0"/>
          <w:lang w:val="en-US" w:eastAsia="zh-CN"/>
        </w:rPr>
        <w:t xml:space="preserve"> in TS 38.101-2 apply. </w:t>
      </w:r>
    </w:p>
    <w:p>
      <w:pPr>
        <w:rPr>
          <w:lang w:eastAsia="es-ES"/>
        </w:rPr>
      </w:pPr>
      <w:r>
        <w:rPr>
          <w:lang w:eastAsia="es-ES"/>
        </w:rPr>
        <w:t xml:space="preserve">For simultaneous transmission the limits apply </w:t>
      </w:r>
      <w:r>
        <w:rPr>
          <w:rFonts w:hint="eastAsia" w:cs="v4.2.0"/>
          <w:lang w:val="en-US" w:eastAsia="zh-CN"/>
        </w:rPr>
        <w:t>for sum of NCR-MT</w:t>
      </w:r>
      <w:r>
        <w:rPr>
          <w:rFonts w:cs="v4.2.0"/>
          <w:lang w:val="en-US" w:eastAsia="zh-CN"/>
        </w:rPr>
        <w:t xml:space="preserve"> </w:t>
      </w:r>
      <w:r>
        <w:rPr>
          <w:rFonts w:hint="eastAsia" w:cs="v4.2.0"/>
          <w:lang w:val="en-US" w:eastAsia="zh-CN"/>
        </w:rPr>
        <w:t>transmission and NCR-Fwd transmission</w:t>
      </w:r>
    </w:p>
    <w:p>
      <w:pPr>
        <w:rPr>
          <w:lang w:eastAsia="zh-CN"/>
        </w:rPr>
      </w:pPr>
    </w:p>
    <w:p>
      <w:pPr>
        <w:pStyle w:val="4"/>
      </w:pPr>
      <w:bookmarkStart w:id="3111" w:name="_Toc76542189"/>
      <w:bookmarkStart w:id="3112" w:name="_Toc130585907"/>
      <w:bookmarkStart w:id="3113" w:name="_Toc123046073"/>
      <w:bookmarkStart w:id="3114" w:name="_Toc53185872"/>
      <w:bookmarkStart w:id="3115" w:name="_Toc21127670"/>
      <w:bookmarkStart w:id="3116" w:name="_Toc37260353"/>
      <w:bookmarkStart w:id="3117" w:name="_Toc29811879"/>
      <w:bookmarkStart w:id="3118" w:name="_Toc145426935"/>
      <w:bookmarkStart w:id="3119" w:name="_Toc53185496"/>
      <w:bookmarkStart w:id="3120" w:name="_Toc124157614"/>
      <w:bookmarkStart w:id="3121" w:name="_Toc124259150"/>
      <w:bookmarkStart w:id="3122" w:name="_Toc155428205"/>
      <w:bookmarkStart w:id="3123" w:name="_Toc106094169"/>
      <w:bookmarkStart w:id="3124" w:name="_Toc61183561"/>
      <w:bookmarkStart w:id="3125" w:name="_Toc66386473"/>
      <w:bookmarkStart w:id="3126" w:name="_Toc82450171"/>
      <w:bookmarkStart w:id="3127" w:name="_Toc137462084"/>
      <w:bookmarkStart w:id="3128" w:name="_Toc44712344"/>
      <w:bookmarkStart w:id="3129" w:name="_Toc130586918"/>
      <w:bookmarkStart w:id="3130" w:name="_Toc45893657"/>
      <w:bookmarkStart w:id="3131" w:name="_Toc155781223"/>
      <w:bookmarkStart w:id="3132" w:name="_Toc36817431"/>
      <w:bookmarkStart w:id="3133" w:name="_Toc74583376"/>
      <w:bookmarkStart w:id="3134" w:name="_Toc37267741"/>
      <w:bookmarkStart w:id="3135" w:name="_Toc57821285"/>
      <w:bookmarkStart w:id="3136" w:name="_Toc61185129"/>
      <w:bookmarkStart w:id="3137" w:name="_Toc57820358"/>
      <w:bookmarkStart w:id="3138" w:name="_Toc114252945"/>
      <w:bookmarkStart w:id="3139" w:name="_Toc82450819"/>
      <w:bookmarkStart w:id="3140" w:name="_Toc138883893"/>
      <w:bookmarkStart w:id="3141" w:name="_Toc124259006"/>
      <w:bookmarkStart w:id="3142" w:name="_Toc61184739"/>
      <w:bookmarkStart w:id="3143" w:name="_Toc61184347"/>
      <w:bookmarkStart w:id="3144" w:name="_Toc61183955"/>
      <w:bookmarkStart w:id="3145" w:name="_Toc138884037"/>
      <w:r>
        <w:t>7.5.3</w:t>
      </w:r>
      <w:r>
        <w:tab/>
      </w:r>
      <w:r>
        <w:t>OTA</w:t>
      </w:r>
      <w:bookmarkStart w:id="3146" w:name="_Hlk496084370"/>
      <w:r>
        <w:t xml:space="preserve"> operating band unwanted emissions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pPr>
        <w:pStyle w:val="5"/>
      </w:pPr>
      <w:bookmarkStart w:id="3147" w:name="_Toc37267742"/>
      <w:bookmarkStart w:id="3148" w:name="_Toc29811880"/>
      <w:bookmarkStart w:id="3149" w:name="_Toc53185873"/>
      <w:bookmarkStart w:id="3150" w:name="_Toc53185497"/>
      <w:bookmarkStart w:id="3151" w:name="_Toc61183562"/>
      <w:bookmarkStart w:id="3152" w:name="_Toc155781224"/>
      <w:bookmarkStart w:id="3153" w:name="_Toc82450172"/>
      <w:bookmarkStart w:id="3154" w:name="_Toc124259151"/>
      <w:bookmarkStart w:id="3155" w:name="_Toc124157615"/>
      <w:bookmarkStart w:id="3156" w:name="_Toc57821286"/>
      <w:bookmarkStart w:id="3157" w:name="_Toc124259007"/>
      <w:bookmarkStart w:id="3158" w:name="_Toc61184740"/>
      <w:bookmarkStart w:id="3159" w:name="_Toc138884038"/>
      <w:bookmarkStart w:id="3160" w:name="_Toc44712345"/>
      <w:bookmarkStart w:id="3161" w:name="_Toc155428206"/>
      <w:bookmarkStart w:id="3162" w:name="_Toc145426936"/>
      <w:bookmarkStart w:id="3163" w:name="_Toc61184348"/>
      <w:bookmarkStart w:id="3164" w:name="_Toc106094170"/>
      <w:bookmarkStart w:id="3165" w:name="_Toc76542190"/>
      <w:bookmarkStart w:id="3166" w:name="_Toc57820359"/>
      <w:bookmarkStart w:id="3167" w:name="_Toc82450820"/>
      <w:bookmarkStart w:id="3168" w:name="_Toc114252946"/>
      <w:bookmarkStart w:id="3169" w:name="_Toc61185130"/>
      <w:bookmarkStart w:id="3170" w:name="_Toc66386474"/>
      <w:bookmarkStart w:id="3171" w:name="_Toc21127671"/>
      <w:bookmarkStart w:id="3172" w:name="_Toc137462085"/>
      <w:bookmarkStart w:id="3173" w:name="_Toc130585908"/>
      <w:bookmarkStart w:id="3174" w:name="_Toc130586919"/>
      <w:bookmarkStart w:id="3175" w:name="_Toc45893658"/>
      <w:bookmarkStart w:id="3176" w:name="_Toc37260354"/>
      <w:bookmarkStart w:id="3177" w:name="_Toc123046074"/>
      <w:bookmarkStart w:id="3178" w:name="_Toc36817432"/>
      <w:bookmarkStart w:id="3179" w:name="_Toc138883894"/>
      <w:bookmarkStart w:id="3180" w:name="_Toc61183956"/>
      <w:bookmarkStart w:id="3181" w:name="_Toc74583377"/>
      <w:r>
        <w:t>7.5.3.1</w:t>
      </w:r>
      <w:r>
        <w:tab/>
      </w:r>
      <w:r>
        <w:t>General</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r>
        <w:t>The OTA limits for operating band unwanted emissions are specified as TRP per RIB unless otherwise stated.</w:t>
      </w:r>
    </w:p>
    <w:p>
      <w:pPr>
        <w:rPr>
          <w:rFonts w:eastAsia="等线"/>
        </w:rPr>
      </w:pPr>
      <w:r>
        <w:rPr>
          <w:rFonts w:eastAsia="等线"/>
        </w:rPr>
        <w:t>In addition to, for the part of passband where there is no input signal, -13dBm/MHz shall apply for all classes DL and UL.</w:t>
      </w:r>
    </w:p>
    <w:p>
      <w:pPr>
        <w:pStyle w:val="5"/>
      </w:pPr>
      <w:bookmarkStart w:id="3182" w:name="_Toc145426937"/>
      <w:bookmarkStart w:id="3183" w:name="_Toc124157616"/>
      <w:bookmarkStart w:id="3184" w:name="_Toc57820364"/>
      <w:bookmarkStart w:id="3185" w:name="_Toc29811885"/>
      <w:bookmarkStart w:id="3186" w:name="_Toc138884039"/>
      <w:bookmarkStart w:id="3187" w:name="_Toc61183961"/>
      <w:bookmarkStart w:id="3188" w:name="_Toc37260359"/>
      <w:bookmarkStart w:id="3189" w:name="_Toc124259152"/>
      <w:bookmarkStart w:id="3190" w:name="_Toc61184353"/>
      <w:bookmarkStart w:id="3191" w:name="_Toc53185502"/>
      <w:bookmarkStart w:id="3192" w:name="_Toc106094171"/>
      <w:bookmarkStart w:id="3193" w:name="_Toc37267747"/>
      <w:bookmarkStart w:id="3194" w:name="_Toc138883895"/>
      <w:bookmarkStart w:id="3195" w:name="_Toc66386479"/>
      <w:bookmarkStart w:id="3196" w:name="_Toc61185135"/>
      <w:bookmarkStart w:id="3197" w:name="_Toc45893663"/>
      <w:bookmarkStart w:id="3198" w:name="_Toc130585909"/>
      <w:bookmarkStart w:id="3199" w:name="_Toc21127676"/>
      <w:bookmarkStart w:id="3200" w:name="_Toc61183567"/>
      <w:bookmarkStart w:id="3201" w:name="_Toc123046075"/>
      <w:bookmarkStart w:id="3202" w:name="_Toc130586920"/>
      <w:bookmarkStart w:id="3203" w:name="_Toc74583382"/>
      <w:bookmarkStart w:id="3204" w:name="_Toc36817437"/>
      <w:bookmarkStart w:id="3205" w:name="_Toc82450177"/>
      <w:bookmarkStart w:id="3206" w:name="_Toc44712350"/>
      <w:bookmarkStart w:id="3207" w:name="_Toc57821291"/>
      <w:bookmarkStart w:id="3208" w:name="_Toc76542195"/>
      <w:bookmarkStart w:id="3209" w:name="_Toc82450825"/>
      <w:bookmarkStart w:id="3210" w:name="_Toc53185878"/>
      <w:bookmarkStart w:id="3211" w:name="_Toc61184745"/>
      <w:bookmarkStart w:id="3212" w:name="_Toc114252947"/>
      <w:bookmarkStart w:id="3213" w:name="_Toc124259008"/>
      <w:bookmarkStart w:id="3214" w:name="_Toc137462086"/>
      <w:bookmarkStart w:id="3215" w:name="_Toc155428207"/>
      <w:bookmarkStart w:id="3216" w:name="_Toc155781225"/>
      <w:r>
        <w:t>7.5.3.2</w:t>
      </w:r>
      <w:r>
        <w:tab/>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r>
        <w:t xml:space="preserve">Minimum requirement for  </w:t>
      </w:r>
      <w:del w:id="453" w:author="ZTE, Fei Xue" w:date="2024-02-19T17:57:56Z">
        <w:r>
          <w:rPr>
            <w:rFonts w:hint="default" w:eastAsia="宋体"/>
            <w:lang w:val="en-US" w:eastAsia="zh-CN"/>
          </w:rPr>
          <w:delText>NR</w:delText>
        </w:r>
      </w:del>
      <w:ins w:id="454" w:author="ZTE, Fei Xue" w:date="2024-02-19T17:57:57Z">
        <w:r>
          <w:rPr>
            <w:rFonts w:hint="eastAsia" w:eastAsia="宋体"/>
            <w:lang w:val="en-US" w:eastAsia="zh-CN"/>
          </w:rPr>
          <w:t>RF</w:t>
        </w:r>
      </w:ins>
      <w:r>
        <w:rPr>
          <w:rFonts w:hint="eastAsia" w:eastAsia="宋体"/>
          <w:lang w:val="en-US" w:eastAsia="zh-CN"/>
        </w:rPr>
        <w:t xml:space="preserve"> repeater</w:t>
      </w:r>
      <w:bookmarkEnd w:id="3215"/>
      <w:bookmarkEnd w:id="3216"/>
    </w:p>
    <w:p>
      <w:pPr>
        <w:pStyle w:val="6"/>
      </w:pPr>
      <w:bookmarkStart w:id="3217" w:name="_Toc155781226"/>
      <w:bookmarkStart w:id="3218" w:name="_Toc76542196"/>
      <w:bookmarkStart w:id="3219" w:name="_Toc53185879"/>
      <w:bookmarkStart w:id="3220" w:name="_Toc123046076"/>
      <w:bookmarkStart w:id="3221" w:name="_Toc106094172"/>
      <w:bookmarkStart w:id="3222" w:name="_Toc29811886"/>
      <w:bookmarkStart w:id="3223" w:name="_Toc145426938"/>
      <w:bookmarkStart w:id="3224" w:name="_Toc61183962"/>
      <w:bookmarkStart w:id="3225" w:name="_Toc21127677"/>
      <w:bookmarkStart w:id="3226" w:name="_Toc61185136"/>
      <w:bookmarkStart w:id="3227" w:name="_Toc137462087"/>
      <w:bookmarkStart w:id="3228" w:name="_Toc138884040"/>
      <w:bookmarkStart w:id="3229" w:name="_Toc57821292"/>
      <w:bookmarkStart w:id="3230" w:name="_Toc114252948"/>
      <w:bookmarkStart w:id="3231" w:name="_Toc130585910"/>
      <w:bookmarkStart w:id="3232" w:name="_Toc124259153"/>
      <w:bookmarkStart w:id="3233" w:name="_Toc61184746"/>
      <w:bookmarkStart w:id="3234" w:name="_Toc45893664"/>
      <w:bookmarkStart w:id="3235" w:name="_Toc82450826"/>
      <w:bookmarkStart w:id="3236" w:name="_Toc130586921"/>
      <w:bookmarkStart w:id="3237" w:name="_Toc66386480"/>
      <w:bookmarkStart w:id="3238" w:name="_Toc57820365"/>
      <w:bookmarkStart w:id="3239" w:name="_Toc37260360"/>
      <w:bookmarkStart w:id="3240" w:name="_Toc82450178"/>
      <w:bookmarkStart w:id="3241" w:name="_Toc61184354"/>
      <w:bookmarkStart w:id="3242" w:name="_Toc53185503"/>
      <w:bookmarkStart w:id="3243" w:name="_Toc124259009"/>
      <w:bookmarkStart w:id="3244" w:name="_Toc44712351"/>
      <w:bookmarkStart w:id="3245" w:name="_Toc36817438"/>
      <w:bookmarkStart w:id="3246" w:name="_Toc124157617"/>
      <w:bookmarkStart w:id="3247" w:name="_Toc37267748"/>
      <w:bookmarkStart w:id="3248" w:name="_Toc61183568"/>
      <w:bookmarkStart w:id="3249" w:name="_Toc74583383"/>
      <w:bookmarkStart w:id="3250" w:name="_Toc155428208"/>
      <w:bookmarkStart w:id="3251" w:name="_Toc138883896"/>
      <w:r>
        <w:t>7.5.3.2.1</w:t>
      </w:r>
      <w:r>
        <w:tab/>
      </w:r>
      <w:r>
        <w:t>General</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bookmarkStart w:id="3252" w:name="_Hlk492900636"/>
      <w:r>
        <w:rPr>
          <w:rFonts w:cs="v5.0.0"/>
          <w:lang w:eastAsia="zh-CN"/>
        </w:rPr>
        <w:t>T</w:t>
      </w:r>
      <w:r>
        <w:rPr>
          <w:rFonts w:cs="v5.0.0"/>
        </w:rPr>
        <w:t>he requirements of either clause 7.5.3.2.2 (Category A limits) or clause 7.5.3.2.3 (Category B limits) shall apply. The application of either Category A or Category B limits shall be the same as for General OTA transmitter spurious emissions requirements (</w:t>
      </w:r>
      <w:r>
        <w:rPr>
          <w:rFonts w:cs="v5.0.0"/>
          <w:i/>
        </w:rPr>
        <w:t>repeater type 2-O</w:t>
      </w:r>
      <w:r>
        <w:rPr>
          <w:rFonts w:cs="v5.0.0"/>
        </w:rPr>
        <w:t>) in clause 7.5.3.3.2.</w:t>
      </w:r>
      <w:r>
        <w:t xml:space="preserve"> In addition, the limits in clause 7.5.3.2.4 may also apply.</w:t>
      </w:r>
    </w:p>
    <w:p>
      <w:r>
        <w:t xml:space="preserve">Out-of-band emissions in FR2 are limited by OTA operating band unwanted emission limits. </w:t>
      </w:r>
    </w:p>
    <w:p>
      <w:pPr>
        <w:rPr>
          <w:rFonts w:cs="v5.0.0"/>
        </w:rPr>
      </w:pPr>
      <w:r>
        <w:t xml:space="preserve">For </w:t>
      </w:r>
      <w:r>
        <w:rPr>
          <w:i/>
          <w:iCs/>
        </w:rPr>
        <w:t>repeater type 2-O</w:t>
      </w:r>
      <w:r>
        <w:t>, unless otherwise stated, the OTA operating band unwanted emission limits in FR2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w:t>
      </w:r>
    </w:p>
    <w:p>
      <w:pPr>
        <w:rPr>
          <w:rFonts w:eastAsia="宋体"/>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7.5.1-1 and 7.5.1-2 for the NR </w:t>
      </w:r>
      <w:r>
        <w:rPr>
          <w:rFonts w:cs="v5.0.0"/>
          <w:i/>
        </w:rPr>
        <w:t>operating bands</w:t>
      </w:r>
      <w:r>
        <w:rPr>
          <w:rFonts w:cs="v5.0.0"/>
        </w:rPr>
        <w:t>.</w:t>
      </w:r>
    </w:p>
    <w:bookmarkEnd w:id="3252"/>
    <w:p>
      <w:pPr>
        <w:rPr>
          <w:rFonts w:cs="v5.0.0"/>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 xml:space="preserve">contiguous CA, the requirements </w:t>
      </w:r>
      <w:r>
        <w:t xml:space="preserve">apply to </w:t>
      </w:r>
      <w:r>
        <w:rPr>
          <w:lang w:val="en-US" w:eastAsia="zh-CN"/>
        </w:rPr>
        <w:t xml:space="preserve">the </w:t>
      </w:r>
      <w:r>
        <w:t>frequencies (Δf</w:t>
      </w:r>
      <w:r>
        <w:rPr>
          <w:vertAlign w:val="subscript"/>
        </w:rPr>
        <w:t>OBUE</w:t>
      </w:r>
      <w:r>
        <w:rPr>
          <w:snapToGrid w:val="0"/>
        </w:rPr>
        <w:t>)</w:t>
      </w:r>
      <w:r>
        <w:t xml:space="preserve"> starting from the edge of the </w:t>
      </w:r>
      <w:r>
        <w:rPr>
          <w:i/>
          <w:iCs/>
          <w:lang w:eastAsia="ja-JP"/>
        </w:rPr>
        <w:t>passband</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r>
        <w:t>Emissions shall not exceed the maximum levels specified in the tables below, where:</w:t>
      </w:r>
    </w:p>
    <w:p>
      <w:pPr>
        <w:pStyle w:val="92"/>
      </w:pPr>
      <w:r>
        <w:t>-</w:t>
      </w:r>
      <w:r>
        <w:tab/>
      </w:r>
      <w:r>
        <w:rPr/>
        <w:sym w:font="Symbol" w:char="F044"/>
      </w:r>
      <w:r>
        <w:t xml:space="preserve">f is the separation between </w:t>
      </w:r>
      <w:r>
        <w:rPr>
          <w:kern w:val="2"/>
          <w:szCs w:val="22"/>
          <w:lang w:eastAsia="zh-CN"/>
        </w:rPr>
        <w:t>the</w:t>
      </w:r>
      <w:r>
        <w:rPr>
          <w:kern w:val="2"/>
          <w:szCs w:val="22"/>
          <w:lang w:eastAsia="ja-JP"/>
        </w:rPr>
        <w:t xml:space="preserve"> </w:t>
      </w:r>
      <w:r>
        <w:rPr>
          <w:i/>
          <w:lang w:eastAsia="ja-JP"/>
        </w:rPr>
        <w:t>passband</w:t>
      </w:r>
      <w:r>
        <w:rPr>
          <w:lang w:eastAsia="ja-JP"/>
        </w:rPr>
        <w:t xml:space="preserve"> edge</w:t>
      </w:r>
      <w:r>
        <w:t xml:space="preserve"> frequency and the nominal -3dB point of the measuring filter closest to </w:t>
      </w:r>
      <w:r>
        <w:rPr>
          <w:kern w:val="2"/>
          <w:szCs w:val="22"/>
          <w:lang w:eastAsia="zh-CN"/>
        </w:rPr>
        <w:t>the</w:t>
      </w:r>
      <w:r>
        <w:rPr>
          <w:kern w:val="2"/>
          <w:szCs w:val="22"/>
          <w:lang w:eastAsia="ja-JP"/>
        </w:rPr>
        <w:t xml:space="preserve"> </w:t>
      </w:r>
      <w:r>
        <w:rPr>
          <w:i/>
          <w:lang w:eastAsia="ja-JP"/>
        </w:rPr>
        <w:t>passband</w:t>
      </w:r>
      <w:r>
        <w:t xml:space="preserve"> edge.</w:t>
      </w:r>
    </w:p>
    <w:p>
      <w:pPr>
        <w:pStyle w:val="92"/>
      </w:pPr>
      <w:r>
        <w:t>-</w:t>
      </w:r>
      <w:r>
        <w:tab/>
      </w:r>
      <w:r>
        <w:t xml:space="preserve">f_offset is the separation between </w:t>
      </w:r>
      <w:r>
        <w:rPr>
          <w:kern w:val="2"/>
          <w:szCs w:val="22"/>
          <w:lang w:eastAsia="zh-CN"/>
        </w:rPr>
        <w:t>the</w:t>
      </w:r>
      <w:r>
        <w:rPr>
          <w:kern w:val="2"/>
          <w:szCs w:val="22"/>
          <w:lang w:eastAsia="ja-JP"/>
        </w:rPr>
        <w:t xml:space="preserve"> </w:t>
      </w:r>
      <w:r>
        <w:rPr>
          <w:i/>
          <w:lang w:eastAsia="ja-JP"/>
        </w:rPr>
        <w:t>passband</w:t>
      </w:r>
      <w:r>
        <w:rPr>
          <w:lang w:eastAsia="ja-JP"/>
        </w:rPr>
        <w:t xml:space="preserve"> edge</w:t>
      </w:r>
      <w:r>
        <w:t xml:space="preserve"> frequency and the centre of the measuring filter.</w:t>
      </w:r>
    </w:p>
    <w:p>
      <w:pPr>
        <w:pStyle w:val="92"/>
      </w:pPr>
      <w:r>
        <w:t>-</w:t>
      </w:r>
      <w:r>
        <w:tab/>
      </w:r>
      <w:r>
        <w:t>f_offset</w:t>
      </w:r>
      <w:r>
        <w:rPr>
          <w:vertAlign w:val="subscript"/>
        </w:rPr>
        <w:t>max</w:t>
      </w:r>
      <w:r>
        <w:t xml:space="preserve"> is the offset to the frequency </w:t>
      </w:r>
      <w:r>
        <w:rPr>
          <w:rFonts w:eastAsia="Malgun Gothic"/>
        </w:rPr>
        <w:t>Δf</w:t>
      </w:r>
      <w:r>
        <w:rPr>
          <w:rFonts w:eastAsia="Malgun Gothic"/>
          <w:vertAlign w:val="subscript"/>
        </w:rPr>
        <w:t>OBUE</w:t>
      </w:r>
      <w:r>
        <w:t xml:space="preserve"> outside </w:t>
      </w:r>
      <w:r>
        <w:rPr>
          <w:lang w:eastAsia="ja-JP"/>
        </w:rPr>
        <w:t>the</w:t>
      </w:r>
      <w:r>
        <w:rPr>
          <w:i/>
        </w:rPr>
        <w:t xml:space="preserve"> </w:t>
      </w:r>
      <w:r>
        <w:t xml:space="preserve">downlink </w:t>
      </w:r>
      <w:r>
        <w:rPr>
          <w:i/>
        </w:rPr>
        <w:t>operating band</w:t>
      </w:r>
      <w:r>
        <w:t xml:space="preserve">, where </w:t>
      </w:r>
      <w:r>
        <w:rPr>
          <w:rFonts w:eastAsia="Malgun Gothic"/>
        </w:rPr>
        <w:t>Δf</w:t>
      </w:r>
      <w:r>
        <w:rPr>
          <w:rFonts w:eastAsia="Malgun Gothic"/>
          <w:vertAlign w:val="subscript"/>
        </w:rPr>
        <w:t>OBUE</w:t>
      </w:r>
      <w:r>
        <w:t xml:space="preserve"> is defined in table </w:t>
      </w:r>
      <w:r>
        <w:rPr>
          <w:lang w:eastAsia="ja-JP"/>
        </w:rPr>
        <w:t>7.5.1-1 and 7.5.1-2</w:t>
      </w:r>
      <w:r>
        <w:t>..</w:t>
      </w:r>
    </w:p>
    <w:p>
      <w:pPr>
        <w:pStyle w:val="92"/>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rPr>
          <w:rFonts w:eastAsia="宋体"/>
          <w:lang w:val="en-US" w:eastAsia="zh-CN"/>
        </w:rPr>
        <w:t>I</w:t>
      </w:r>
      <w:r>
        <w:t xml:space="preserve">n addition, inside any </w:t>
      </w:r>
      <w:r>
        <w:rPr>
          <w:i/>
        </w:rPr>
        <w:t>gap between passbands</w:t>
      </w:r>
      <w:r>
        <w:t xml:space="preserve"> for a </w:t>
      </w:r>
      <w:r>
        <w:rPr>
          <w:rFonts w:eastAsia="宋体"/>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宋体"/>
          <w:lang w:val="en-US" w:eastAsia="zh-CN"/>
        </w:rPr>
        <w:t xml:space="preserve">clauses 7.5.3.2.2 and 7.5.3.2.3 </w:t>
      </w:r>
      <w:r>
        <w:t>below, where in this case:</w:t>
      </w:r>
    </w:p>
    <w:p>
      <w:pPr>
        <w:pStyle w:val="92"/>
      </w:pPr>
      <w:r>
        <w:t>-</w:t>
      </w:r>
      <w:r>
        <w:tab/>
      </w:r>
      <w:r>
        <w:rP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pPr>
        <w:pStyle w:val="92"/>
      </w:pPr>
      <w:r>
        <w:t>-</w:t>
      </w:r>
      <w:r>
        <w:tab/>
      </w:r>
      <w:r>
        <w:t xml:space="preserve">f_offset is the separation between the </w:t>
      </w:r>
      <w:r>
        <w:rPr>
          <w:i/>
        </w:rPr>
        <w:t>sub-block</w:t>
      </w:r>
      <w:r>
        <w:t xml:space="preserve"> edge frequency and the centre of the measuring filter.</w:t>
      </w:r>
    </w:p>
    <w:p>
      <w:pPr>
        <w:pStyle w:val="92"/>
      </w:pPr>
      <w:r>
        <w:t>-</w:t>
      </w:r>
      <w:r>
        <w:tab/>
      </w:r>
      <w:r>
        <w:t>f_offset</w:t>
      </w:r>
      <w:r>
        <w:rPr>
          <w:vertAlign w:val="subscript"/>
        </w:rPr>
        <w:t>max</w:t>
      </w:r>
      <w:r>
        <w:t xml:space="preserve"> is equal to the </w:t>
      </w:r>
      <w:r>
        <w:rPr>
          <w:i/>
        </w:rPr>
        <w:t>gap between passbands</w:t>
      </w:r>
      <w:r>
        <w:t xml:space="preserve"> bandwidth minus half of the bandwidth of the measuring filter.</w:t>
      </w:r>
    </w:p>
    <w:p>
      <w:pPr>
        <w:pStyle w:val="92"/>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pStyle w:val="6"/>
      </w:pPr>
      <w:bookmarkStart w:id="3253" w:name="_Toc45893665"/>
      <w:bookmarkStart w:id="3254" w:name="_Toc130586922"/>
      <w:bookmarkStart w:id="3255" w:name="_Toc82450179"/>
      <w:bookmarkStart w:id="3256" w:name="_Toc124259010"/>
      <w:bookmarkStart w:id="3257" w:name="_Toc61183963"/>
      <w:bookmarkStart w:id="3258" w:name="_Toc61183569"/>
      <w:bookmarkStart w:id="3259" w:name="_Toc138883897"/>
      <w:bookmarkStart w:id="3260" w:name="_Toc155781227"/>
      <w:bookmarkStart w:id="3261" w:name="_Toc21127678"/>
      <w:bookmarkStart w:id="3262" w:name="_Toc36817439"/>
      <w:bookmarkStart w:id="3263" w:name="_Toc145426939"/>
      <w:bookmarkStart w:id="3264" w:name="_Toc155428209"/>
      <w:bookmarkStart w:id="3265" w:name="_Toc123046077"/>
      <w:bookmarkStart w:id="3266" w:name="_Toc76542197"/>
      <w:bookmarkStart w:id="3267" w:name="_Toc57820366"/>
      <w:bookmarkStart w:id="3268" w:name="_Toc124259154"/>
      <w:bookmarkStart w:id="3269" w:name="_Toc29811887"/>
      <w:bookmarkStart w:id="3270" w:name="_Toc130585911"/>
      <w:bookmarkStart w:id="3271" w:name="_Toc44712352"/>
      <w:bookmarkStart w:id="3272" w:name="_Toc106094173"/>
      <w:bookmarkStart w:id="3273" w:name="_Toc53185504"/>
      <w:bookmarkStart w:id="3274" w:name="_Toc114252949"/>
      <w:bookmarkStart w:id="3275" w:name="_Toc82450827"/>
      <w:bookmarkStart w:id="3276" w:name="_Toc124157618"/>
      <w:bookmarkStart w:id="3277" w:name="_Toc61184747"/>
      <w:bookmarkStart w:id="3278" w:name="_Toc61185137"/>
      <w:bookmarkStart w:id="3279" w:name="_Toc138884041"/>
      <w:bookmarkStart w:id="3280" w:name="_Toc66386481"/>
      <w:bookmarkStart w:id="3281" w:name="_Toc37267749"/>
      <w:bookmarkStart w:id="3282" w:name="_Toc137462088"/>
      <w:bookmarkStart w:id="3283" w:name="_Toc53185880"/>
      <w:bookmarkStart w:id="3284" w:name="_Toc57821293"/>
      <w:bookmarkStart w:id="3285" w:name="_Toc37260361"/>
      <w:bookmarkStart w:id="3286" w:name="_Toc74583384"/>
      <w:bookmarkStart w:id="3287" w:name="_Toc61184355"/>
      <w:r>
        <w:t>7.5.3.2.2</w:t>
      </w:r>
      <w:r>
        <w:tab/>
      </w:r>
      <w:r>
        <w:t>OTA operating band unwanted emission limits (Category A)</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r>
        <w:rPr>
          <w:i/>
          <w:iCs/>
        </w:rPr>
        <w:t xml:space="preserve">Repeater type 2-O </w:t>
      </w:r>
      <w:r>
        <w:t>unwanted emissions shall not exceed the maximum levels specified in tables 7.5.3.2.2</w:t>
      </w:r>
      <w:r>
        <w:noBreakHyphen/>
      </w:r>
      <w:r>
        <w:t>1 and 7.5.3.</w:t>
      </w:r>
      <w:r>
        <w:rPr>
          <w:rFonts w:hint="eastAsia" w:eastAsia="宋体"/>
          <w:lang w:val="en-US" w:eastAsia="zh-CN"/>
        </w:rPr>
        <w:t>2</w:t>
      </w:r>
      <w:r>
        <w:t>.2-2.</w:t>
      </w:r>
    </w:p>
    <w:p>
      <w:pPr>
        <w:pStyle w:val="94"/>
      </w:pPr>
      <w:r>
        <w:t>Table 7.5.3.2.2-1: OBUE limits applicable in the frequency range 24.25 – 33.4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35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w:t>
            </w:r>
            <w:r>
              <w:rPr>
                <w:rFonts w:ascii="Arial" w:hAnsi="Arial"/>
                <w:i/>
                <w:sz w:val="18"/>
                <w:lang w:val="en-US"/>
              </w:rPr>
              <w:t>non-contiguous spectrum</w:t>
            </w:r>
            <w:r>
              <w:rPr>
                <w:rFonts w:ascii="Arial" w:hAnsi="Arial"/>
                <w:sz w:val="18"/>
                <w:lang w:val="en-US"/>
              </w:rPr>
              <w:t xml:space="preserve">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w:t>
            </w:r>
            <w:r>
              <w:rPr>
                <w:rFonts w:ascii="Arial" w:hAnsi="Arial"/>
                <w:i/>
                <w:sz w:val="18"/>
                <w:lang w:val="en-US"/>
              </w:rPr>
              <w:t>gaps between passbands</w:t>
            </w:r>
            <w:r>
              <w:rPr>
                <w:rFonts w:ascii="Arial" w:hAnsi="Arial"/>
                <w:sz w:val="18"/>
                <w:lang w:val="en-US"/>
              </w:rPr>
              <w:t xml:space="preserve"> is calculated as a cumulative sum of contributions from adjacent </w:t>
            </w:r>
            <w:r>
              <w:rPr>
                <w:rFonts w:ascii="Arial" w:hAnsi="Arial"/>
                <w:i/>
                <w:sz w:val="18"/>
                <w:lang w:val="en-US"/>
              </w:rPr>
              <w:t>sub-blocks</w:t>
            </w:r>
            <w:r>
              <w:rPr>
                <w:rFonts w:ascii="Arial" w:hAnsi="Arial"/>
                <w:sz w:val="18"/>
                <w:lang w:val="en-US"/>
              </w:rPr>
              <w:t xml:space="preserve"> on each side of the </w:t>
            </w:r>
            <w:r>
              <w:rPr>
                <w:rFonts w:ascii="Arial" w:hAnsi="Arial"/>
                <w:i/>
                <w:sz w:val="18"/>
                <w:lang w:val="en-US"/>
              </w:rPr>
              <w:t>gap between passbands</w:t>
            </w:r>
            <w:r>
              <w:rPr>
                <w:rFonts w:ascii="Arial" w:hAnsi="Arial"/>
                <w:sz w:val="18"/>
                <w:lang w:val="en-US"/>
              </w:rPr>
              <w:t xml:space="preserve">. </w:t>
            </w:r>
          </w:p>
        </w:tc>
      </w:tr>
    </w:tbl>
    <w:p/>
    <w:p>
      <w:pPr>
        <w:pStyle w:val="94"/>
      </w:pPr>
      <w:r>
        <w:t>Table 7.5.3.2.2-2: OBUE limits applicable in the frequency range 37 – 52.6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Max(P</w:t>
            </w:r>
            <w:r>
              <w:rPr>
                <w:rFonts w:ascii="Arial" w:hAnsi="Arial" w:eastAsia="MS Mincho"/>
                <w:sz w:val="18"/>
                <w:vertAlign w:val="subscript"/>
                <w:lang w:val="en-US"/>
              </w:rPr>
              <w:t>rated,t,TRP</w:t>
            </w:r>
            <w:r>
              <w:rPr>
                <w:rFonts w:ascii="Arial" w:hAnsi="Arial" w:eastAsia="MS Mincho"/>
                <w:sz w:val="18"/>
                <w:lang w:val="en-US"/>
              </w:rPr>
              <w:t xml:space="preserve"> – 33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val="en-US" w:eastAsia="zh-CN"/>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w:t>
            </w:r>
            <w:r>
              <w:rPr>
                <w:rFonts w:ascii="Arial" w:hAnsi="Arial"/>
                <w:i/>
                <w:sz w:val="18"/>
                <w:lang w:val="en-US"/>
              </w:rPr>
              <w:t>non-contiguous spectrum</w:t>
            </w:r>
            <w:r>
              <w:rPr>
                <w:rFonts w:ascii="Arial" w:hAnsi="Arial"/>
                <w:sz w:val="18"/>
                <w:lang w:val="en-US"/>
              </w:rPr>
              <w:t xml:space="preserve">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w:t>
            </w:r>
            <w:r>
              <w:rPr>
                <w:rFonts w:ascii="Arial" w:hAnsi="Arial"/>
                <w:i/>
                <w:sz w:val="18"/>
                <w:lang w:val="en-US"/>
              </w:rPr>
              <w:t>gaps between passbands</w:t>
            </w:r>
            <w:r>
              <w:rPr>
                <w:rFonts w:ascii="Arial" w:hAnsi="Arial"/>
                <w:sz w:val="18"/>
                <w:lang w:val="en-US"/>
              </w:rPr>
              <w:t xml:space="preserve"> is calculated as a cumulative sum of contributions from adjacent </w:t>
            </w:r>
            <w:r>
              <w:rPr>
                <w:rFonts w:ascii="Arial" w:hAnsi="Arial"/>
                <w:i/>
                <w:sz w:val="18"/>
                <w:lang w:val="en-US"/>
              </w:rPr>
              <w:t>sub-blocks</w:t>
            </w:r>
            <w:r>
              <w:rPr>
                <w:rFonts w:ascii="Arial" w:hAnsi="Arial"/>
                <w:sz w:val="18"/>
                <w:lang w:val="en-US"/>
              </w:rPr>
              <w:t xml:space="preserve"> on each side of the </w:t>
            </w:r>
            <w:r>
              <w:rPr>
                <w:rFonts w:ascii="Arial" w:hAnsi="Arial"/>
                <w:i/>
                <w:sz w:val="18"/>
                <w:lang w:val="en-US"/>
              </w:rPr>
              <w:t>gap between passbands</w:t>
            </w:r>
            <w:r>
              <w:rPr>
                <w:rFonts w:ascii="Arial" w:hAnsi="Arial"/>
                <w:sz w:val="18"/>
                <w:lang w:val="en-US"/>
              </w:rPr>
              <w:t>.</w:t>
            </w:r>
          </w:p>
        </w:tc>
      </w:tr>
    </w:tbl>
    <w:p/>
    <w:p>
      <w:pPr>
        <w:pStyle w:val="6"/>
      </w:pPr>
      <w:bookmarkStart w:id="3288" w:name="_Toc124259155"/>
      <w:bookmarkStart w:id="3289" w:name="_Toc44712353"/>
      <w:bookmarkStart w:id="3290" w:name="_Toc137462089"/>
      <w:bookmarkStart w:id="3291" w:name="_Toc155781228"/>
      <w:bookmarkStart w:id="3292" w:name="_Toc36817440"/>
      <w:bookmarkStart w:id="3293" w:name="_Toc61183570"/>
      <w:bookmarkStart w:id="3294" w:name="_Toc82450180"/>
      <w:bookmarkStart w:id="3295" w:name="_Toc138883898"/>
      <w:bookmarkStart w:id="3296" w:name="_Toc74583385"/>
      <w:bookmarkStart w:id="3297" w:name="_Toc130586923"/>
      <w:bookmarkStart w:id="3298" w:name="_Toc37260362"/>
      <w:bookmarkStart w:id="3299" w:name="_Toc37267750"/>
      <w:bookmarkStart w:id="3300" w:name="_Toc61184748"/>
      <w:bookmarkStart w:id="3301" w:name="_Toc82450828"/>
      <w:bookmarkStart w:id="3302" w:name="_Toc66386482"/>
      <w:bookmarkStart w:id="3303" w:name="_Toc57821294"/>
      <w:bookmarkStart w:id="3304" w:name="_Toc45893666"/>
      <w:bookmarkStart w:id="3305" w:name="_Toc123046078"/>
      <w:bookmarkStart w:id="3306" w:name="_Toc57820367"/>
      <w:bookmarkStart w:id="3307" w:name="_Toc53185881"/>
      <w:bookmarkStart w:id="3308" w:name="_Toc155428210"/>
      <w:bookmarkStart w:id="3309" w:name="_Toc61184356"/>
      <w:bookmarkStart w:id="3310" w:name="_Toc61185138"/>
      <w:bookmarkStart w:id="3311" w:name="_Toc106094174"/>
      <w:bookmarkStart w:id="3312" w:name="_Toc124259011"/>
      <w:bookmarkStart w:id="3313" w:name="_Toc138884042"/>
      <w:bookmarkStart w:id="3314" w:name="_Toc130585912"/>
      <w:bookmarkStart w:id="3315" w:name="_Toc114252950"/>
      <w:bookmarkStart w:id="3316" w:name="_Toc61183964"/>
      <w:bookmarkStart w:id="3317" w:name="_Toc53185505"/>
      <w:bookmarkStart w:id="3318" w:name="_Toc29811888"/>
      <w:bookmarkStart w:id="3319" w:name="_Toc145426940"/>
      <w:bookmarkStart w:id="3320" w:name="_Toc124157619"/>
      <w:bookmarkStart w:id="3321" w:name="_Toc76542198"/>
      <w:bookmarkStart w:id="3322" w:name="_Toc21127679"/>
      <w:r>
        <w:t>7.5.3.2.3</w:t>
      </w:r>
      <w:r>
        <w:tab/>
      </w:r>
      <w:r>
        <w:t>OTA operating band unwanted emission limits (Category B)</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pPr>
        <w:keepNext/>
        <w:rPr>
          <w:rFonts w:cs="v5.0.0"/>
        </w:rPr>
      </w:pPr>
      <w:r>
        <w:rPr>
          <w:rFonts w:cs="v5.0.0"/>
          <w:i/>
          <w:iCs/>
        </w:rPr>
        <w:t xml:space="preserve">Repeater type 2-O </w:t>
      </w:r>
      <w:r>
        <w:rPr>
          <w:rFonts w:cs="v5.0.0"/>
        </w:rPr>
        <w:t>unwanted emissions shall not exceed the maximum levels specified in table 7.5.3.2.3</w:t>
      </w:r>
      <w:r>
        <w:rPr>
          <w:rFonts w:cs="v5.0.0"/>
        </w:rPr>
        <w:noBreakHyphen/>
      </w:r>
      <w:r>
        <w:rPr>
          <w:rFonts w:cs="v5.0.0"/>
        </w:rPr>
        <w:t>1 or 7.5.3.2.3-2.</w:t>
      </w:r>
    </w:p>
    <w:p>
      <w:pPr>
        <w:pStyle w:val="94"/>
      </w:pPr>
      <w:r>
        <w:t>Table 7.5.3.2.3-1: OBUE limits applicable in the frequency range 24.25 – 33.4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 dB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35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val="en-US"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33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non-contiguous spectrum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gaps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is calculated as a cumulative sum of contributions from adjacent sub-blocks on each side of the gap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w:t>
            </w:r>
          </w:p>
          <w:p>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2</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 xml:space="preserve">contiguous </w:t>
            </w:r>
            <w:r>
              <w:rPr>
                <w:rFonts w:ascii="Arial" w:hAnsi="Arial"/>
                <w:sz w:val="18"/>
              </w:rPr>
              <w:t>when BW</w:t>
            </w:r>
            <w:r>
              <w:rPr>
                <w:rFonts w:ascii="Arial" w:hAnsi="Arial"/>
                <w:sz w:val="18"/>
                <w:vertAlign w:val="subscript"/>
              </w:rPr>
              <w:t xml:space="preserve">contiguous </w:t>
            </w:r>
            <w:r>
              <w:rPr>
                <w:rFonts w:ascii="Arial" w:hAnsi="Arial"/>
                <w:sz w:val="18"/>
              </w:rPr>
              <w:t>≤ 500 MHz, otherwise</w:t>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w:t>
            </w:r>
            <w:r>
              <w:rPr>
                <w:rFonts w:ascii="Arial" w:hAnsi="Arial"/>
                <w:sz w:val="18"/>
              </w:rPr>
              <w:t>BW</w:t>
            </w:r>
            <w:r>
              <w:rPr>
                <w:rFonts w:ascii="Arial" w:hAnsi="Arial"/>
                <w:sz w:val="18"/>
                <w:vertAlign w:val="subscript"/>
              </w:rPr>
              <w:t xml:space="preserve">contiguous </w:t>
            </w:r>
            <w:r>
              <w:rPr>
                <w:rFonts w:ascii="Arial" w:hAnsi="Arial"/>
                <w:sz w:val="18"/>
              </w:rPr>
              <w:t>+ 500 MHz</w:t>
            </w:r>
            <w:r>
              <w:rPr>
                <w:rFonts w:ascii="Arial" w:hAnsi="Arial"/>
                <w:sz w:val="18"/>
                <w:lang w:val="en-US"/>
              </w:rPr>
              <w:t>.</w:t>
            </w:r>
          </w:p>
        </w:tc>
      </w:tr>
    </w:tbl>
    <w:p/>
    <w:p>
      <w:pPr>
        <w:pStyle w:val="94"/>
      </w:pPr>
      <w:r>
        <w:t>Table 7.5.3.2.3-2: OBUE limits applicable in the frequency range 37 – 52.6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 dB point,  </w:t>
            </w:r>
            <w:r>
              <w:rPr>
                <w:rFonts w:ascii="Arial" w:hAnsi="Arial" w:cs="v5.0.0"/>
                <w:b/>
                <w:sz w:val="18"/>
              </w:rPr>
              <w:sym w:font="Symbol" w:char="F044"/>
            </w:r>
            <w:r>
              <w:rPr>
                <w:rFonts w:ascii="Arial" w:hAnsi="Arial" w:cs="v5.0.0"/>
                <w:b/>
                <w:sz w:val="18"/>
              </w:rPr>
              <w:t>f</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33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val="en-US"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non-contiguous spectrum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gaps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is calculated as a cumulative sum of contributions from adjacent sub-blocks on each side of the gap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w:t>
            </w:r>
          </w:p>
          <w:p>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2</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 xml:space="preserve">contiguous </w:t>
            </w:r>
            <w:r>
              <w:rPr>
                <w:rFonts w:ascii="Arial" w:hAnsi="Arial"/>
                <w:sz w:val="18"/>
              </w:rPr>
              <w:t>when BW</w:t>
            </w:r>
            <w:r>
              <w:rPr>
                <w:rFonts w:ascii="Arial" w:hAnsi="Arial"/>
                <w:sz w:val="18"/>
                <w:vertAlign w:val="subscript"/>
              </w:rPr>
              <w:t xml:space="preserve">contiguous </w:t>
            </w:r>
            <w:r>
              <w:rPr>
                <w:rFonts w:ascii="Arial" w:hAnsi="Arial"/>
                <w:sz w:val="18"/>
              </w:rPr>
              <w:t>≤ 500 MHz, otherwise</w:t>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w:t>
            </w:r>
            <w:r>
              <w:rPr>
                <w:rFonts w:ascii="Arial" w:hAnsi="Arial"/>
                <w:sz w:val="18"/>
              </w:rPr>
              <w:t>BW</w:t>
            </w:r>
            <w:r>
              <w:rPr>
                <w:rFonts w:ascii="Arial" w:hAnsi="Arial"/>
                <w:sz w:val="18"/>
                <w:vertAlign w:val="subscript"/>
              </w:rPr>
              <w:t xml:space="preserve">contiguous </w:t>
            </w:r>
            <w:r>
              <w:rPr>
                <w:rFonts w:ascii="Arial" w:hAnsi="Arial"/>
                <w:sz w:val="18"/>
              </w:rPr>
              <w:t>+ 500 MHz</w:t>
            </w:r>
            <w:r>
              <w:rPr>
                <w:rFonts w:ascii="Arial" w:hAnsi="Arial"/>
                <w:sz w:val="18"/>
                <w:lang w:val="en-US"/>
              </w:rPr>
              <w:t>.</w:t>
            </w:r>
          </w:p>
        </w:tc>
      </w:tr>
    </w:tbl>
    <w:p/>
    <w:p>
      <w:pPr>
        <w:pStyle w:val="6"/>
      </w:pPr>
      <w:bookmarkStart w:id="3323" w:name="_Toc145426941"/>
      <w:bookmarkStart w:id="3324" w:name="_Toc130585913"/>
      <w:bookmarkStart w:id="3325" w:name="_Toc138884043"/>
      <w:bookmarkStart w:id="3326" w:name="_Toc61185139"/>
      <w:bookmarkStart w:id="3327" w:name="_Toc61184357"/>
      <w:bookmarkStart w:id="3328" w:name="_Toc123046079"/>
      <w:bookmarkStart w:id="3329" w:name="_Toc66386483"/>
      <w:bookmarkStart w:id="3330" w:name="_Toc61184749"/>
      <w:bookmarkStart w:id="3331" w:name="_Toc53185882"/>
      <w:bookmarkStart w:id="3332" w:name="_Toc124259156"/>
      <w:bookmarkStart w:id="3333" w:name="_Toc138883899"/>
      <w:bookmarkStart w:id="3334" w:name="_Toc124259012"/>
      <w:bookmarkStart w:id="3335" w:name="_Toc61183965"/>
      <w:bookmarkStart w:id="3336" w:name="_Toc155781229"/>
      <w:bookmarkStart w:id="3337" w:name="_Toc106094175"/>
      <w:bookmarkStart w:id="3338" w:name="_Toc155428211"/>
      <w:bookmarkStart w:id="3339" w:name="_Toc130586924"/>
      <w:bookmarkStart w:id="3340" w:name="_Toc57820368"/>
      <w:bookmarkStart w:id="3341" w:name="_Toc82450829"/>
      <w:bookmarkStart w:id="3342" w:name="_Toc53185506"/>
      <w:bookmarkStart w:id="3343" w:name="_Toc45893667"/>
      <w:bookmarkStart w:id="3344" w:name="_Toc114252951"/>
      <w:bookmarkStart w:id="3345" w:name="_Toc61183571"/>
      <w:bookmarkStart w:id="3346" w:name="_Toc124157620"/>
      <w:bookmarkStart w:id="3347" w:name="_Toc76542199"/>
      <w:bookmarkStart w:id="3348" w:name="_Toc44712354"/>
      <w:bookmarkStart w:id="3349" w:name="_Toc57821295"/>
      <w:bookmarkStart w:id="3350" w:name="_Toc137462090"/>
      <w:bookmarkStart w:id="3351" w:name="_Toc82450181"/>
      <w:bookmarkStart w:id="3352" w:name="_Toc74583386"/>
      <w:r>
        <w:t>7.5.3.2.4</w:t>
      </w:r>
      <w:r>
        <w:tab/>
      </w:r>
      <w:r>
        <w:t>Additional OTA operating band unwanted emission requirements</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pPr>
        <w:pStyle w:val="8"/>
      </w:pPr>
      <w:bookmarkStart w:id="3353" w:name="_Toc44712355"/>
      <w:r>
        <w:t>7.5.3.2.4.1</w:t>
      </w:r>
      <w:r>
        <w:tab/>
      </w:r>
      <w:r>
        <w:t>Protection of Earth Exploration Satellite Service</w:t>
      </w:r>
      <w:bookmarkEnd w:id="3353"/>
    </w:p>
    <w:p>
      <w:r>
        <w:t xml:space="preserve">For repeater operating in the frequency range 24.25 – 27.5 GHz, </w:t>
      </w:r>
      <w:r>
        <w:rPr>
          <w:rFonts w:cs="v5.0.0"/>
        </w:rPr>
        <w:t xml:space="preserve">the power of unwanted emission shall not exceed the limits in table </w:t>
      </w:r>
      <w:r>
        <w:t>7.5.3.2.4.1-1 for DL and in table7.5.3.2.4.1-2.</w:t>
      </w:r>
    </w:p>
    <w:p>
      <w:pPr>
        <w:pStyle w:val="94"/>
      </w:pPr>
      <w:r>
        <w:t>Table 7.5.3.2.4.1-1: OBUE limits for protection of Earth Exploration Satellite Service for DL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-3 dBm (Note 1)</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-9 dBm (Note 2)</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943" w:type="dxa"/>
            <w:gridSpan w:val="3"/>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This limit applies to repeater brought into use on or before 1 September 2027.</w:t>
            </w:r>
          </w:p>
          <w:p>
            <w:pPr>
              <w:keepNext/>
              <w:keepLines/>
              <w:spacing w:after="0"/>
              <w:ind w:left="851" w:hanging="851"/>
              <w:rPr>
                <w:rFonts w:ascii="Arial" w:hAnsi="Arial" w:cs="Arial"/>
                <w:sz w:val="18"/>
              </w:rPr>
            </w:pPr>
            <w:r>
              <w:rPr>
                <w:rFonts w:ascii="Arial" w:hAnsi="Arial"/>
                <w:sz w:val="18"/>
              </w:rPr>
              <w:t xml:space="preserve">NOTE 2: </w:t>
            </w:r>
            <w:r>
              <w:rPr>
                <w:rFonts w:ascii="Arial" w:hAnsi="Arial"/>
                <w:sz w:val="18"/>
              </w:rPr>
              <w:tab/>
            </w:r>
            <w:r>
              <w:rPr>
                <w:rFonts w:ascii="Arial" w:hAnsi="Arial"/>
                <w:sz w:val="18"/>
              </w:rPr>
              <w:t>This limit applies to repeater brought into use after 1 September 2027.</w:t>
            </w:r>
          </w:p>
        </w:tc>
      </w:tr>
    </w:tbl>
    <w:p/>
    <w:p>
      <w:pPr>
        <w:pStyle w:val="94"/>
      </w:pPr>
      <w:r>
        <w:t>Table 7.5.3.2.4.1-2: OBUE limits for protection of Earth Exploration Satellite Service for UL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1 dBm</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bl>
    <w:p/>
    <w:p>
      <w:pPr>
        <w:pStyle w:val="5"/>
      </w:pPr>
      <w:bookmarkStart w:id="3354" w:name="_Toc155428212"/>
      <w:bookmarkStart w:id="3355" w:name="_Toc4342"/>
      <w:bookmarkStart w:id="3356" w:name="_Toc13689"/>
      <w:bookmarkStart w:id="3357" w:name="_Toc155781230"/>
      <w:r>
        <w:t>7.5.3.</w:t>
      </w:r>
      <w:r>
        <w:rPr>
          <w:rFonts w:hint="eastAsia" w:eastAsia="宋体"/>
          <w:lang w:val="en-US" w:eastAsia="zh-CN"/>
        </w:rPr>
        <w:t>3</w:t>
      </w:r>
      <w:r>
        <w:tab/>
      </w:r>
      <w:r>
        <w:t xml:space="preserve">Minimum requirement for </w:t>
      </w:r>
      <w:r>
        <w:rPr>
          <w:rFonts w:hint="eastAsia" w:eastAsia="宋体"/>
          <w:lang w:val="en-US" w:eastAsia="zh-CN"/>
        </w:rPr>
        <w:t>NCR</w:t>
      </w:r>
      <w:bookmarkEnd w:id="3354"/>
      <w:bookmarkEnd w:id="3355"/>
      <w:bookmarkEnd w:id="3356"/>
      <w:bookmarkEnd w:id="3357"/>
    </w:p>
    <w:p>
      <w:pPr>
        <w:pStyle w:val="6"/>
        <w:rPr>
          <w:lang w:val="en-US" w:eastAsia="zh-CN"/>
        </w:rPr>
      </w:pPr>
      <w:bookmarkStart w:id="3358" w:name="_Toc155428213"/>
      <w:bookmarkStart w:id="3359" w:name="_Toc155781231"/>
      <w:bookmarkStart w:id="3360" w:name="_Toc4961"/>
      <w:bookmarkStart w:id="3361" w:name="_Toc7612"/>
      <w:r>
        <w:t>7.5.3.</w:t>
      </w:r>
      <w:r>
        <w:rPr>
          <w:lang w:val="en-US" w:eastAsia="zh-CN"/>
        </w:rPr>
        <w:t>3.1</w:t>
      </w:r>
      <w:r>
        <w:tab/>
      </w:r>
      <w:r>
        <w:t xml:space="preserve">Minimum requirement for </w:t>
      </w:r>
      <w:r>
        <w:rPr>
          <w:lang w:val="en-US" w:eastAsia="zh-CN"/>
        </w:rPr>
        <w:t>NCR-Fwd</w:t>
      </w:r>
      <w:bookmarkEnd w:id="3358"/>
      <w:bookmarkEnd w:id="3359"/>
      <w:bookmarkEnd w:id="3360"/>
      <w:bookmarkEnd w:id="3361"/>
    </w:p>
    <w:p>
      <w:pPr>
        <w:pStyle w:val="8"/>
      </w:pPr>
      <w:r>
        <w:t>7.5.3.3.1.1</w:t>
      </w:r>
      <w:r>
        <w:tab/>
      </w:r>
      <w:r>
        <w:t xml:space="preserve">Minimum requirement for </w:t>
      </w:r>
      <w:r>
        <w:rPr>
          <w:rFonts w:hint="eastAsia" w:eastAsia="宋体"/>
          <w:lang w:val="en-US" w:eastAsia="zh-CN"/>
        </w:rPr>
        <w:t>NCR-Fwd</w:t>
      </w:r>
      <w:r>
        <w:rPr>
          <w:i/>
        </w:rPr>
        <w:t xml:space="preserve"> type 2-O</w:t>
      </w:r>
    </w:p>
    <w:p>
      <w:pPr>
        <w:rPr>
          <w:rFonts w:cs="v4.1.0"/>
        </w:rPr>
      </w:pPr>
      <w:r>
        <w:rPr>
          <w:rFonts w:cs="v4.1.0"/>
        </w:rPr>
        <w:t>The requirements in clause 7.5.3.2 apply</w:t>
      </w:r>
      <w:r>
        <w:rPr>
          <w:rFonts w:hint="eastAsia" w:eastAsia="宋体" w:cs="v4.1.0"/>
          <w:lang w:val="en-US" w:eastAsia="zh-CN"/>
        </w:rPr>
        <w:t xml:space="preserve"> for NCR-Fwd type 2-O</w:t>
      </w:r>
      <w:r>
        <w:rPr>
          <w:rFonts w:cs="v4.1.0"/>
        </w:rPr>
        <w:t>. The limits apply to the sum of emissions from NCR-MT and NCR-FWD when transmitting simultaneously.</w:t>
      </w:r>
    </w:p>
    <w:p>
      <w:pPr>
        <w:pStyle w:val="5"/>
      </w:pPr>
      <w:bookmarkStart w:id="3362" w:name="_Toc155428214"/>
      <w:bookmarkStart w:id="3363" w:name="_Toc155781232"/>
      <w:r>
        <w:t>7.5.3.3.2</w:t>
      </w:r>
      <w:r>
        <w:tab/>
      </w:r>
      <w:r>
        <w:t>Minimum requirement for NCR-MT</w:t>
      </w:r>
      <w:bookmarkEnd w:id="3362"/>
      <w:bookmarkEnd w:id="3363"/>
    </w:p>
    <w:p>
      <w:pPr>
        <w:pStyle w:val="8"/>
      </w:pPr>
      <w:r>
        <w:t>7.</w:t>
      </w:r>
      <w:r>
        <w:rPr>
          <w:lang w:val="en-US" w:eastAsia="zh-CN"/>
        </w:rPr>
        <w:t>5</w:t>
      </w:r>
      <w:r>
        <w:t>.3.</w:t>
      </w:r>
      <w:r>
        <w:rPr>
          <w:lang w:val="en-US" w:eastAsia="zh-CN"/>
        </w:rPr>
        <w:t>3</w:t>
      </w:r>
      <w:r>
        <w:t>.2</w:t>
      </w:r>
      <w:r>
        <w:rPr>
          <w:lang w:val="en-US" w:eastAsia="zh-CN"/>
        </w:rPr>
        <w:t>.1</w:t>
      </w:r>
      <w:r>
        <w:tab/>
      </w:r>
      <w:r>
        <w:rPr>
          <w:lang w:val="en-US" w:eastAsia="zh-CN"/>
        </w:rPr>
        <w:t xml:space="preserve"> </w:t>
      </w:r>
      <w:r>
        <w:t>Minimum requirement for NCR-MT type 2-O</w:t>
      </w:r>
    </w:p>
    <w:p>
      <w:r>
        <w:t xml:space="preserve">For Wide Area </w:t>
      </w:r>
      <w:r>
        <w:rPr>
          <w:rFonts w:eastAsia="宋体"/>
          <w:i/>
          <w:iCs/>
          <w:lang w:val="en-US" w:eastAsia="zh-CN"/>
        </w:rPr>
        <w:t xml:space="preserve">NCR-MT </w:t>
      </w:r>
      <w:r>
        <w:rPr>
          <w:i/>
          <w:iCs/>
        </w:rPr>
        <w:t>type 2-O</w:t>
      </w:r>
      <w:r>
        <w:t xml:space="preserve">, </w:t>
      </w:r>
      <w:r>
        <w:rPr>
          <w:rFonts w:hint="eastAsia" w:cs="v4.2.0"/>
          <w:lang w:val="en-US" w:eastAsia="zh-CN"/>
        </w:rPr>
        <w:t>t</w:t>
      </w:r>
      <w:r>
        <w:rPr>
          <w:rFonts w:cs="v4.2.0"/>
        </w:rPr>
        <w:t>he</w:t>
      </w:r>
      <w:r>
        <w:rPr>
          <w:rFonts w:hint="eastAsia" w:cs="v4.2.0"/>
        </w:rPr>
        <w:t xml:space="preserve"> BS</w:t>
      </w:r>
      <w:r>
        <w:rPr>
          <w:rFonts w:cs="v4.2.0"/>
        </w:rPr>
        <w:t xml:space="preserve"> </w:t>
      </w:r>
      <w:r>
        <w:rPr>
          <w:rFonts w:cs="v4.2.0"/>
          <w:lang w:val="en-US" w:eastAsia="zh-CN"/>
        </w:rPr>
        <w:t>OBUE</w:t>
      </w:r>
      <w:r>
        <w:rPr>
          <w:rFonts w:hint="eastAsia" w:cs="v4.2.0"/>
          <w:lang w:val="en-US" w:eastAsia="zh-CN"/>
        </w:rPr>
        <w:t xml:space="preserve"> requirements</w:t>
      </w:r>
      <w:r>
        <w:rPr>
          <w:rFonts w:cs="v4.2.0"/>
        </w:rPr>
        <w:t xml:space="preserve"> </w:t>
      </w:r>
      <w:r>
        <w:rPr>
          <w:rFonts w:hint="eastAsia" w:cs="v4.2.0"/>
        </w:rPr>
        <w:t xml:space="preserve">specified </w:t>
      </w:r>
      <w:r>
        <w:rPr>
          <w:rFonts w:cs="v4.2.0"/>
        </w:rPr>
        <w:t xml:space="preserve">in clause </w:t>
      </w:r>
      <w:r>
        <w:t>9.7.4.3</w:t>
      </w:r>
      <w:r>
        <w:rPr>
          <w:rFonts w:cs="v4.2.0"/>
        </w:rPr>
        <w:t xml:space="preserve"> in TS 38.1</w:t>
      </w:r>
      <w:r>
        <w:rPr>
          <w:rFonts w:hint="eastAsia" w:cs="v4.2.0"/>
        </w:rPr>
        <w:t>04</w:t>
      </w:r>
      <w:r>
        <w:rPr>
          <w:rFonts w:cs="v4.2.0"/>
        </w:rPr>
        <w:t xml:space="preserve"> appl</w:t>
      </w:r>
      <w:r>
        <w:rPr>
          <w:rFonts w:hint="eastAsia" w:cs="v4.2.0"/>
          <w:lang w:val="en-US" w:eastAsia="zh-CN"/>
        </w:rPr>
        <w:t>y</w:t>
      </w:r>
      <w:r>
        <w:rPr>
          <w:rFonts w:cs="v4.2.0"/>
        </w:rPr>
        <w:t>.</w:t>
      </w:r>
    </w:p>
    <w:p>
      <w:r>
        <w:t xml:space="preserve">For Local Area </w:t>
      </w:r>
      <w:r>
        <w:rPr>
          <w:rFonts w:eastAsia="宋体"/>
          <w:i/>
          <w:iCs/>
          <w:lang w:val="en-US" w:eastAsia="zh-CN"/>
        </w:rPr>
        <w:t>NCR</w:t>
      </w:r>
      <w:r>
        <w:rPr>
          <w:i/>
          <w:iCs/>
        </w:rPr>
        <w:t>-</w:t>
      </w:r>
      <w:r>
        <w:rPr>
          <w:rFonts w:eastAsia="宋体"/>
          <w:i/>
          <w:iCs/>
          <w:lang w:val="en-US" w:eastAsia="zh-CN"/>
        </w:rPr>
        <w:t>MT</w:t>
      </w:r>
      <w:r>
        <w:rPr>
          <w:i/>
          <w:iCs/>
        </w:rPr>
        <w:t xml:space="preserve"> type 2-O</w:t>
      </w:r>
      <w:r>
        <w:t xml:space="preserve">, </w:t>
      </w:r>
      <w:r>
        <w:rPr>
          <w:rFonts w:hint="eastAsia" w:cs="v4.2.0"/>
          <w:lang w:val="en-US" w:eastAsia="zh-CN"/>
        </w:rPr>
        <w:t>t</w:t>
      </w:r>
      <w:r>
        <w:rPr>
          <w:rFonts w:cs="v4.2.0"/>
        </w:rPr>
        <w:t>he</w:t>
      </w:r>
      <w:r>
        <w:rPr>
          <w:rFonts w:hint="eastAsia" w:cs="v4.2.0"/>
        </w:rPr>
        <w:t xml:space="preserve"> </w:t>
      </w:r>
      <w:r>
        <w:rPr>
          <w:rFonts w:hint="eastAsia" w:cs="v4.2.0"/>
          <w:lang w:val="en-US" w:eastAsia="zh-CN"/>
        </w:rPr>
        <w:t>UE</w:t>
      </w:r>
      <w:r>
        <w:rPr>
          <w:rFonts w:cs="v4.2.0"/>
        </w:rPr>
        <w:t xml:space="preserve"> </w:t>
      </w:r>
      <w:r>
        <w:rPr>
          <w:rFonts w:cs="v4.2.0"/>
          <w:lang w:val="en-US" w:eastAsia="zh-CN"/>
        </w:rPr>
        <w:t>SEM</w:t>
      </w:r>
      <w:r>
        <w:rPr>
          <w:rFonts w:hint="eastAsia" w:cs="v4.2.0"/>
          <w:lang w:val="en-US" w:eastAsia="zh-CN"/>
        </w:rPr>
        <w:t xml:space="preserve"> requirements</w:t>
      </w:r>
      <w:r>
        <w:rPr>
          <w:rFonts w:cs="v4.2.0"/>
        </w:rPr>
        <w:t xml:space="preserve"> </w:t>
      </w:r>
      <w:r>
        <w:rPr>
          <w:rFonts w:hint="eastAsia" w:cs="v4.2.0"/>
        </w:rPr>
        <w:t xml:space="preserve">specified </w:t>
      </w:r>
      <w:r>
        <w:rPr>
          <w:rFonts w:cs="v4.2.0"/>
        </w:rPr>
        <w:t xml:space="preserve">in clause </w:t>
      </w:r>
      <w:r>
        <w:t>6.5.2.1</w:t>
      </w:r>
      <w:r>
        <w:rPr>
          <w:rFonts w:cs="v4.2.0"/>
        </w:rPr>
        <w:t xml:space="preserve"> in TS 38.1</w:t>
      </w:r>
      <w:r>
        <w:rPr>
          <w:rFonts w:hint="eastAsia" w:cs="v4.2.0"/>
        </w:rPr>
        <w:t>0</w:t>
      </w:r>
      <w:r>
        <w:rPr>
          <w:rFonts w:hint="eastAsia" w:cs="v4.2.0"/>
          <w:lang w:val="en-US" w:eastAsia="zh-CN"/>
        </w:rPr>
        <w:t>1-2</w:t>
      </w:r>
      <w:r>
        <w:rPr>
          <w:rFonts w:cs="v4.2.0"/>
        </w:rPr>
        <w:t xml:space="preserve"> appl</w:t>
      </w:r>
      <w:r>
        <w:rPr>
          <w:rFonts w:hint="eastAsia" w:cs="v4.2.0"/>
          <w:lang w:val="en-US" w:eastAsia="zh-CN"/>
        </w:rPr>
        <w:t>y</w:t>
      </w:r>
      <w:r>
        <w:rPr>
          <w:rFonts w:cs="v4.2.0"/>
        </w:rPr>
        <w:t>.</w:t>
      </w:r>
    </w:p>
    <w:p>
      <w:pPr>
        <w:pStyle w:val="4"/>
      </w:pPr>
      <w:bookmarkStart w:id="3364" w:name="_Toc82450182"/>
      <w:bookmarkStart w:id="3365" w:name="_Toc61185140"/>
      <w:bookmarkStart w:id="3366" w:name="_Toc37260363"/>
      <w:bookmarkStart w:id="3367" w:name="_Toc130586925"/>
      <w:bookmarkStart w:id="3368" w:name="_Toc61183966"/>
      <w:bookmarkStart w:id="3369" w:name="_Toc53185507"/>
      <w:bookmarkStart w:id="3370" w:name="_Toc155428215"/>
      <w:bookmarkStart w:id="3371" w:name="_Toc76542200"/>
      <w:bookmarkStart w:id="3372" w:name="_Toc138884044"/>
      <w:bookmarkStart w:id="3373" w:name="_Toc155781233"/>
      <w:bookmarkStart w:id="3374" w:name="_Toc138883900"/>
      <w:bookmarkStart w:id="3375" w:name="_Toc74583387"/>
      <w:bookmarkStart w:id="3376" w:name="_Toc61184750"/>
      <w:bookmarkStart w:id="3377" w:name="_Toc37267751"/>
      <w:bookmarkStart w:id="3378" w:name="_Toc137462091"/>
      <w:bookmarkStart w:id="3379" w:name="_Toc114252952"/>
      <w:bookmarkStart w:id="3380" w:name="_Toc82450830"/>
      <w:bookmarkStart w:id="3381" w:name="_Toc124157621"/>
      <w:bookmarkStart w:id="3382" w:name="_Toc106094176"/>
      <w:bookmarkStart w:id="3383" w:name="_Toc61184358"/>
      <w:bookmarkStart w:id="3384" w:name="_Toc53185883"/>
      <w:bookmarkStart w:id="3385" w:name="_Toc44712356"/>
      <w:bookmarkStart w:id="3386" w:name="_Toc145426942"/>
      <w:bookmarkStart w:id="3387" w:name="_Toc57820369"/>
      <w:bookmarkStart w:id="3388" w:name="_Toc61183572"/>
      <w:bookmarkStart w:id="3389" w:name="_Toc29811889"/>
      <w:bookmarkStart w:id="3390" w:name="_Toc36817441"/>
      <w:bookmarkStart w:id="3391" w:name="_Toc57821296"/>
      <w:bookmarkStart w:id="3392" w:name="_Toc45893668"/>
      <w:bookmarkStart w:id="3393" w:name="_Toc124259157"/>
      <w:bookmarkStart w:id="3394" w:name="_Toc130585914"/>
      <w:bookmarkStart w:id="3395" w:name="_Toc66386484"/>
      <w:bookmarkStart w:id="3396" w:name="_Toc21127680"/>
      <w:bookmarkStart w:id="3397" w:name="_Toc123046080"/>
      <w:bookmarkStart w:id="3398" w:name="_Toc124259013"/>
      <w:r>
        <w:t>7.5.4</w:t>
      </w:r>
      <w:r>
        <w:tab/>
      </w:r>
      <w:r>
        <w:t>OTA transmitter spurious emissions</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pPr>
        <w:pStyle w:val="5"/>
      </w:pPr>
      <w:bookmarkStart w:id="3399" w:name="_Toc66386485"/>
      <w:bookmarkStart w:id="3400" w:name="_Toc155428216"/>
      <w:bookmarkStart w:id="3401" w:name="_Toc61183967"/>
      <w:bookmarkStart w:id="3402" w:name="_Toc29811890"/>
      <w:bookmarkStart w:id="3403" w:name="_Toc57820370"/>
      <w:bookmarkStart w:id="3404" w:name="_Toc138884045"/>
      <w:bookmarkStart w:id="3405" w:name="_Toc61183573"/>
      <w:bookmarkStart w:id="3406" w:name="_Toc123046081"/>
      <w:bookmarkStart w:id="3407" w:name="_Toc61184751"/>
      <w:bookmarkStart w:id="3408" w:name="_Toc57821297"/>
      <w:bookmarkStart w:id="3409" w:name="_Toc44712357"/>
      <w:bookmarkStart w:id="3410" w:name="_Toc76542201"/>
      <w:bookmarkStart w:id="3411" w:name="_Toc21127681"/>
      <w:bookmarkStart w:id="3412" w:name="_Toc45893669"/>
      <w:bookmarkStart w:id="3413" w:name="_Toc37260364"/>
      <w:bookmarkStart w:id="3414" w:name="_Toc138883901"/>
      <w:bookmarkStart w:id="3415" w:name="_Toc37267752"/>
      <w:bookmarkStart w:id="3416" w:name="_Toc53185884"/>
      <w:bookmarkStart w:id="3417" w:name="_Toc130586926"/>
      <w:bookmarkStart w:id="3418" w:name="_Toc74583388"/>
      <w:bookmarkStart w:id="3419" w:name="_Toc36817442"/>
      <w:bookmarkStart w:id="3420" w:name="_Toc53185508"/>
      <w:bookmarkStart w:id="3421" w:name="_Toc155781234"/>
      <w:bookmarkStart w:id="3422" w:name="_Toc82450183"/>
      <w:bookmarkStart w:id="3423" w:name="_Toc114252953"/>
      <w:bookmarkStart w:id="3424" w:name="_Toc61185141"/>
      <w:bookmarkStart w:id="3425" w:name="_Toc137462092"/>
      <w:bookmarkStart w:id="3426" w:name="_Toc130585915"/>
      <w:bookmarkStart w:id="3427" w:name="_Toc124259158"/>
      <w:bookmarkStart w:id="3428" w:name="_Toc82450831"/>
      <w:bookmarkStart w:id="3429" w:name="_Toc145426943"/>
      <w:bookmarkStart w:id="3430" w:name="_Toc61184359"/>
      <w:bookmarkStart w:id="3431" w:name="_Toc124259014"/>
      <w:bookmarkStart w:id="3432" w:name="_Toc124157622"/>
      <w:bookmarkStart w:id="3433" w:name="_Toc106094177"/>
      <w:bookmarkStart w:id="3434" w:name="_Hlk494698976"/>
      <w:r>
        <w:t>7.5.4.1</w:t>
      </w:r>
      <w:r>
        <w:tab/>
      </w:r>
      <w:r>
        <w:t>General</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pPr>
        <w:rPr>
          <w:rFonts w:cs="v5.0.0"/>
        </w:rPr>
      </w:pPr>
      <w:r>
        <w:rPr>
          <w:rFonts w:cs="v5.0.0"/>
        </w:rPr>
        <w:t>Unless otherwise stated, all requirements are measured as mean power.</w:t>
      </w:r>
    </w:p>
    <w:p>
      <w:r>
        <w:t>The OTA spurious emissions limits are specified as TRP per RIB unless otherwise stated.</w:t>
      </w:r>
    </w:p>
    <w:p>
      <w:pPr>
        <w:pStyle w:val="5"/>
      </w:pPr>
      <w:bookmarkStart w:id="3435" w:name="_Toc76542207"/>
      <w:bookmarkStart w:id="3436" w:name="_Toc53185514"/>
      <w:bookmarkStart w:id="3437" w:name="_Toc114252954"/>
      <w:bookmarkStart w:id="3438" w:name="_Toc57821303"/>
      <w:bookmarkStart w:id="3439" w:name="_Toc124157623"/>
      <w:bookmarkStart w:id="3440" w:name="_Toc130586927"/>
      <w:bookmarkStart w:id="3441" w:name="_Toc29811897"/>
      <w:bookmarkStart w:id="3442" w:name="_Toc45893676"/>
      <w:bookmarkStart w:id="3443" w:name="_Toc61185147"/>
      <w:bookmarkStart w:id="3444" w:name="_Toc106094178"/>
      <w:bookmarkStart w:id="3445" w:name="_Toc36817449"/>
      <w:bookmarkStart w:id="3446" w:name="_Toc124259015"/>
      <w:bookmarkStart w:id="3447" w:name="_Toc37260371"/>
      <w:bookmarkStart w:id="3448" w:name="_Toc124259159"/>
      <w:bookmarkStart w:id="3449" w:name="_Toc61183579"/>
      <w:bookmarkStart w:id="3450" w:name="_Toc57820376"/>
      <w:bookmarkStart w:id="3451" w:name="_Toc61184365"/>
      <w:bookmarkStart w:id="3452" w:name="_Toc44712364"/>
      <w:bookmarkStart w:id="3453" w:name="_Toc61183973"/>
      <w:bookmarkStart w:id="3454" w:name="_Toc82450837"/>
      <w:bookmarkStart w:id="3455" w:name="_Toc145426944"/>
      <w:bookmarkStart w:id="3456" w:name="_Toc130585916"/>
      <w:bookmarkStart w:id="3457" w:name="_Toc74583394"/>
      <w:bookmarkStart w:id="3458" w:name="_Toc82450189"/>
      <w:bookmarkStart w:id="3459" w:name="_Toc123046082"/>
      <w:bookmarkStart w:id="3460" w:name="_Toc138884046"/>
      <w:bookmarkStart w:id="3461" w:name="_Toc66386491"/>
      <w:bookmarkStart w:id="3462" w:name="_Toc53185890"/>
      <w:bookmarkStart w:id="3463" w:name="_Toc21127688"/>
      <w:bookmarkStart w:id="3464" w:name="_Toc61184757"/>
      <w:bookmarkStart w:id="3465" w:name="_Toc138883902"/>
      <w:bookmarkStart w:id="3466" w:name="_Toc37267759"/>
      <w:bookmarkStart w:id="3467" w:name="_Toc137462093"/>
      <w:bookmarkStart w:id="3468" w:name="_Toc155781235"/>
      <w:bookmarkStart w:id="3469" w:name="_Toc155428217"/>
      <w:r>
        <w:t>7.5.4.2</w:t>
      </w:r>
      <w:r>
        <w:tab/>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r>
        <w:t xml:space="preserve">Minimum requirement for </w:t>
      </w:r>
      <w:del w:id="455" w:author="ZTE, Fei Xue" w:date="2024-02-19T17:57:47Z">
        <w:r>
          <w:rPr>
            <w:rFonts w:hint="default" w:eastAsia="宋体"/>
            <w:i/>
            <w:lang w:val="en-US" w:eastAsia="zh-CN"/>
          </w:rPr>
          <w:delText>NR</w:delText>
        </w:r>
      </w:del>
      <w:ins w:id="456" w:author="ZTE, Fei Xue" w:date="2024-02-19T17:57:47Z">
        <w:r>
          <w:rPr>
            <w:rFonts w:hint="eastAsia" w:eastAsia="宋体"/>
            <w:i/>
            <w:lang w:val="en-US" w:eastAsia="zh-CN"/>
          </w:rPr>
          <w:t>RF</w:t>
        </w:r>
      </w:ins>
      <w:r>
        <w:rPr>
          <w:rFonts w:hint="eastAsia" w:eastAsia="宋体"/>
          <w:i/>
          <w:lang w:val="en-US" w:eastAsia="zh-CN"/>
        </w:rPr>
        <w:t xml:space="preserve"> repeater</w:t>
      </w:r>
      <w:bookmarkEnd w:id="3468"/>
      <w:bookmarkEnd w:id="3469"/>
    </w:p>
    <w:p>
      <w:pPr>
        <w:pStyle w:val="6"/>
      </w:pPr>
      <w:bookmarkStart w:id="3470" w:name="_Toc44712365"/>
      <w:bookmarkStart w:id="3471" w:name="_Toc82450190"/>
      <w:bookmarkStart w:id="3472" w:name="_Toc137462094"/>
      <w:bookmarkStart w:id="3473" w:name="_Toc76542208"/>
      <w:bookmarkStart w:id="3474" w:name="_Toc82450838"/>
      <w:bookmarkStart w:id="3475" w:name="_Toc61183580"/>
      <w:bookmarkStart w:id="3476" w:name="_Toc123046083"/>
      <w:bookmarkStart w:id="3477" w:name="_Toc61183974"/>
      <w:bookmarkStart w:id="3478" w:name="_Toc66386492"/>
      <w:bookmarkStart w:id="3479" w:name="_Toc124259160"/>
      <w:bookmarkStart w:id="3480" w:name="_Toc53185891"/>
      <w:bookmarkStart w:id="3481" w:name="_Toc106094179"/>
      <w:bookmarkStart w:id="3482" w:name="_Toc124259016"/>
      <w:bookmarkStart w:id="3483" w:name="_Toc61184758"/>
      <w:bookmarkStart w:id="3484" w:name="_Toc74583395"/>
      <w:bookmarkStart w:id="3485" w:name="_Toc21127689"/>
      <w:bookmarkStart w:id="3486" w:name="_Toc37260372"/>
      <w:bookmarkStart w:id="3487" w:name="_Toc29811898"/>
      <w:bookmarkStart w:id="3488" w:name="_Toc57821304"/>
      <w:bookmarkStart w:id="3489" w:name="_Toc36817450"/>
      <w:bookmarkStart w:id="3490" w:name="_Toc124157624"/>
      <w:bookmarkStart w:id="3491" w:name="_Toc138883903"/>
      <w:bookmarkStart w:id="3492" w:name="_Toc155428218"/>
      <w:bookmarkStart w:id="3493" w:name="_Toc61184366"/>
      <w:bookmarkStart w:id="3494" w:name="_Toc130586928"/>
      <w:bookmarkStart w:id="3495" w:name="_Toc57820377"/>
      <w:bookmarkStart w:id="3496" w:name="_Toc53185515"/>
      <w:bookmarkStart w:id="3497" w:name="_Toc37267760"/>
      <w:bookmarkStart w:id="3498" w:name="_Toc155781236"/>
      <w:bookmarkStart w:id="3499" w:name="_Toc130585917"/>
      <w:bookmarkStart w:id="3500" w:name="_Toc138884047"/>
      <w:bookmarkStart w:id="3501" w:name="_Toc145426945"/>
      <w:bookmarkStart w:id="3502" w:name="_Toc45893677"/>
      <w:bookmarkStart w:id="3503" w:name="_Toc114252955"/>
      <w:bookmarkStart w:id="3504" w:name="_Toc61185148"/>
      <w:r>
        <w:t>7.5.4.2.1</w:t>
      </w:r>
      <w:r>
        <w:tab/>
      </w:r>
      <w:r>
        <w:t>General</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r>
        <w:t xml:space="preserve">For </w:t>
      </w:r>
      <w:r>
        <w:rPr>
          <w:i/>
          <w:iCs/>
        </w:rPr>
        <w:t>repeater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7.5.1-1 and 7.5.1-2.</w:t>
      </w:r>
    </w:p>
    <w:p>
      <w:pPr>
        <w:pStyle w:val="6"/>
      </w:pPr>
      <w:bookmarkStart w:id="3505" w:name="_Toc36817451"/>
      <w:bookmarkStart w:id="3506" w:name="_Toc37260373"/>
      <w:bookmarkStart w:id="3507" w:name="_Toc130585918"/>
      <w:bookmarkStart w:id="3508" w:name="_Toc114252956"/>
      <w:bookmarkStart w:id="3509" w:name="_Toc123046084"/>
      <w:bookmarkStart w:id="3510" w:name="_Toc61185149"/>
      <w:bookmarkStart w:id="3511" w:name="_Toc124259161"/>
      <w:bookmarkStart w:id="3512" w:name="_Toc61183975"/>
      <w:bookmarkStart w:id="3513" w:name="_Toc106094180"/>
      <w:bookmarkStart w:id="3514" w:name="_Toc82450191"/>
      <w:bookmarkStart w:id="3515" w:name="_Toc57820378"/>
      <w:bookmarkStart w:id="3516" w:name="_Toc53185892"/>
      <w:bookmarkStart w:id="3517" w:name="_Toc74583396"/>
      <w:bookmarkStart w:id="3518" w:name="_Toc137462095"/>
      <w:bookmarkStart w:id="3519" w:name="_Toc138884048"/>
      <w:bookmarkStart w:id="3520" w:name="_Toc82450839"/>
      <w:bookmarkStart w:id="3521" w:name="_Toc124259017"/>
      <w:bookmarkStart w:id="3522" w:name="_Toc61183581"/>
      <w:bookmarkStart w:id="3523" w:name="_Toc145426946"/>
      <w:bookmarkStart w:id="3524" w:name="_Toc155781237"/>
      <w:bookmarkStart w:id="3525" w:name="_Toc124157625"/>
      <w:bookmarkStart w:id="3526" w:name="_Toc45893678"/>
      <w:bookmarkStart w:id="3527" w:name="_Toc61184759"/>
      <w:bookmarkStart w:id="3528" w:name="_Toc37267761"/>
      <w:bookmarkStart w:id="3529" w:name="_Toc57821305"/>
      <w:bookmarkStart w:id="3530" w:name="_Toc130586929"/>
      <w:bookmarkStart w:id="3531" w:name="_Toc66386493"/>
      <w:bookmarkStart w:id="3532" w:name="_Toc76542209"/>
      <w:bookmarkStart w:id="3533" w:name="_Toc61184367"/>
      <w:bookmarkStart w:id="3534" w:name="_Toc53185516"/>
      <w:bookmarkStart w:id="3535" w:name="_Toc138883904"/>
      <w:bookmarkStart w:id="3536" w:name="_Toc29811899"/>
      <w:bookmarkStart w:id="3537" w:name="_Toc21127690"/>
      <w:bookmarkStart w:id="3538" w:name="_Toc155428219"/>
      <w:bookmarkStart w:id="3539" w:name="_Toc44712366"/>
      <w:r>
        <w:t>7.5.4.2.2</w:t>
      </w:r>
      <w:r>
        <w:tab/>
      </w:r>
      <w:r>
        <w:t>General OTA transmitter spurious emissions requirements</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bookmarkEnd w:id="3434"/>
    <w:p>
      <w:pPr>
        <w:pStyle w:val="8"/>
      </w:pPr>
      <w:bookmarkStart w:id="3540" w:name="_Toc66386494"/>
      <w:bookmarkStart w:id="3541" w:name="_Toc74583397"/>
      <w:bookmarkStart w:id="3542" w:name="_Toc45893679"/>
      <w:bookmarkStart w:id="3543" w:name="_Toc61184368"/>
      <w:bookmarkStart w:id="3544" w:name="_Toc37267762"/>
      <w:bookmarkStart w:id="3545" w:name="_Toc57820379"/>
      <w:bookmarkStart w:id="3546" w:name="_Toc37260374"/>
      <w:bookmarkStart w:id="3547" w:name="_Toc61183582"/>
      <w:bookmarkStart w:id="3548" w:name="_Toc61183976"/>
      <w:bookmarkStart w:id="3549" w:name="_Toc44712367"/>
      <w:bookmarkStart w:id="3550" w:name="_Toc76542210"/>
      <w:bookmarkStart w:id="3551" w:name="_Toc29811900"/>
      <w:bookmarkStart w:id="3552" w:name="_Toc82450840"/>
      <w:bookmarkStart w:id="3553" w:name="_Toc57821306"/>
      <w:bookmarkStart w:id="3554" w:name="_Toc82450192"/>
      <w:bookmarkStart w:id="3555" w:name="_Toc61184760"/>
      <w:bookmarkStart w:id="3556" w:name="_Toc53185893"/>
      <w:bookmarkStart w:id="3557" w:name="_Toc36817452"/>
      <w:bookmarkStart w:id="3558" w:name="_Toc53185517"/>
      <w:bookmarkStart w:id="3559" w:name="_Toc61185150"/>
      <w:bookmarkStart w:id="3560" w:name="_Toc21127691"/>
      <w:r>
        <w:t>7.5.4.2.2.1</w:t>
      </w:r>
      <w:r>
        <w:tab/>
      </w:r>
      <w:r>
        <w:t>General</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pPr>
        <w:keepNext/>
        <w:rPr>
          <w:rFonts w:cs="v5.0.0"/>
        </w:rPr>
      </w:pPr>
      <w:r>
        <w:rPr>
          <w:rFonts w:cs="v5.0.0"/>
        </w:rPr>
        <w:t xml:space="preserve">The requirements of either clause </w:t>
      </w:r>
      <w:r>
        <w:t>7.5.</w:t>
      </w:r>
      <w:r>
        <w:rPr>
          <w:rFonts w:hint="eastAsia" w:eastAsia="宋体"/>
          <w:lang w:val="en-US" w:eastAsia="zh-CN"/>
        </w:rPr>
        <w:t>4</w:t>
      </w:r>
      <w:r>
        <w:t>.2.2.2</w:t>
      </w:r>
      <w:r>
        <w:rPr>
          <w:rFonts w:cs="v5.0.0"/>
        </w:rPr>
        <w:t xml:space="preserve"> (Category A limits) or clause </w:t>
      </w:r>
      <w:r>
        <w:t>7.5.</w:t>
      </w:r>
      <w:r>
        <w:rPr>
          <w:rFonts w:hint="eastAsia" w:eastAsia="宋体"/>
          <w:lang w:val="en-US" w:eastAsia="zh-CN"/>
        </w:rPr>
        <w:t>4</w:t>
      </w:r>
      <w:r>
        <w:t>.2.2.3</w:t>
      </w:r>
      <w:r>
        <w:rPr>
          <w:rFonts w:cs="v5.0.0"/>
        </w:rPr>
        <w:t xml:space="preserve"> (Category B limits) shall apply. The application of either Category A or Category B limits shall be the same as for Operating band unwanted emissions in clause 7.5.</w:t>
      </w:r>
      <w:r>
        <w:rPr>
          <w:rFonts w:hint="eastAsia" w:eastAsia="宋体" w:cs="v5.0.0"/>
          <w:lang w:val="en-US" w:eastAsia="zh-CN"/>
        </w:rPr>
        <w:t>3</w:t>
      </w:r>
      <w:r>
        <w:rPr>
          <w:rFonts w:cs="v5.0.0"/>
        </w:rPr>
        <w:t>.</w:t>
      </w:r>
    </w:p>
    <w:p>
      <w:pPr>
        <w:pStyle w:val="8"/>
      </w:pPr>
      <w:bookmarkStart w:id="3561" w:name="_Toc61184761"/>
      <w:bookmarkStart w:id="3562" w:name="_Toc29811901"/>
      <w:bookmarkStart w:id="3563" w:name="_Toc36817453"/>
      <w:bookmarkStart w:id="3564" w:name="_Toc37260375"/>
      <w:bookmarkStart w:id="3565" w:name="_Toc82450193"/>
      <w:bookmarkStart w:id="3566" w:name="_Toc21127692"/>
      <w:bookmarkStart w:id="3567" w:name="_Toc45893680"/>
      <w:bookmarkStart w:id="3568" w:name="_Toc82450841"/>
      <w:bookmarkStart w:id="3569" w:name="_Toc61184369"/>
      <w:bookmarkStart w:id="3570" w:name="_Toc61185151"/>
      <w:bookmarkStart w:id="3571" w:name="_Toc57821307"/>
      <w:bookmarkStart w:id="3572" w:name="_Toc44712368"/>
      <w:bookmarkStart w:id="3573" w:name="_Toc76542211"/>
      <w:bookmarkStart w:id="3574" w:name="_Toc53185518"/>
      <w:bookmarkStart w:id="3575" w:name="_Toc57820380"/>
      <w:bookmarkStart w:id="3576" w:name="_Toc74583398"/>
      <w:bookmarkStart w:id="3577" w:name="_Toc37267763"/>
      <w:bookmarkStart w:id="3578" w:name="_Toc66386495"/>
      <w:bookmarkStart w:id="3579" w:name="_Toc53185894"/>
      <w:bookmarkStart w:id="3580" w:name="_Toc61183977"/>
      <w:bookmarkStart w:id="3581" w:name="_Toc61183583"/>
      <w:r>
        <w:t>7.5.4.2.2.2</w:t>
      </w:r>
      <w:r>
        <w:tab/>
      </w:r>
      <w:r>
        <w:t>OTA transmitter spurious emissions (Category A)</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pPr>
        <w:keepNext/>
        <w:rPr>
          <w:rFonts w:cs="v5.0.0"/>
        </w:rPr>
      </w:pPr>
      <w:r>
        <w:rPr>
          <w:rFonts w:cs="v5.0.0"/>
        </w:rPr>
        <w:t>The power of any spurious emission shall not exceed the limits in table 7.5.4.2.2</w:t>
      </w:r>
      <w:r>
        <w:rPr>
          <w:rFonts w:hint="eastAsia" w:eastAsia="宋体" w:cs="v5.0.0"/>
          <w:lang w:val="en-US" w:eastAsia="zh-CN"/>
        </w:rPr>
        <w:t>.2</w:t>
      </w:r>
      <w:r>
        <w:rPr>
          <w:rFonts w:cs="v5.0.0"/>
        </w:rPr>
        <w:t>-1.</w:t>
      </w:r>
    </w:p>
    <w:p>
      <w:pPr>
        <w:pStyle w:val="94"/>
      </w:pPr>
      <w:r>
        <w:t>Table 7.5.4.2.2.2-1: Repeater radiated Tx spurious emission limits in FR2</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Frequency range</w:t>
            </w:r>
          </w:p>
        </w:tc>
        <w:tc>
          <w:tcPr>
            <w:tcW w:w="2052" w:type="dxa"/>
            <w:tcBorders>
              <w:top w:val="single" w:color="000000" w:sz="6" w:space="0"/>
              <w:left w:val="single" w:color="000000" w:sz="6" w:space="0"/>
              <w:bottom w:val="single" w:color="auto" w:sz="4"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i/>
                <w:sz w:val="18"/>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sz w:val="18"/>
              </w:rPr>
            </w:pPr>
            <w:r>
              <w:rPr>
                <w:rFonts w:ascii="Arial" w:hAnsi="Arial"/>
                <w:sz w:val="18"/>
              </w:rPr>
              <w:t>30 MHz – 1 GHz</w:t>
            </w:r>
          </w:p>
        </w:tc>
        <w:tc>
          <w:tcPr>
            <w:tcW w:w="205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-13 dBm</w:t>
            </w:r>
          </w:p>
        </w:tc>
        <w:tc>
          <w:tcPr>
            <w:tcW w:w="1440"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100 kHz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sz w:val="18"/>
              </w:rPr>
            </w:pPr>
            <w:r>
              <w:rPr>
                <w:rFonts w:ascii="Arial" w:hAnsi="Arial"/>
                <w:sz w:val="18"/>
              </w:rPr>
              <w:t>1 GHz – 2</w:t>
            </w:r>
            <w:r>
              <w:rPr>
                <w:rFonts w:ascii="Arial" w:hAnsi="Arial"/>
                <w:sz w:val="18"/>
                <w:vertAlign w:val="superscript"/>
              </w:rPr>
              <w:t>nd</w:t>
            </w:r>
            <w:r>
              <w:rPr>
                <w:rFonts w:ascii="Arial" w:hAnsi="Arial"/>
                <w:sz w:val="18"/>
              </w:rPr>
              <w:t xml:space="preserve"> harmonic of the upper frequency edge of the </w:t>
            </w:r>
            <w:r>
              <w:rPr>
                <w:rFonts w:ascii="Arial" w:hAnsi="Arial"/>
                <w:i/>
                <w:sz w:val="18"/>
              </w:rPr>
              <w:t>passband</w:t>
            </w:r>
          </w:p>
        </w:tc>
        <w:tc>
          <w:tcPr>
            <w:tcW w:w="205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440"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t>Bandwidth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tc>
      </w:tr>
    </w:tbl>
    <w:p/>
    <w:p>
      <w:pPr>
        <w:pStyle w:val="8"/>
      </w:pPr>
      <w:bookmarkStart w:id="3582" w:name="_Toc66386496"/>
      <w:bookmarkStart w:id="3583" w:name="_Toc82450842"/>
      <w:bookmarkStart w:id="3584" w:name="_Toc76542212"/>
      <w:bookmarkStart w:id="3585" w:name="_Toc74583399"/>
      <w:bookmarkStart w:id="3586" w:name="_Toc61183978"/>
      <w:bookmarkStart w:id="3587" w:name="_Toc61184762"/>
      <w:bookmarkStart w:id="3588" w:name="_Toc21127693"/>
      <w:bookmarkStart w:id="3589" w:name="_Toc45893681"/>
      <w:bookmarkStart w:id="3590" w:name="_Toc57820381"/>
      <w:bookmarkStart w:id="3591" w:name="_Toc44712369"/>
      <w:bookmarkStart w:id="3592" w:name="_Toc61184370"/>
      <w:bookmarkStart w:id="3593" w:name="_Toc61185152"/>
      <w:bookmarkStart w:id="3594" w:name="_Toc61183584"/>
      <w:bookmarkStart w:id="3595" w:name="_Toc29811902"/>
      <w:bookmarkStart w:id="3596" w:name="_Toc36817454"/>
      <w:bookmarkStart w:id="3597" w:name="_Toc37267764"/>
      <w:bookmarkStart w:id="3598" w:name="_Toc53185519"/>
      <w:bookmarkStart w:id="3599" w:name="_Toc82450194"/>
      <w:bookmarkStart w:id="3600" w:name="_Toc37260376"/>
      <w:bookmarkStart w:id="3601" w:name="_Toc57821308"/>
      <w:bookmarkStart w:id="3602" w:name="_Toc53185895"/>
      <w:r>
        <w:t>7.5.4.2.2.3</w:t>
      </w:r>
      <w:r>
        <w:tab/>
      </w:r>
      <w:r>
        <w:t>OTA transmitter spurious emissions (Category B)</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pPr>
        <w:keepNext/>
        <w:rPr>
          <w:rFonts w:cs="v5.0.0"/>
        </w:rPr>
      </w:pPr>
      <w:r>
        <w:rPr>
          <w:rFonts w:cs="v5.0.0"/>
        </w:rPr>
        <w:t>The power of any spurious emission shall not exceed the limits in table 7.5.4.2.2.3-1.</w:t>
      </w:r>
    </w:p>
    <w:p>
      <w:pPr>
        <w:pStyle w:val="94"/>
      </w:pPr>
      <w:r>
        <w:t>Table 7.5.4.2.2.3-1: Repeater radiated Tx spurious emission limits in FR2 (Category B)</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r>
              <w:rPr>
                <w:rFonts w:ascii="Arial" w:hAnsi="Arial"/>
                <w:b/>
                <w:sz w:val="18"/>
              </w:rPr>
              <w:br w:type="textWrapping"/>
            </w:r>
            <w:r>
              <w:rPr>
                <w:rFonts w:ascii="Arial" w:hAnsi="Arial"/>
                <w:b/>
                <w:sz w:val="18"/>
              </w:rPr>
              <w:t>(Note 4)</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i/>
                <w:sz w:val="18"/>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 xml:space="preserve">30 MHz  </w:t>
            </w:r>
            <w:r>
              <w:rPr>
                <w:rFonts w:ascii="Arial" w:hAnsi="Arial" w:cs="Arial"/>
                <w:sz w:val="18"/>
              </w:rPr>
              <w:sym w:font="Symbol" w:char="F0AB"/>
            </w:r>
            <w:r>
              <w:rPr>
                <w:rFonts w:ascii="Arial" w:hAnsi="Arial"/>
                <w:sz w:val="18"/>
              </w:rPr>
              <w:t xml:space="preserve">  1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-36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100 kHz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 xml:space="preserve">1 GHz  </w:t>
            </w:r>
            <w:r>
              <w:rPr>
                <w:rFonts w:ascii="Arial" w:hAnsi="Arial" w:cs="Arial"/>
                <w:sz w:val="18"/>
              </w:rPr>
              <w:sym w:font="Symbol" w:char="F0AB"/>
            </w:r>
            <w:r>
              <w:rPr>
                <w:rFonts w:ascii="Arial" w:hAnsi="Arial"/>
                <w:sz w:val="18"/>
              </w:rPr>
              <w:t xml:space="preserve">  18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-30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 xml:space="preserve">18 GHz  </w:t>
            </w:r>
            <w:r>
              <w:rPr>
                <w:rFonts w:ascii="Arial" w:hAnsi="Arial" w:cs="Arial"/>
                <w:sz w:val="18"/>
              </w:rPr>
              <w:sym w:font="Symbol" w:char="F0AB"/>
            </w:r>
            <w:r>
              <w:rPr>
                <w:rFonts w:ascii="Arial" w:hAnsi="Arial"/>
                <w:sz w:val="18"/>
              </w:rPr>
              <w:t xml:space="preserve">  F</w:t>
            </w:r>
            <w:r>
              <w:rPr>
                <w:rFonts w:ascii="Arial" w:hAnsi="Arial"/>
                <w:sz w:val="18"/>
                <w:vertAlign w:val="subscript"/>
              </w:rPr>
              <w:t>step,1</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-20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step,1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step,2</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-15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step,2</w:t>
            </w:r>
            <w:r>
              <w:rPr>
                <w:rFonts w:ascii="Arial" w:hAnsi="Arial"/>
                <w:sz w:val="18"/>
              </w:rPr>
              <w:t xml:space="preserve">  </w:t>
            </w:r>
            <w:r>
              <w:rPr>
                <w:rFonts w:ascii="Arial" w:hAnsi="Arial" w:cs="Arial"/>
                <w:sz w:val="18"/>
              </w:rPr>
              <w:sym w:font="Symbol" w:char="F0AB"/>
            </w:r>
            <w:r>
              <w:rPr>
                <w:rFonts w:ascii="Arial" w:hAnsi="Arial"/>
                <w:sz w:val="18"/>
              </w:rPr>
              <w:t xml:space="preserve">  F</w:t>
            </w:r>
            <w:r>
              <w:rPr>
                <w:rFonts w:ascii="Arial" w:hAnsi="Arial"/>
                <w:sz w:val="18"/>
                <w:vertAlign w:val="subscript"/>
              </w:rPr>
              <w:t>step,3</w:t>
            </w:r>
            <w:r>
              <w:rPr>
                <w:rFonts w:ascii="Arial" w:hAnsi="Arial"/>
                <w:sz w:val="18"/>
              </w:rPr>
              <w:t xml:space="preserve">  </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step,4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step,5</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step,5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step,6</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-15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step,6</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2</w:t>
            </w:r>
            <w:r>
              <w:rPr>
                <w:rFonts w:ascii="Arial" w:hAnsi="Arial"/>
                <w:sz w:val="18"/>
                <w:vertAlign w:val="superscript"/>
              </w:rPr>
              <w:t>nd</w:t>
            </w:r>
            <w:r>
              <w:rPr>
                <w:rFonts w:ascii="Arial" w:hAnsi="Arial"/>
                <w:sz w:val="18"/>
              </w:rPr>
              <w:t xml:space="preserve"> harmonic of the upper frequency edge of the </w:t>
            </w:r>
            <w:r>
              <w:rPr>
                <w:rFonts w:ascii="Arial" w:hAnsi="Arial"/>
                <w:i/>
                <w:sz w:val="18"/>
              </w:rPr>
              <w:t>passband</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-20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t>Bandwidth as in ITU-R SM.329 [</w:t>
            </w:r>
            <w:r>
              <w:rPr>
                <w:rFonts w:hint="eastAsia"/>
                <w:lang w:eastAsia="zh-CN"/>
              </w:rPr>
              <w:t>5</w:t>
            </w:r>
            <w:r>
              <w:t>], s4.1</w:t>
            </w:r>
          </w:p>
          <w:p>
            <w:pPr>
              <w:pStyle w:val="99"/>
            </w:pPr>
            <w:r>
              <w:t>NOTE 2:</w:t>
            </w:r>
            <w:r>
              <w:tab/>
            </w:r>
            <w:r>
              <w:t>Limit and bandwidth as in ERC Recommendation 74-01 [9], Annex 2.</w:t>
            </w:r>
          </w:p>
          <w:p>
            <w:pPr>
              <w:pStyle w:val="99"/>
            </w:pPr>
            <w:r>
              <w:t>NOTE 3:</w:t>
            </w:r>
            <w:r>
              <w:tab/>
            </w:r>
            <w:r>
              <w:t>Upper frequency as in ITU-R SM.329 [</w:t>
            </w:r>
            <w:r>
              <w:rPr>
                <w:rFonts w:hint="eastAsia"/>
                <w:lang w:eastAsia="zh-CN"/>
              </w:rPr>
              <w:t>5</w:t>
            </w:r>
            <w:r>
              <w:t>], s2.5 table 1.</w:t>
            </w:r>
          </w:p>
          <w:p>
            <w:pPr>
              <w:pStyle w:val="99"/>
            </w:pPr>
            <w:r>
              <w:t>NOTE 4:</w:t>
            </w:r>
            <w:r>
              <w:tab/>
            </w:r>
            <w:r>
              <w:t>The step frequencies F</w:t>
            </w:r>
            <w:r>
              <w:rPr>
                <w:vertAlign w:val="subscript"/>
              </w:rPr>
              <w:t>step,X</w:t>
            </w:r>
            <w:r>
              <w:t xml:space="preserve"> are defined in Table 7.5.4.2.2.3-2.</w:t>
            </w:r>
          </w:p>
        </w:tc>
      </w:tr>
    </w:tbl>
    <w:p/>
    <w:p>
      <w:pPr>
        <w:pStyle w:val="94"/>
      </w:pPr>
      <w:r>
        <w:t>Table 7.5.4.2.2.3-2: Step frequencies for defining the Repeater radiated Tx spurious emission limits in FR2 (Category B)</w:t>
      </w:r>
    </w:p>
    <w:tbl>
      <w:tblPr>
        <w:tblStyle w:val="63"/>
        <w:tblW w:w="0" w:type="auto"/>
        <w:jc w:val="center"/>
        <w:tblLayout w:type="autofit"/>
        <w:tblCellMar>
          <w:top w:w="0" w:type="dxa"/>
          <w:left w:w="108" w:type="dxa"/>
          <w:bottom w:w="0" w:type="dxa"/>
          <w:right w:w="108" w:type="dxa"/>
        </w:tblCellMar>
      </w:tblPr>
      <w:tblGrid>
        <w:gridCol w:w="1912"/>
        <w:gridCol w:w="1031"/>
        <w:gridCol w:w="1134"/>
        <w:gridCol w:w="1134"/>
        <w:gridCol w:w="1196"/>
        <w:gridCol w:w="1019"/>
        <w:gridCol w:w="1134"/>
      </w:tblGrid>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Operating band</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step,1</w:t>
            </w:r>
            <w:r>
              <w:rPr>
                <w:rFonts w:ascii="Arial" w:hAnsi="Arial"/>
                <w:b/>
                <w:sz w:val="18"/>
              </w:rPr>
              <w:br w:type="textWrapping"/>
            </w:r>
            <w:r>
              <w:rPr>
                <w:rFonts w:ascii="Arial" w:hAnsi="Arial"/>
                <w:b/>
                <w:sz w:val="18"/>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step,2</w:t>
            </w:r>
            <w:r>
              <w:rPr>
                <w:rFonts w:ascii="Arial" w:hAnsi="Arial"/>
                <w:b/>
                <w:sz w:val="18"/>
              </w:rPr>
              <w:br w:type="textWrapping"/>
            </w:r>
            <w:r>
              <w:rPr>
                <w:rFonts w:ascii="Arial" w:hAnsi="Arial"/>
                <w:b/>
                <w:sz w:val="18"/>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step,3</w:t>
            </w:r>
            <w:r>
              <w:rPr>
                <w:rFonts w:ascii="Arial" w:hAnsi="Arial"/>
                <w:b/>
                <w:sz w:val="18"/>
              </w:rPr>
              <w:br w:type="textWrapping"/>
            </w:r>
            <w:r>
              <w:rPr>
                <w:rFonts w:ascii="Arial" w:hAnsi="Arial"/>
                <w:b/>
                <w:sz w:val="18"/>
              </w:rPr>
              <w:t>(GHz) (Note 2)</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step,4</w:t>
            </w:r>
            <w:r>
              <w:rPr>
                <w:rFonts w:ascii="Arial" w:hAnsi="Arial"/>
                <w:b/>
                <w:sz w:val="18"/>
              </w:rPr>
              <w:br w:type="textWrapping"/>
            </w:r>
            <w:r>
              <w:rPr>
                <w:rFonts w:ascii="Arial" w:hAnsi="Arial"/>
                <w:b/>
                <w:sz w:val="18"/>
              </w:rPr>
              <w:t>(GHz) (Note 2)</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step,5</w:t>
            </w:r>
            <w:r>
              <w:rPr>
                <w:rFonts w:ascii="Arial" w:hAnsi="Arial"/>
                <w:b/>
                <w:sz w:val="18"/>
              </w:rPr>
              <w:br w:type="textWrapping"/>
            </w:r>
            <w:r>
              <w:rPr>
                <w:rFonts w:ascii="Arial" w:hAnsi="Arial"/>
                <w:b/>
                <w:sz w:val="18"/>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step,6</w:t>
            </w:r>
            <w:r>
              <w:rPr>
                <w:rFonts w:ascii="Arial" w:hAnsi="Arial"/>
                <w:b/>
                <w:sz w:val="18"/>
              </w:rPr>
              <w:br w:type="textWrapping"/>
            </w:r>
            <w:r>
              <w:rPr>
                <w:rFonts w:ascii="Arial" w:hAnsi="Arial"/>
                <w:b/>
                <w:sz w:val="18"/>
              </w:rPr>
              <w:t>(GHz)</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n258</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18</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21</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22.75</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29</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30.75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40.5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n259</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35.5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38</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45</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47.5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59.5</w:t>
            </w:r>
          </w:p>
        </w:tc>
      </w:tr>
      <w:tr>
        <w:tblPrEx>
          <w:tblCellMar>
            <w:top w:w="0" w:type="dxa"/>
            <w:left w:w="108" w:type="dxa"/>
            <w:bottom w:w="0" w:type="dxa"/>
            <w:right w:w="108" w:type="dxa"/>
          </w:tblCellMar>
        </w:tblPrEx>
        <w:trPr>
          <w:jc w:val="center"/>
        </w:trPr>
        <w:tc>
          <w:tcPr>
            <w:tcW w:w="8560" w:type="dxa"/>
            <w:gridSpan w:val="7"/>
            <w:tcBorders>
              <w:top w:val="single" w:color="auto" w:sz="4" w:space="0"/>
              <w:left w:val="single" w:color="auto" w:sz="4" w:space="0"/>
              <w:bottom w:val="single" w:color="auto" w:sz="4" w:space="0"/>
              <w:right w:val="single" w:color="auto" w:sz="4" w:space="0"/>
            </w:tcBorders>
          </w:tcPr>
          <w:p>
            <w:pPr>
              <w:pStyle w:val="99"/>
            </w:pPr>
            <w:r>
              <w:t>NOTE 1:</w:t>
            </w:r>
            <w:r>
              <w:tab/>
            </w:r>
            <w:r>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[9]</w:t>
            </w:r>
            <w:r>
              <w:t>, Annex 2</w:t>
            </w:r>
            <w:r>
              <w:rPr>
                <w:lang w:eastAsia="zh-CN"/>
              </w:rPr>
              <w:t>.</w:t>
            </w:r>
          </w:p>
          <w:p>
            <w:pPr>
              <w:pStyle w:val="99"/>
            </w:pPr>
            <w:r>
              <w:t>NOTE 2:</w:t>
            </w:r>
            <w:r>
              <w:tab/>
            </w:r>
            <w:r>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7.5.1-1.</w:t>
            </w:r>
          </w:p>
        </w:tc>
      </w:tr>
    </w:tbl>
    <w:p>
      <w:bookmarkStart w:id="3603" w:name="_Toc61184763"/>
      <w:bookmarkStart w:id="3604" w:name="_Toc61185153"/>
      <w:bookmarkStart w:id="3605" w:name="_Toc82450843"/>
      <w:bookmarkStart w:id="3606" w:name="_Toc76542213"/>
      <w:bookmarkStart w:id="3607" w:name="_Toc29811903"/>
      <w:bookmarkStart w:id="3608" w:name="_Toc53185520"/>
      <w:bookmarkStart w:id="3609" w:name="_Toc57820382"/>
      <w:bookmarkStart w:id="3610" w:name="_Toc61183979"/>
      <w:bookmarkStart w:id="3611" w:name="_Toc82450195"/>
      <w:bookmarkStart w:id="3612" w:name="_Toc45893682"/>
      <w:bookmarkStart w:id="3613" w:name="_Toc36817455"/>
      <w:bookmarkStart w:id="3614" w:name="_Toc21127694"/>
      <w:bookmarkStart w:id="3615" w:name="_Toc74583400"/>
      <w:bookmarkStart w:id="3616" w:name="_Toc57821309"/>
      <w:bookmarkStart w:id="3617" w:name="_Toc37260377"/>
      <w:bookmarkStart w:id="3618" w:name="_Toc61183585"/>
      <w:bookmarkStart w:id="3619" w:name="_Toc53185896"/>
      <w:bookmarkStart w:id="3620" w:name="_Toc61184371"/>
      <w:bookmarkStart w:id="3621" w:name="_Toc66386497"/>
      <w:bookmarkStart w:id="3622" w:name="_Toc37267765"/>
      <w:bookmarkStart w:id="3623" w:name="_Toc44712370"/>
    </w:p>
    <w:p>
      <w:pPr>
        <w:pStyle w:val="6"/>
      </w:pPr>
      <w:bookmarkStart w:id="3624" w:name="_Toc114252957"/>
      <w:bookmarkStart w:id="3625" w:name="_Toc130585919"/>
      <w:bookmarkStart w:id="3626" w:name="_Toc106094181"/>
      <w:bookmarkStart w:id="3627" w:name="_Toc155428220"/>
      <w:bookmarkStart w:id="3628" w:name="_Toc155781238"/>
      <w:bookmarkStart w:id="3629" w:name="_Toc124259162"/>
      <w:bookmarkStart w:id="3630" w:name="_Toc124157626"/>
      <w:bookmarkStart w:id="3631" w:name="_Toc124259018"/>
      <w:bookmarkStart w:id="3632" w:name="_Toc138883905"/>
      <w:bookmarkStart w:id="3633" w:name="_Toc123046085"/>
      <w:bookmarkStart w:id="3634" w:name="_Toc145426947"/>
      <w:bookmarkStart w:id="3635" w:name="_Toc138884049"/>
      <w:bookmarkStart w:id="3636" w:name="_Toc130586930"/>
      <w:bookmarkStart w:id="3637" w:name="_Toc137462096"/>
      <w:r>
        <w:t>7.5.4.2.3</w:t>
      </w:r>
      <w:r>
        <w:tab/>
      </w:r>
      <w:r>
        <w:t>Additional OTA transmitter spurious emissions requirements</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pPr>
        <w:rPr>
          <w:rFonts w:eastAsia="宋体"/>
        </w:rPr>
      </w:pPr>
      <w: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r>
        <w:rPr>
          <w:rFonts w:eastAsia="宋体"/>
        </w:rPr>
        <w:t>An overview of regional requirements in the present document is given in clause 4.4.</w:t>
      </w:r>
    </w:p>
    <w:p/>
    <w:p>
      <w:pPr>
        <w:pStyle w:val="8"/>
      </w:pPr>
      <w:bookmarkStart w:id="3638" w:name="_Toc61185154"/>
      <w:bookmarkStart w:id="3639" w:name="_Toc45893683"/>
      <w:bookmarkStart w:id="3640" w:name="_Toc57820383"/>
      <w:bookmarkStart w:id="3641" w:name="_Toc61183980"/>
      <w:bookmarkStart w:id="3642" w:name="_Toc74583401"/>
      <w:bookmarkStart w:id="3643" w:name="_Toc61184372"/>
      <w:bookmarkStart w:id="3644" w:name="_Toc66386498"/>
      <w:bookmarkStart w:id="3645" w:name="_Toc82450844"/>
      <w:bookmarkStart w:id="3646" w:name="_Toc53185521"/>
      <w:bookmarkStart w:id="3647" w:name="_Toc76542214"/>
      <w:bookmarkStart w:id="3648" w:name="_Toc61184764"/>
      <w:bookmarkStart w:id="3649" w:name="_Toc53185897"/>
      <w:bookmarkStart w:id="3650" w:name="_Toc44712371"/>
      <w:bookmarkStart w:id="3651" w:name="_Toc57821310"/>
      <w:bookmarkStart w:id="3652" w:name="_Toc61183586"/>
      <w:bookmarkStart w:id="3653" w:name="_Toc82450196"/>
      <w:r>
        <w:t>7.5.4.2.3.1</w:t>
      </w:r>
      <w:r>
        <w:tab/>
      </w:r>
      <w:r>
        <w:t>Limits for protection of Earth Exploration Satellite Service</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r>
        <w:t>For repeater operating in the frequency range 24.25 – 27.5 GHz, the power of any spurious emissions shall not exceed the limits in Table 7.5.4.2.3.1-1 and Table 7.5.4.2.3.1-2.</w:t>
      </w:r>
    </w:p>
    <w:p>
      <w:pPr>
        <w:pStyle w:val="94"/>
      </w:pPr>
      <w:bookmarkStart w:id="3654" w:name="_Hlk41916699"/>
      <w:r>
        <w:t>Table 7.5.4.2.3.1-1: Limits for protection of Earth Exploration Satellite Service for DL</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 xml:space="preserve">-3 dBm </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-9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color w:val="FFFFFF"/>
                <w:sz w:val="18"/>
                <w:lang w:val="en-US"/>
              </w:rPr>
            </w:pPr>
            <w:r>
              <w:rPr>
                <w:rFonts w:ascii="Arial" w:hAnsi="Arial"/>
                <w:sz w:val="18"/>
                <w:lang w:val="en-US"/>
              </w:rPr>
              <w:t>NOTE 1:</w:t>
            </w:r>
            <w:r>
              <w:rPr>
                <w:rFonts w:ascii="Arial" w:hAnsi="Arial"/>
                <w:sz w:val="18"/>
                <w:lang w:val="en-US"/>
              </w:rPr>
              <w:tab/>
            </w:r>
            <w:r>
              <w:rPr>
                <w:rFonts w:ascii="Arial" w:hAnsi="Arial"/>
                <w:sz w:val="18"/>
                <w:lang w:val="en-US"/>
              </w:rPr>
              <w:t>This limit applies to Repeater brought into use on or before 1 September 2027.</w:t>
            </w:r>
          </w:p>
          <w:p>
            <w:pPr>
              <w:keepNext/>
              <w:keepLines/>
              <w:spacing w:after="0"/>
              <w:ind w:left="851" w:hanging="851"/>
              <w:rPr>
                <w:rFonts w:ascii="Arial" w:hAnsi="Arial" w:cs="Arial"/>
                <w:sz w:val="18"/>
              </w:rPr>
            </w:pPr>
            <w:r>
              <w:rPr>
                <w:rFonts w:ascii="Arial" w:hAnsi="Arial"/>
                <w:sz w:val="18"/>
                <w:lang w:val="en-US"/>
              </w:rPr>
              <w:t>NOTE 2:</w:t>
            </w:r>
            <w:r>
              <w:rPr>
                <w:rFonts w:ascii="Arial" w:hAnsi="Arial"/>
                <w:sz w:val="18"/>
                <w:lang w:val="en-US"/>
              </w:rPr>
              <w:tab/>
            </w:r>
            <w:r>
              <w:rPr>
                <w:rFonts w:ascii="Arial" w:hAnsi="Arial"/>
                <w:sz w:val="18"/>
                <w:lang w:eastAsia="zh-CN"/>
              </w:rPr>
              <w:t>This limit applies to Repeater brought into use after 1 September 2027.</w:t>
            </w:r>
          </w:p>
          <w:bookmarkEnd w:id="3654"/>
        </w:tc>
      </w:tr>
    </w:tbl>
    <w:p/>
    <w:p>
      <w:pPr>
        <w:pStyle w:val="94"/>
      </w:pPr>
      <w:r>
        <w:t>Table 7.5.4.2.3.1-2: OBUE limits for protection of Earth Exploration Satellite Service for UL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1 dBm</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bl>
    <w:p/>
    <w:p>
      <w:pPr>
        <w:pStyle w:val="5"/>
      </w:pPr>
      <w:bookmarkStart w:id="3655" w:name="_Toc155428221"/>
      <w:bookmarkStart w:id="3656" w:name="_Toc31071"/>
      <w:bookmarkStart w:id="3657" w:name="_Toc155781239"/>
      <w:bookmarkStart w:id="3658" w:name="_Toc3656"/>
      <w:r>
        <w:t>7.5.4.</w:t>
      </w:r>
      <w:r>
        <w:rPr>
          <w:rFonts w:hint="eastAsia" w:eastAsia="宋体"/>
          <w:lang w:val="en-US" w:eastAsia="zh-CN"/>
        </w:rPr>
        <w:t>3</w:t>
      </w:r>
      <w:r>
        <w:tab/>
      </w:r>
      <w:r>
        <w:t xml:space="preserve">Minimum requirement for </w:t>
      </w:r>
      <w:r>
        <w:rPr>
          <w:rFonts w:hint="eastAsia" w:eastAsia="宋体"/>
          <w:i/>
          <w:lang w:val="en-US" w:eastAsia="zh-CN"/>
        </w:rPr>
        <w:t>NCR</w:t>
      </w:r>
      <w:bookmarkEnd w:id="3655"/>
      <w:bookmarkEnd w:id="3656"/>
      <w:bookmarkEnd w:id="3657"/>
      <w:bookmarkEnd w:id="3658"/>
    </w:p>
    <w:p>
      <w:pPr>
        <w:pStyle w:val="6"/>
        <w:ind w:left="1417" w:hanging="1417"/>
      </w:pPr>
      <w:bookmarkStart w:id="3659" w:name="_Toc21933"/>
      <w:bookmarkStart w:id="3660" w:name="_Toc28853"/>
      <w:bookmarkStart w:id="3661" w:name="_Toc155428222"/>
      <w:bookmarkStart w:id="3662" w:name="_Toc155781240"/>
      <w:r>
        <w:t>7.5.4.</w:t>
      </w:r>
      <w:r>
        <w:rPr>
          <w:lang w:val="en-US" w:eastAsia="zh-CN"/>
        </w:rPr>
        <w:t>3.1</w:t>
      </w:r>
      <w:r>
        <w:tab/>
      </w:r>
      <w:r>
        <w:t xml:space="preserve">Minimum requirement for </w:t>
      </w:r>
      <w:r>
        <w:rPr>
          <w:lang w:val="en-US" w:eastAsia="zh-CN"/>
        </w:rPr>
        <w:t>NCR-Fwd</w:t>
      </w:r>
      <w:bookmarkEnd w:id="3659"/>
      <w:bookmarkEnd w:id="3660"/>
      <w:bookmarkEnd w:id="3661"/>
      <w:bookmarkEnd w:id="3662"/>
    </w:p>
    <w:p>
      <w:pPr>
        <w:pStyle w:val="8"/>
      </w:pPr>
      <w:r>
        <w:t>7.5.4.3.1.1</w:t>
      </w:r>
      <w:r>
        <w:tab/>
      </w:r>
      <w:r>
        <w:t xml:space="preserve">Minimum requirement for </w:t>
      </w:r>
      <w:r>
        <w:rPr>
          <w:rFonts w:hint="eastAsia" w:eastAsia="宋体"/>
          <w:i/>
          <w:lang w:val="en-US" w:eastAsia="zh-CN"/>
        </w:rPr>
        <w:t>NCR-Fwd</w:t>
      </w:r>
      <w:r>
        <w:rPr>
          <w:i/>
        </w:rPr>
        <w:t xml:space="preserve"> type </w:t>
      </w:r>
      <w:r>
        <w:rPr>
          <w:rFonts w:hint="eastAsia" w:eastAsia="宋体"/>
          <w:i/>
          <w:lang w:val="en-US" w:eastAsia="zh-CN"/>
        </w:rPr>
        <w:t>2</w:t>
      </w:r>
      <w:r>
        <w:rPr>
          <w:i/>
        </w:rPr>
        <w:t>-O</w:t>
      </w:r>
    </w:p>
    <w:p>
      <w:r>
        <w:rPr>
          <w:rFonts w:cs="v4.1.0"/>
        </w:rPr>
        <w:t>The requirements in clause 7.5.4.2 apply. The limits apply to the sum of emissions from NCR-MT and NCR-FWD when transmitting simultaneously.</w:t>
      </w:r>
    </w:p>
    <w:p>
      <w:pPr>
        <w:pStyle w:val="6"/>
        <w:ind w:left="1417" w:hanging="1417"/>
        <w:rPr>
          <w:rStyle w:val="74"/>
          <w:rFonts w:ascii="Times New Roman" w:hAnsi="Times New Roman"/>
        </w:rPr>
      </w:pPr>
      <w:bookmarkStart w:id="3663" w:name="_Toc155781241"/>
      <w:bookmarkStart w:id="3664" w:name="_Toc155428223"/>
      <w:r>
        <w:t>7.5.4.</w:t>
      </w:r>
      <w:r>
        <w:rPr>
          <w:lang w:val="en-US" w:eastAsia="zh-CN"/>
        </w:rPr>
        <w:t>3.2</w:t>
      </w:r>
      <w:r>
        <w:tab/>
      </w:r>
      <w:r>
        <w:t xml:space="preserve">Minimum requirement for </w:t>
      </w:r>
      <w:r>
        <w:rPr>
          <w:lang w:val="en-US" w:eastAsia="zh-CN"/>
        </w:rPr>
        <w:t>NCR-MT</w:t>
      </w:r>
      <w:bookmarkEnd w:id="3663"/>
      <w:bookmarkEnd w:id="3664"/>
    </w:p>
    <w:p>
      <w:pPr>
        <w:pStyle w:val="8"/>
        <w:rPr>
          <w:lang w:val="en-US" w:eastAsia="zh-CN"/>
        </w:rPr>
      </w:pPr>
      <w:r>
        <w:t>7.5.4.</w:t>
      </w:r>
      <w:r>
        <w:rPr>
          <w:lang w:val="en-US" w:eastAsia="zh-CN"/>
        </w:rPr>
        <w:t>3.2</w:t>
      </w:r>
      <w:r>
        <w:rPr>
          <w:rFonts w:hint="eastAsia"/>
          <w:lang w:val="en-US" w:eastAsia="zh-CN"/>
        </w:rPr>
        <w:t>.1</w:t>
      </w:r>
      <w:r>
        <w:tab/>
      </w:r>
      <w:r>
        <w:t xml:space="preserve">Minimum requirement for </w:t>
      </w:r>
      <w:r>
        <w:rPr>
          <w:lang w:val="en-US" w:eastAsia="zh-CN"/>
        </w:rPr>
        <w:t>NCR-MT</w:t>
      </w:r>
      <w:r>
        <w:rPr>
          <w:rFonts w:hint="eastAsia"/>
          <w:lang w:val="en-US" w:eastAsia="zh-CN"/>
        </w:rPr>
        <w:t xml:space="preserve"> Type 2-O</w:t>
      </w:r>
    </w:p>
    <w:p>
      <w:r>
        <w:t xml:space="preserve">For Wide Area </w:t>
      </w:r>
      <w:r>
        <w:rPr>
          <w:rFonts w:eastAsia="宋体"/>
          <w:i/>
          <w:iCs/>
          <w:lang w:val="en-US" w:eastAsia="zh-CN"/>
        </w:rPr>
        <w:t xml:space="preserve">NCR-MT </w:t>
      </w:r>
      <w:r>
        <w:rPr>
          <w:i/>
          <w:iCs/>
        </w:rPr>
        <w:t>type 2-O</w:t>
      </w:r>
      <w:r>
        <w:t>, the OTA TX spurious emission requirements are as defined in clause 7.5.4.2.</w:t>
      </w:r>
    </w:p>
    <w:p>
      <w:pPr>
        <w:rPr>
          <w:lang w:val="en-US" w:eastAsia="zh-CN"/>
        </w:rPr>
      </w:pPr>
      <w:r>
        <w:t xml:space="preserve">For Local Area </w:t>
      </w:r>
      <w:r>
        <w:rPr>
          <w:rFonts w:eastAsia="宋体"/>
          <w:i/>
          <w:iCs/>
          <w:lang w:val="en-US" w:eastAsia="zh-CN"/>
        </w:rPr>
        <w:t>NCR</w:t>
      </w:r>
      <w:r>
        <w:rPr>
          <w:i/>
          <w:iCs/>
        </w:rPr>
        <w:t>-</w:t>
      </w:r>
      <w:r>
        <w:rPr>
          <w:rFonts w:eastAsia="宋体"/>
          <w:i/>
          <w:iCs/>
          <w:lang w:val="en-US" w:eastAsia="zh-CN"/>
        </w:rPr>
        <w:t>MT</w:t>
      </w:r>
      <w:r>
        <w:rPr>
          <w:i/>
          <w:iCs/>
        </w:rPr>
        <w:t xml:space="preserve"> type 2-O</w:t>
      </w:r>
      <w:r>
        <w:t>, the OTA TX spurious emission requirements defined for NR UE in</w:t>
      </w:r>
      <w:r>
        <w:rPr>
          <w:rFonts w:hint="eastAsia"/>
          <w:lang w:val="en-US" w:eastAsia="zh-CN"/>
        </w:rPr>
        <w:t xml:space="preserve"> clause </w:t>
      </w:r>
      <w:r>
        <w:t>6.5.3</w:t>
      </w:r>
      <w:r>
        <w:rPr>
          <w:rFonts w:hint="eastAsia"/>
          <w:lang w:val="en-US" w:eastAsia="zh-CN"/>
        </w:rPr>
        <w:t xml:space="preserve"> in</w:t>
      </w:r>
      <w:r>
        <w:t xml:space="preserve"> TS 38.101-2 apply. </w:t>
      </w:r>
    </w:p>
    <w:p>
      <w:pPr>
        <w:pStyle w:val="4"/>
      </w:pPr>
      <w:bookmarkStart w:id="3665" w:name="_Toc155428224"/>
      <w:bookmarkStart w:id="3666" w:name="_Toc155781242"/>
      <w:bookmarkStart w:id="3667" w:name="_Toc138837883"/>
      <w:bookmarkStart w:id="3668" w:name="_Toc82622049"/>
      <w:bookmarkStart w:id="3669" w:name="_Toc123717791"/>
      <w:bookmarkStart w:id="3670" w:name="_Toc29811938"/>
      <w:bookmarkStart w:id="3671" w:name="_Toc45893718"/>
      <w:bookmarkStart w:id="3672" w:name="_Toc123049299"/>
      <w:bookmarkStart w:id="3673" w:name="_Toc37260412"/>
      <w:bookmarkStart w:id="3674" w:name="_Toc106783092"/>
      <w:bookmarkStart w:id="3675" w:name="_Toc44712406"/>
      <w:bookmarkStart w:id="3676" w:name="_Toc124266771"/>
      <w:bookmarkStart w:id="3677" w:name="_Toc61179121"/>
      <w:bookmarkStart w:id="3678" w:name="_Toc131596129"/>
      <w:bookmarkStart w:id="3679" w:name="_Toc131741127"/>
      <w:bookmarkStart w:id="3680" w:name="_Toc107311983"/>
      <w:bookmarkStart w:id="3681" w:name="_Toc53178432"/>
      <w:bookmarkStart w:id="3682" w:name="_Toc90422896"/>
      <w:bookmarkStart w:id="3683" w:name="_Toc61179591"/>
      <w:bookmarkStart w:id="3684" w:name="_Toc131766661"/>
      <w:bookmarkStart w:id="3685" w:name="_Toc67916887"/>
      <w:bookmarkStart w:id="3686" w:name="_Toc21127729"/>
      <w:bookmarkStart w:id="3687" w:name="_Toc115186469"/>
      <w:bookmarkStart w:id="3688" w:name="_Toc107475196"/>
      <w:bookmarkStart w:id="3689" w:name="_Toc107419567"/>
      <w:bookmarkStart w:id="3690" w:name="_Toc123054690"/>
      <w:bookmarkStart w:id="3691" w:name="_Toc124157367"/>
      <w:bookmarkStart w:id="3692" w:name="_Toc146958146"/>
      <w:bookmarkStart w:id="3693" w:name="_Toc37267800"/>
      <w:bookmarkStart w:id="3694" w:name="_Toc36817490"/>
      <w:bookmarkStart w:id="3695" w:name="_Toc123052221"/>
      <w:bookmarkStart w:id="3696" w:name="_Toc114255789"/>
      <w:bookmarkStart w:id="3697" w:name="_Toc53178883"/>
      <w:bookmarkStart w:id="3698" w:name="_Toc74663508"/>
      <w:r>
        <w:t>7.5.5</w:t>
      </w:r>
      <w:r>
        <w:tab/>
      </w:r>
      <w:r>
        <w:t>OTA receiver spurious emissions</w:t>
      </w:r>
      <w:bookmarkEnd w:id="3665"/>
      <w:bookmarkEnd w:id="3666"/>
    </w:p>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Pr>
        <w:pStyle w:val="5"/>
      </w:pPr>
      <w:bookmarkStart w:id="3699" w:name="_Toc155781243"/>
      <w:bookmarkStart w:id="3700" w:name="_Toc155428225"/>
      <w:r>
        <w:rPr>
          <w:rFonts w:hint="eastAsia"/>
          <w:lang w:eastAsia="zh-CN"/>
        </w:rPr>
        <w:t>7</w:t>
      </w:r>
      <w:r>
        <w:t>.5.5.1</w:t>
      </w:r>
      <w:r>
        <w:tab/>
      </w:r>
      <w:r>
        <w:t>General</w:t>
      </w:r>
      <w:bookmarkEnd w:id="3699"/>
      <w:bookmarkEnd w:id="3700"/>
    </w:p>
    <w:p>
      <w:pPr>
        <w:rPr>
          <w:lang w:val="en-US" w:eastAsia="zh-CN"/>
        </w:rPr>
      </w:pPr>
      <w:bookmarkStart w:id="3701" w:name="_Hlk500350430"/>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p>
    <w:bookmarkEnd w:id="3701"/>
    <w:p>
      <w:r>
        <w:t xml:space="preserve">The metric used to capture OTA receiver spurious emissions is </w:t>
      </w:r>
      <w:r>
        <w:rPr>
          <w:i/>
        </w:rPr>
        <w:t>total radiated power</w:t>
      </w:r>
      <w:r>
        <w:t xml:space="preserve"> (TRP), with the </w:t>
      </w:r>
      <w:r>
        <w:rPr>
          <w:lang w:eastAsia="zh-CN"/>
        </w:rPr>
        <w:t>requirement defined at the RIB</w:t>
      </w:r>
      <w:r>
        <w:t>.</w:t>
      </w:r>
    </w:p>
    <w:p>
      <w:pPr>
        <w:rPr>
          <w:lang w:eastAsia="zh-CN"/>
        </w:rPr>
      </w:pPr>
      <w:r>
        <w:rPr>
          <w:lang w:eastAsia="zh-CN"/>
        </w:rPr>
        <w:t>For a RIB operating in FDD, OTA RX spurious emissions requirement do not apply as they are superseded by the OTA TX spurious emissions requirement. This is due to the fact that TX and RX spurious emissions cannot be distinguished in OTA domain.</w:t>
      </w:r>
    </w:p>
    <w:p>
      <w:pPr>
        <w:rPr>
          <w:lang w:eastAsia="zh-CN"/>
        </w:rPr>
      </w:pPr>
      <w:r>
        <w:rPr>
          <w:lang w:eastAsia="zh-CN"/>
        </w:rPr>
        <w:t xml:space="preserve">For a RIB operating in TDD, the OTA RX spurious emissions requirement shall apply during the </w:t>
      </w:r>
      <w:r>
        <w:rPr>
          <w:i/>
          <w:lang w:eastAsia="zh-CN"/>
        </w:rPr>
        <w:t>transmitter OFF state</w:t>
      </w:r>
      <w:r>
        <w:rPr>
          <w:lang w:eastAsia="zh-CN"/>
        </w:rPr>
        <w:t xml:space="preserve"> only.</w:t>
      </w:r>
    </w:p>
    <w:p>
      <w:r>
        <w:t xml:space="preserve">For </w:t>
      </w:r>
      <w:r>
        <w:rPr>
          <w:i/>
        </w:rPr>
        <w:t>multi-band RIB</w:t>
      </w:r>
      <w:r>
        <w:t xml:space="preserve">, the OTA RX spurious emissions requirements are subject to exclusion zones in each supported </w:t>
      </w:r>
      <w:r>
        <w:rPr>
          <w:i/>
        </w:rPr>
        <w:t>operating band</w:t>
      </w:r>
      <w:r>
        <w:t>.</w:t>
      </w:r>
    </w:p>
    <w:p>
      <w:pPr>
        <w:pStyle w:val="5"/>
        <w:rPr>
          <w:i/>
          <w:iCs/>
        </w:rPr>
      </w:pPr>
      <w:bookmarkStart w:id="3702" w:name="_Toc155428226"/>
      <w:bookmarkStart w:id="3703" w:name="_Toc155781244"/>
      <w:r>
        <w:t>7.5.5.2</w:t>
      </w:r>
      <w:r>
        <w:tab/>
      </w:r>
      <w:r>
        <w:t xml:space="preserve">Minimum requirement for </w:t>
      </w:r>
      <w:del w:id="457" w:author="ZTE, Fei Xue" w:date="2024-02-19T17:59:22Z">
        <w:r>
          <w:rPr>
            <w:rFonts w:hint="default"/>
            <w:i/>
            <w:iCs/>
            <w:lang w:val="en-US"/>
          </w:rPr>
          <w:delText>NR</w:delText>
        </w:r>
      </w:del>
      <w:ins w:id="458" w:author="ZTE, Fei Xue" w:date="2024-02-19T17:59:23Z">
        <w:r>
          <w:rPr>
            <w:rFonts w:hint="eastAsia" w:eastAsia="宋体"/>
            <w:i/>
            <w:iCs/>
            <w:lang w:val="en-US" w:eastAsia="zh-CN"/>
          </w:rPr>
          <w:t>R</w:t>
        </w:r>
      </w:ins>
      <w:ins w:id="459" w:author="ZTE, Fei Xue" w:date="2024-02-19T17:59:24Z">
        <w:r>
          <w:rPr>
            <w:rFonts w:hint="eastAsia" w:eastAsia="宋体"/>
            <w:i/>
            <w:iCs/>
            <w:lang w:val="en-US" w:eastAsia="zh-CN"/>
          </w:rPr>
          <w:t>F</w:t>
        </w:r>
      </w:ins>
      <w:r>
        <w:rPr>
          <w:i/>
          <w:iCs/>
        </w:rPr>
        <w:t xml:space="preserve"> repeater</w:t>
      </w:r>
      <w:bookmarkEnd w:id="3702"/>
      <w:bookmarkEnd w:id="3703"/>
    </w:p>
    <w:p>
      <w:pPr>
        <w:rPr>
          <w:rFonts w:cs="v5.0.0"/>
        </w:rPr>
      </w:pPr>
      <w:r>
        <w:t xml:space="preserve">For the </w:t>
      </w:r>
      <w:r>
        <w:rPr>
          <w:i/>
        </w:rPr>
        <w:t>Repeater type 2-O</w:t>
      </w:r>
      <w:r>
        <w:t xml:space="preserve">, </w:t>
      </w:r>
      <w:r>
        <w:rPr>
          <w:rFonts w:cs="v5.0.0"/>
        </w:rPr>
        <w:t>the power of any RX spurious emission shall not exceed the limits in table 7.5.5.2-1.</w:t>
      </w:r>
    </w:p>
    <w:p>
      <w:pPr>
        <w:pStyle w:val="94"/>
      </w:pPr>
      <w:r>
        <w:t xml:space="preserve">7.5.5.2-1: OTA receiver spurious emission limits for </w:t>
      </w:r>
      <w:r>
        <w:rPr>
          <w:i/>
        </w:rPr>
        <w:t>Repeater type 2-O</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5"/>
            </w:pPr>
            <w:r>
              <w:t xml:space="preserve">Spurious </w:t>
            </w:r>
            <w:r>
              <w:br w:type="textWrapping"/>
            </w:r>
            <w:r>
              <w:t xml:space="preserve">frequency range </w:t>
            </w:r>
            <w:r>
              <w:br w:type="textWrapping"/>
            </w:r>
            <w:r>
              <w:t>(Note 4)</w:t>
            </w:r>
          </w:p>
        </w:tc>
        <w:tc>
          <w:tcPr>
            <w:tcW w:w="2052" w:type="dxa"/>
          </w:tcPr>
          <w:p>
            <w:pPr>
              <w:pStyle w:val="85"/>
            </w:pPr>
            <w:r>
              <w:t>Limit</w:t>
            </w:r>
            <w:r>
              <w:br w:type="textWrapping"/>
            </w:r>
            <w:r>
              <w:t>(Note 5)</w:t>
            </w:r>
          </w:p>
        </w:tc>
        <w:tc>
          <w:tcPr>
            <w:tcW w:w="1440" w:type="dxa"/>
          </w:tcPr>
          <w:p>
            <w:pPr>
              <w:pStyle w:val="85"/>
            </w:pPr>
            <w:r>
              <w:t>Measurement Bandwidth</w:t>
            </w:r>
          </w:p>
        </w:tc>
        <w:tc>
          <w:tcPr>
            <w:tcW w:w="2604" w:type="dxa"/>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 xml:space="preserve">30 MHz  </w:t>
            </w:r>
            <w:r>
              <w:rPr>
                <w:rFonts w:cs="Arial"/>
              </w:rPr>
              <w:sym w:font="Symbol" w:char="F0AB"/>
            </w:r>
            <w:r>
              <w:t xml:space="preserve">  1 GHz</w:t>
            </w:r>
          </w:p>
        </w:tc>
        <w:tc>
          <w:tcPr>
            <w:tcW w:w="2052" w:type="dxa"/>
          </w:tcPr>
          <w:p>
            <w:pPr>
              <w:pStyle w:val="86"/>
            </w:pPr>
            <w:r>
              <w:t>-36 dBm</w:t>
            </w:r>
          </w:p>
        </w:tc>
        <w:tc>
          <w:tcPr>
            <w:tcW w:w="1440" w:type="dxa"/>
          </w:tcPr>
          <w:p>
            <w:pPr>
              <w:pStyle w:val="86"/>
              <w:rPr>
                <w:rFonts w:cs="Arial"/>
              </w:rPr>
            </w:pPr>
            <w:r>
              <w:t>100 kHz</w:t>
            </w:r>
          </w:p>
        </w:tc>
        <w:tc>
          <w:tcPr>
            <w:tcW w:w="2604" w:type="dxa"/>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 xml:space="preserve">1 GHz  </w:t>
            </w:r>
            <w:r>
              <w:rPr>
                <w:rFonts w:cs="Arial"/>
              </w:rPr>
              <w:sym w:font="Symbol" w:char="F0AB"/>
            </w:r>
            <w:r>
              <w:t xml:space="preserve">  18 GHz</w:t>
            </w:r>
          </w:p>
        </w:tc>
        <w:tc>
          <w:tcPr>
            <w:tcW w:w="2052" w:type="dxa"/>
          </w:tcPr>
          <w:p>
            <w:pPr>
              <w:pStyle w:val="86"/>
            </w:pPr>
            <w:r>
              <w:t>-30 dBm</w:t>
            </w:r>
          </w:p>
        </w:tc>
        <w:tc>
          <w:tcPr>
            <w:tcW w:w="1440" w:type="dxa"/>
          </w:tcPr>
          <w:p>
            <w:pPr>
              <w:pStyle w:val="86"/>
              <w:rPr>
                <w:rFonts w:cs="Arial"/>
              </w:rPr>
            </w:pPr>
            <w:r>
              <w:rPr>
                <w:rFonts w:cs="Arial"/>
              </w:rPr>
              <w:t>1 MHz</w:t>
            </w:r>
          </w:p>
        </w:tc>
        <w:tc>
          <w:tcPr>
            <w:tcW w:w="2604" w:type="dxa"/>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 xml:space="preserve">18 GHz  </w:t>
            </w:r>
            <w:r>
              <w:rPr>
                <w:rFonts w:cs="Arial"/>
              </w:rPr>
              <w:sym w:font="Symbol" w:char="F0AB"/>
            </w:r>
            <w:r>
              <w:t xml:space="preserve">  F</w:t>
            </w:r>
            <w:r>
              <w:rPr>
                <w:vertAlign w:val="subscript"/>
              </w:rPr>
              <w:t>step,1</w:t>
            </w:r>
          </w:p>
        </w:tc>
        <w:tc>
          <w:tcPr>
            <w:tcW w:w="2052" w:type="dxa"/>
          </w:tcPr>
          <w:p>
            <w:pPr>
              <w:pStyle w:val="86"/>
            </w:pPr>
            <w:r>
              <w:t>-20 dBm</w:t>
            </w:r>
          </w:p>
        </w:tc>
        <w:tc>
          <w:tcPr>
            <w:tcW w:w="1440" w:type="dxa"/>
          </w:tcPr>
          <w:p>
            <w:pPr>
              <w:pStyle w:val="86"/>
              <w:rPr>
                <w:rFonts w:cs="Arial"/>
              </w:rPr>
            </w:pPr>
            <w:r>
              <w:rPr>
                <w:rFonts w:cs="Arial"/>
              </w:rPr>
              <w:t>10 MHz</w:t>
            </w:r>
          </w:p>
        </w:tc>
        <w:tc>
          <w:tcPr>
            <w:tcW w:w="2604" w:type="dxa"/>
          </w:tcPr>
          <w:p>
            <w:pPr>
              <w:pStyle w:val="86"/>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Pr>
          <w:p>
            <w:pPr>
              <w:pStyle w:val="86"/>
            </w:pPr>
            <w:r>
              <w:t>-15 dBm</w:t>
            </w:r>
          </w:p>
        </w:tc>
        <w:tc>
          <w:tcPr>
            <w:tcW w:w="1440" w:type="dxa"/>
          </w:tcPr>
          <w:p>
            <w:pPr>
              <w:pStyle w:val="86"/>
              <w:rPr>
                <w:rFonts w:cs="Arial"/>
              </w:rPr>
            </w:pPr>
            <w:r>
              <w:rPr>
                <w:rFonts w:cs="Arial"/>
              </w:rPr>
              <w:t>10 MHz</w:t>
            </w:r>
          </w:p>
        </w:tc>
        <w:tc>
          <w:tcPr>
            <w:tcW w:w="2604" w:type="dxa"/>
          </w:tcPr>
          <w:p>
            <w:pPr>
              <w:pStyle w:val="86"/>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Pr>
          <w:p>
            <w:pPr>
              <w:pStyle w:val="86"/>
            </w:pPr>
            <w:r>
              <w:t>-10 dBm</w:t>
            </w:r>
          </w:p>
        </w:tc>
        <w:tc>
          <w:tcPr>
            <w:tcW w:w="1440" w:type="dxa"/>
          </w:tcPr>
          <w:p>
            <w:pPr>
              <w:pStyle w:val="86"/>
              <w:rPr>
                <w:rFonts w:cs="Arial"/>
              </w:rPr>
            </w:pPr>
            <w:r>
              <w:rPr>
                <w:rFonts w:cs="Arial"/>
              </w:rPr>
              <w:t>10 MHz</w:t>
            </w:r>
          </w:p>
        </w:tc>
        <w:tc>
          <w:tcPr>
            <w:tcW w:w="2604" w:type="dxa"/>
          </w:tcPr>
          <w:p>
            <w:pPr>
              <w:pStyle w:val="86"/>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Pr>
          <w:p>
            <w:pPr>
              <w:pStyle w:val="86"/>
            </w:pPr>
            <w:r>
              <w:t>-10 dBm</w:t>
            </w:r>
          </w:p>
        </w:tc>
        <w:tc>
          <w:tcPr>
            <w:tcW w:w="1440" w:type="dxa"/>
          </w:tcPr>
          <w:p>
            <w:pPr>
              <w:pStyle w:val="86"/>
              <w:rPr>
                <w:rFonts w:cs="Arial"/>
              </w:rPr>
            </w:pPr>
            <w:r>
              <w:rPr>
                <w:rFonts w:cs="Arial"/>
              </w:rPr>
              <w:t>10 MHz</w:t>
            </w:r>
          </w:p>
        </w:tc>
        <w:tc>
          <w:tcPr>
            <w:tcW w:w="2604" w:type="dxa"/>
          </w:tcPr>
          <w:p>
            <w:pPr>
              <w:pStyle w:val="86"/>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Pr>
          <w:p>
            <w:pPr>
              <w:pStyle w:val="86"/>
            </w:pPr>
            <w:r>
              <w:t>-15 dBm</w:t>
            </w:r>
          </w:p>
        </w:tc>
        <w:tc>
          <w:tcPr>
            <w:tcW w:w="1440" w:type="dxa"/>
          </w:tcPr>
          <w:p>
            <w:pPr>
              <w:pStyle w:val="86"/>
              <w:rPr>
                <w:rFonts w:cs="Arial"/>
              </w:rPr>
            </w:pPr>
            <w:r>
              <w:rPr>
                <w:rFonts w:cs="Arial"/>
              </w:rPr>
              <w:t>10 MHz</w:t>
            </w:r>
          </w:p>
        </w:tc>
        <w:tc>
          <w:tcPr>
            <w:tcW w:w="2604" w:type="dxa"/>
          </w:tcPr>
          <w:p>
            <w:pPr>
              <w:pStyle w:val="86"/>
              <w:rPr>
                <w:rFonts w:cs="Arial"/>
              </w:rPr>
            </w:pPr>
            <w:r>
              <w:rPr>
                <w:rFonts w:cs="Arial"/>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UL </w:t>
            </w:r>
            <w:r>
              <w:rPr>
                <w:i/>
              </w:rPr>
              <w:t>operating band</w:t>
            </w:r>
          </w:p>
        </w:tc>
        <w:tc>
          <w:tcPr>
            <w:tcW w:w="2052" w:type="dxa"/>
          </w:tcPr>
          <w:p>
            <w:pPr>
              <w:pStyle w:val="86"/>
            </w:pPr>
            <w:r>
              <w:t>-20 dBm</w:t>
            </w:r>
          </w:p>
        </w:tc>
        <w:tc>
          <w:tcPr>
            <w:tcW w:w="1440" w:type="dxa"/>
          </w:tcPr>
          <w:p>
            <w:pPr>
              <w:pStyle w:val="86"/>
              <w:rPr>
                <w:rFonts w:cs="Arial"/>
              </w:rPr>
            </w:pPr>
            <w:r>
              <w:t>10 MHz</w:t>
            </w:r>
          </w:p>
        </w:tc>
        <w:tc>
          <w:tcPr>
            <w:tcW w:w="2604" w:type="dxa"/>
          </w:tcPr>
          <w:p>
            <w:pPr>
              <w:pStyle w:val="86"/>
              <w:rPr>
                <w:rFonts w:cs="Arial"/>
              </w:rPr>
            </w:pPr>
            <w: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Pr>
          <w:p>
            <w:pPr>
              <w:pStyle w:val="99"/>
            </w:pPr>
            <w:r>
              <w:t>NOTE 1:</w:t>
            </w:r>
            <w:r>
              <w:tab/>
            </w:r>
            <w:r>
              <w:t>Bandwidth as in ITU-R SM.329 [5], s4.1.</w:t>
            </w:r>
          </w:p>
          <w:p>
            <w:pPr>
              <w:pStyle w:val="99"/>
            </w:pPr>
            <w:r>
              <w:t>NOTE 2:</w:t>
            </w:r>
            <w:r>
              <w:tab/>
            </w:r>
            <w:r>
              <w:t>Limit and bandwidth as in ERC Recommendation 74-01 [9], Annex 2.</w:t>
            </w:r>
          </w:p>
          <w:p>
            <w:pPr>
              <w:pStyle w:val="99"/>
            </w:pPr>
            <w:r>
              <w:t>NOTE 3:</w:t>
            </w:r>
            <w:r>
              <w:tab/>
            </w:r>
            <w:r>
              <w:t>Upper frequency as in ITU-R SM.329 [5], s2.5 table 1.</w:t>
            </w:r>
          </w:p>
          <w:p>
            <w:pPr>
              <w:pStyle w:val="99"/>
            </w:pPr>
            <w:r>
              <w:t>NOTE 4:</w:t>
            </w:r>
            <w:r>
              <w:tab/>
            </w:r>
            <w:r>
              <w:t>The step frequencies F</w:t>
            </w:r>
            <w:r>
              <w:rPr>
                <w:vertAlign w:val="subscript"/>
              </w:rPr>
              <w:t>step,X</w:t>
            </w:r>
            <w:r>
              <w:t xml:space="preserve"> are defined in table 7.5.5.3-2.</w:t>
            </w:r>
          </w:p>
          <w:p>
            <w:pPr>
              <w:pStyle w:val="99"/>
            </w:pPr>
            <w:r>
              <w:t>NOTE 5:</w:t>
            </w:r>
            <w:r>
              <w:tab/>
            </w:r>
            <w:r>
              <w:t>Additional limits may apply regionally.</w:t>
            </w:r>
          </w:p>
        </w:tc>
      </w:tr>
    </w:tbl>
    <w:p/>
    <w:p>
      <w:pPr>
        <w:pStyle w:val="94"/>
      </w:pPr>
      <w:r>
        <w:t xml:space="preserve">Table 7.5.5.2-2: Step frequencies for defining </w:t>
      </w:r>
      <w:bookmarkStart w:id="3704" w:name="_Hlk25241782"/>
      <w:r>
        <w:t xml:space="preserve">the OTA receiver spurious emission limits for </w:t>
      </w:r>
      <w:r>
        <w:rPr>
          <w:i/>
        </w:rPr>
        <w:t>Repeater type 2-O</w:t>
      </w:r>
      <w:bookmarkEnd w:id="3704"/>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2"/>
        <w:gridCol w:w="1031"/>
        <w:gridCol w:w="1134"/>
        <w:gridCol w:w="1134"/>
        <w:gridCol w:w="1196"/>
        <w:gridCol w:w="101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5"/>
            </w:pPr>
            <w:r>
              <w:t>Operating band</w:t>
            </w:r>
          </w:p>
        </w:tc>
        <w:tc>
          <w:tcPr>
            <w:tcW w:w="1031" w:type="dxa"/>
          </w:tcPr>
          <w:p>
            <w:pPr>
              <w:pStyle w:val="85"/>
            </w:pPr>
            <w:r>
              <w:t>F</w:t>
            </w:r>
            <w:r>
              <w:rPr>
                <w:vertAlign w:val="subscript"/>
              </w:rPr>
              <w:t>step,1</w:t>
            </w:r>
            <w:r>
              <w:br w:type="textWrapping"/>
            </w:r>
            <w:r>
              <w:t>(GHz)</w:t>
            </w:r>
          </w:p>
        </w:tc>
        <w:tc>
          <w:tcPr>
            <w:tcW w:w="1134" w:type="dxa"/>
          </w:tcPr>
          <w:p>
            <w:pPr>
              <w:pStyle w:val="85"/>
            </w:pPr>
            <w:r>
              <w:t>F</w:t>
            </w:r>
            <w:r>
              <w:rPr>
                <w:vertAlign w:val="subscript"/>
              </w:rPr>
              <w:t>step,2</w:t>
            </w:r>
            <w:r>
              <w:br w:type="textWrapping"/>
            </w:r>
            <w:r>
              <w:t>(GHz)</w:t>
            </w:r>
          </w:p>
        </w:tc>
        <w:tc>
          <w:tcPr>
            <w:tcW w:w="1134" w:type="dxa"/>
          </w:tcPr>
          <w:p>
            <w:pPr>
              <w:pStyle w:val="85"/>
            </w:pPr>
            <w:r>
              <w:t>F</w:t>
            </w:r>
            <w:r>
              <w:rPr>
                <w:vertAlign w:val="subscript"/>
              </w:rPr>
              <w:t>step,3</w:t>
            </w:r>
            <w:r>
              <w:br w:type="textWrapping"/>
            </w:r>
            <w:r>
              <w:t>(GHz)</w:t>
            </w:r>
          </w:p>
        </w:tc>
        <w:tc>
          <w:tcPr>
            <w:tcW w:w="1196" w:type="dxa"/>
          </w:tcPr>
          <w:p>
            <w:pPr>
              <w:pStyle w:val="85"/>
            </w:pPr>
            <w:r>
              <w:t>F</w:t>
            </w:r>
            <w:r>
              <w:rPr>
                <w:vertAlign w:val="subscript"/>
              </w:rPr>
              <w:t>step,4</w:t>
            </w:r>
            <w:r>
              <w:br w:type="textWrapping"/>
            </w:r>
            <w:r>
              <w:t>(GHz)</w:t>
            </w:r>
          </w:p>
        </w:tc>
        <w:tc>
          <w:tcPr>
            <w:tcW w:w="1019" w:type="dxa"/>
          </w:tcPr>
          <w:p>
            <w:pPr>
              <w:pStyle w:val="85"/>
            </w:pPr>
            <w:r>
              <w:t>F</w:t>
            </w:r>
            <w:r>
              <w:rPr>
                <w:vertAlign w:val="subscript"/>
              </w:rPr>
              <w:t>step,5</w:t>
            </w:r>
            <w:r>
              <w:br w:type="textWrapping"/>
            </w:r>
            <w:r>
              <w:t>(GHz)</w:t>
            </w:r>
          </w:p>
        </w:tc>
        <w:tc>
          <w:tcPr>
            <w:tcW w:w="1134" w:type="dxa"/>
          </w:tcPr>
          <w:p>
            <w:pPr>
              <w:pStyle w:val="85"/>
            </w:pPr>
            <w:r>
              <w:t>F</w:t>
            </w:r>
            <w:r>
              <w:rPr>
                <w:vertAlign w:val="subscript"/>
              </w:rPr>
              <w:t>step,6</w:t>
            </w:r>
            <w:r>
              <w:br w:type="textWrapping"/>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6"/>
            </w:pPr>
            <w:r>
              <w:t>n257</w:t>
            </w:r>
          </w:p>
        </w:tc>
        <w:tc>
          <w:tcPr>
            <w:tcW w:w="1031" w:type="dxa"/>
          </w:tcPr>
          <w:p>
            <w:pPr>
              <w:pStyle w:val="86"/>
            </w:pPr>
            <w:r>
              <w:t>18</w:t>
            </w:r>
          </w:p>
        </w:tc>
        <w:tc>
          <w:tcPr>
            <w:tcW w:w="1134" w:type="dxa"/>
          </w:tcPr>
          <w:p>
            <w:pPr>
              <w:pStyle w:val="86"/>
            </w:pPr>
            <w:r>
              <w:t>23.5</w:t>
            </w:r>
          </w:p>
        </w:tc>
        <w:tc>
          <w:tcPr>
            <w:tcW w:w="1134" w:type="dxa"/>
          </w:tcPr>
          <w:p>
            <w:pPr>
              <w:pStyle w:val="86"/>
            </w:pPr>
            <w:r>
              <w:t>25</w:t>
            </w:r>
          </w:p>
        </w:tc>
        <w:tc>
          <w:tcPr>
            <w:tcW w:w="1196" w:type="dxa"/>
          </w:tcPr>
          <w:p>
            <w:pPr>
              <w:pStyle w:val="86"/>
            </w:pPr>
            <w:r>
              <w:t>31</w:t>
            </w:r>
          </w:p>
        </w:tc>
        <w:tc>
          <w:tcPr>
            <w:tcW w:w="1019" w:type="dxa"/>
          </w:tcPr>
          <w:p>
            <w:pPr>
              <w:pStyle w:val="86"/>
            </w:pPr>
            <w:r>
              <w:t>32.5</w:t>
            </w:r>
          </w:p>
        </w:tc>
        <w:tc>
          <w:tcPr>
            <w:tcW w:w="1134" w:type="dxa"/>
          </w:tcPr>
          <w:p>
            <w:pPr>
              <w:pStyle w:val="86"/>
            </w:pPr>
            <w: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6"/>
            </w:pPr>
            <w:r>
              <w:t>n258</w:t>
            </w:r>
          </w:p>
        </w:tc>
        <w:tc>
          <w:tcPr>
            <w:tcW w:w="1031" w:type="dxa"/>
          </w:tcPr>
          <w:p>
            <w:pPr>
              <w:pStyle w:val="86"/>
            </w:pPr>
            <w:r>
              <w:t>18</w:t>
            </w:r>
          </w:p>
        </w:tc>
        <w:tc>
          <w:tcPr>
            <w:tcW w:w="1134" w:type="dxa"/>
          </w:tcPr>
          <w:p>
            <w:pPr>
              <w:pStyle w:val="86"/>
            </w:pPr>
            <w:r>
              <w:t>21</w:t>
            </w:r>
          </w:p>
        </w:tc>
        <w:tc>
          <w:tcPr>
            <w:tcW w:w="1134" w:type="dxa"/>
          </w:tcPr>
          <w:p>
            <w:pPr>
              <w:pStyle w:val="86"/>
            </w:pPr>
            <w:r>
              <w:t>22.75</w:t>
            </w:r>
          </w:p>
        </w:tc>
        <w:tc>
          <w:tcPr>
            <w:tcW w:w="1196" w:type="dxa"/>
          </w:tcPr>
          <w:p>
            <w:pPr>
              <w:pStyle w:val="86"/>
            </w:pPr>
            <w:r>
              <w:t>29</w:t>
            </w:r>
          </w:p>
        </w:tc>
        <w:tc>
          <w:tcPr>
            <w:tcW w:w="1019" w:type="dxa"/>
          </w:tcPr>
          <w:p>
            <w:pPr>
              <w:pStyle w:val="86"/>
            </w:pPr>
            <w:r>
              <w:t>30.75</w:t>
            </w:r>
          </w:p>
        </w:tc>
        <w:tc>
          <w:tcPr>
            <w:tcW w:w="1134" w:type="dxa"/>
          </w:tcPr>
          <w:p>
            <w:pPr>
              <w:pStyle w:val="86"/>
            </w:pPr>
            <w: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6"/>
            </w:pPr>
            <w:r>
              <w:t>n259</w:t>
            </w:r>
          </w:p>
        </w:tc>
        <w:tc>
          <w:tcPr>
            <w:tcW w:w="1031" w:type="dxa"/>
          </w:tcPr>
          <w:p>
            <w:pPr>
              <w:pStyle w:val="86"/>
            </w:pPr>
            <w:r>
              <w:t>23.5</w:t>
            </w:r>
          </w:p>
        </w:tc>
        <w:tc>
          <w:tcPr>
            <w:tcW w:w="1134" w:type="dxa"/>
          </w:tcPr>
          <w:p>
            <w:pPr>
              <w:pStyle w:val="86"/>
            </w:pPr>
            <w:r>
              <w:t>35.5</w:t>
            </w:r>
          </w:p>
        </w:tc>
        <w:tc>
          <w:tcPr>
            <w:tcW w:w="1134" w:type="dxa"/>
          </w:tcPr>
          <w:p>
            <w:pPr>
              <w:pStyle w:val="86"/>
            </w:pPr>
            <w:r>
              <w:t>38</w:t>
            </w:r>
          </w:p>
        </w:tc>
        <w:tc>
          <w:tcPr>
            <w:tcW w:w="1196" w:type="dxa"/>
          </w:tcPr>
          <w:p>
            <w:pPr>
              <w:pStyle w:val="86"/>
            </w:pPr>
            <w:r>
              <w:t>45</w:t>
            </w:r>
          </w:p>
        </w:tc>
        <w:tc>
          <w:tcPr>
            <w:tcW w:w="1019" w:type="dxa"/>
          </w:tcPr>
          <w:p>
            <w:pPr>
              <w:pStyle w:val="86"/>
            </w:pPr>
            <w:r>
              <w:t>47.5</w:t>
            </w:r>
          </w:p>
        </w:tc>
        <w:tc>
          <w:tcPr>
            <w:tcW w:w="1134" w:type="dxa"/>
          </w:tcPr>
          <w:p>
            <w:pPr>
              <w:pStyle w:val="86"/>
            </w:pPr>
            <w:r>
              <w:t>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6"/>
            </w:pPr>
            <w:r>
              <w:t>n260</w:t>
            </w:r>
          </w:p>
        </w:tc>
        <w:tc>
          <w:tcPr>
            <w:tcW w:w="1031" w:type="dxa"/>
          </w:tcPr>
          <w:p>
            <w:pPr>
              <w:pStyle w:val="86"/>
            </w:pPr>
            <w:r>
              <w:t>25</w:t>
            </w:r>
          </w:p>
        </w:tc>
        <w:tc>
          <w:tcPr>
            <w:tcW w:w="1134" w:type="dxa"/>
          </w:tcPr>
          <w:p>
            <w:pPr>
              <w:pStyle w:val="86"/>
            </w:pPr>
            <w:r>
              <w:t>34</w:t>
            </w:r>
          </w:p>
        </w:tc>
        <w:tc>
          <w:tcPr>
            <w:tcW w:w="1134" w:type="dxa"/>
          </w:tcPr>
          <w:p>
            <w:pPr>
              <w:pStyle w:val="86"/>
            </w:pPr>
            <w:r>
              <w:t>35.5</w:t>
            </w:r>
          </w:p>
        </w:tc>
        <w:tc>
          <w:tcPr>
            <w:tcW w:w="1196" w:type="dxa"/>
          </w:tcPr>
          <w:p>
            <w:pPr>
              <w:pStyle w:val="86"/>
            </w:pPr>
            <w:r>
              <w:t>41.5</w:t>
            </w:r>
          </w:p>
        </w:tc>
        <w:tc>
          <w:tcPr>
            <w:tcW w:w="1019" w:type="dxa"/>
          </w:tcPr>
          <w:p>
            <w:pPr>
              <w:pStyle w:val="86"/>
            </w:pPr>
            <w:r>
              <w:t>43</w:t>
            </w:r>
          </w:p>
        </w:tc>
        <w:tc>
          <w:tcPr>
            <w:tcW w:w="1134" w:type="dxa"/>
          </w:tcPr>
          <w:p>
            <w:pPr>
              <w:pStyle w:val="86"/>
            </w:pPr>
            <w: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6"/>
            </w:pPr>
            <w:r>
              <w:t>n261</w:t>
            </w:r>
          </w:p>
        </w:tc>
        <w:tc>
          <w:tcPr>
            <w:tcW w:w="1031" w:type="dxa"/>
          </w:tcPr>
          <w:p>
            <w:pPr>
              <w:pStyle w:val="86"/>
            </w:pPr>
            <w:r>
              <w:t>18</w:t>
            </w:r>
          </w:p>
        </w:tc>
        <w:tc>
          <w:tcPr>
            <w:tcW w:w="1134" w:type="dxa"/>
          </w:tcPr>
          <w:p>
            <w:pPr>
              <w:pStyle w:val="86"/>
            </w:pPr>
            <w:r>
              <w:t>25.5</w:t>
            </w:r>
          </w:p>
        </w:tc>
        <w:tc>
          <w:tcPr>
            <w:tcW w:w="1134" w:type="dxa"/>
          </w:tcPr>
          <w:p>
            <w:pPr>
              <w:pStyle w:val="86"/>
            </w:pPr>
            <w:r>
              <w:t>26.0</w:t>
            </w:r>
          </w:p>
        </w:tc>
        <w:tc>
          <w:tcPr>
            <w:tcW w:w="1196" w:type="dxa"/>
          </w:tcPr>
          <w:p>
            <w:pPr>
              <w:pStyle w:val="86"/>
            </w:pPr>
            <w:r>
              <w:t>29.85</w:t>
            </w:r>
          </w:p>
        </w:tc>
        <w:tc>
          <w:tcPr>
            <w:tcW w:w="1019" w:type="dxa"/>
          </w:tcPr>
          <w:p>
            <w:pPr>
              <w:pStyle w:val="86"/>
            </w:pPr>
            <w:r>
              <w:t>30.35</w:t>
            </w:r>
          </w:p>
        </w:tc>
        <w:tc>
          <w:tcPr>
            <w:tcW w:w="1134" w:type="dxa"/>
          </w:tcPr>
          <w:p>
            <w:pPr>
              <w:pStyle w:val="86"/>
            </w:pPr>
            <w:r>
              <w:t>38.35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6"/>
            </w:pPr>
            <w:r>
              <w:t>n262</w:t>
            </w:r>
          </w:p>
        </w:tc>
        <w:tc>
          <w:tcPr>
            <w:tcW w:w="1031" w:type="dxa"/>
          </w:tcPr>
          <w:p>
            <w:pPr>
              <w:pStyle w:val="86"/>
            </w:pPr>
            <w:r>
              <w:t>37.2</w:t>
            </w:r>
          </w:p>
        </w:tc>
        <w:tc>
          <w:tcPr>
            <w:tcW w:w="1134" w:type="dxa"/>
          </w:tcPr>
          <w:p>
            <w:pPr>
              <w:pStyle w:val="86"/>
            </w:pPr>
            <w:r>
              <w:t>45.2</w:t>
            </w:r>
          </w:p>
        </w:tc>
        <w:tc>
          <w:tcPr>
            <w:tcW w:w="1134" w:type="dxa"/>
          </w:tcPr>
          <w:p>
            <w:pPr>
              <w:pStyle w:val="86"/>
            </w:pPr>
            <w:r>
              <w:t>45.7</w:t>
            </w:r>
          </w:p>
        </w:tc>
        <w:tc>
          <w:tcPr>
            <w:tcW w:w="1196" w:type="dxa"/>
          </w:tcPr>
          <w:p>
            <w:pPr>
              <w:pStyle w:val="86"/>
            </w:pPr>
            <w:r>
              <w:t>49.7</w:t>
            </w:r>
          </w:p>
        </w:tc>
        <w:tc>
          <w:tcPr>
            <w:tcW w:w="1019" w:type="dxa"/>
          </w:tcPr>
          <w:p>
            <w:pPr>
              <w:pStyle w:val="86"/>
            </w:pPr>
            <w:r>
              <w:t>50.2</w:t>
            </w:r>
          </w:p>
        </w:tc>
        <w:tc>
          <w:tcPr>
            <w:tcW w:w="1134" w:type="dxa"/>
          </w:tcPr>
          <w:p>
            <w:pPr>
              <w:pStyle w:val="86"/>
            </w:pPr>
            <w:r>
              <w:t>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12" w:type="dxa"/>
          </w:tcPr>
          <w:p>
            <w:pPr>
              <w:pStyle w:val="86"/>
            </w:pPr>
            <w:r>
              <w:rPr>
                <w:rFonts w:eastAsia="Yu Mincho" w:cs="Arial"/>
                <w:szCs w:val="18"/>
                <w:lang w:val="en-US"/>
              </w:rPr>
              <w:t>n263</w:t>
            </w:r>
          </w:p>
        </w:tc>
        <w:tc>
          <w:tcPr>
            <w:tcW w:w="1031" w:type="dxa"/>
          </w:tcPr>
          <w:p>
            <w:pPr>
              <w:pStyle w:val="86"/>
            </w:pPr>
            <w:r>
              <w:rPr>
                <w:rFonts w:hint="eastAsia" w:eastAsia="Yu Mincho" w:cs="Arial"/>
                <w:color w:val="000000"/>
                <w:szCs w:val="18"/>
                <w:lang w:val="zh-CN" w:eastAsia="zh-CN"/>
              </w:rPr>
              <w:t>18</w:t>
            </w:r>
          </w:p>
        </w:tc>
        <w:tc>
          <w:tcPr>
            <w:tcW w:w="1134" w:type="dxa"/>
          </w:tcPr>
          <w:p>
            <w:pPr>
              <w:pStyle w:val="86"/>
            </w:pPr>
            <w:r>
              <w:rPr>
                <w:rFonts w:hint="eastAsia" w:eastAsia="Yu Mincho" w:cs="Arial"/>
                <w:color w:val="000000"/>
                <w:szCs w:val="18"/>
                <w:lang w:val="zh-CN" w:eastAsia="zh-CN"/>
              </w:rPr>
              <w:t>43</w:t>
            </w:r>
          </w:p>
        </w:tc>
        <w:tc>
          <w:tcPr>
            <w:tcW w:w="1134" w:type="dxa"/>
          </w:tcPr>
          <w:p>
            <w:pPr>
              <w:pStyle w:val="86"/>
            </w:pPr>
            <w:r>
              <w:rPr>
                <w:rFonts w:hint="eastAsia" w:eastAsia="Yu Mincho" w:cs="Arial"/>
                <w:color w:val="000000"/>
                <w:szCs w:val="18"/>
                <w:lang w:val="zh-CN" w:eastAsia="zh-CN"/>
              </w:rPr>
              <w:t>53.5</w:t>
            </w:r>
          </w:p>
        </w:tc>
        <w:tc>
          <w:tcPr>
            <w:tcW w:w="1196" w:type="dxa"/>
          </w:tcPr>
          <w:p>
            <w:pPr>
              <w:pStyle w:val="86"/>
            </w:pPr>
            <w:r>
              <w:rPr>
                <w:rFonts w:hint="eastAsia" w:eastAsia="Yu Mincho" w:cs="Arial"/>
                <w:color w:val="000000"/>
                <w:szCs w:val="18"/>
                <w:lang w:val="zh-CN" w:eastAsia="zh-CN"/>
              </w:rPr>
              <w:t>74.5</w:t>
            </w:r>
          </w:p>
        </w:tc>
        <w:tc>
          <w:tcPr>
            <w:tcW w:w="1019" w:type="dxa"/>
          </w:tcPr>
          <w:p>
            <w:pPr>
              <w:pStyle w:val="86"/>
            </w:pPr>
            <w:r>
              <w:rPr>
                <w:rFonts w:hint="eastAsia" w:eastAsia="Yu Mincho" w:cs="Arial"/>
                <w:color w:val="000000"/>
                <w:szCs w:val="18"/>
                <w:lang w:val="zh-CN" w:eastAsia="zh-CN"/>
              </w:rPr>
              <w:t>85</w:t>
            </w:r>
          </w:p>
        </w:tc>
        <w:tc>
          <w:tcPr>
            <w:tcW w:w="1134" w:type="dxa"/>
          </w:tcPr>
          <w:p>
            <w:pPr>
              <w:pStyle w:val="86"/>
            </w:pPr>
            <w:r>
              <w:rPr>
                <w:rFonts w:hint="eastAsia" w:eastAsia="Yu Mincho" w:cs="Arial"/>
                <w:color w:val="000000"/>
                <w:szCs w:val="18"/>
                <w:lang w:val="zh-CN" w:eastAsia="zh-CN"/>
              </w:rPr>
              <w:t>127</w:t>
            </w:r>
          </w:p>
        </w:tc>
      </w:tr>
    </w:tbl>
    <w:p/>
    <w:p>
      <w:pPr>
        <w:rPr>
          <w:rFonts w:cs="v5.0.0"/>
        </w:rPr>
      </w:pPr>
      <w:r>
        <w:t xml:space="preserve">In addition </w:t>
      </w:r>
      <w:r>
        <w:rPr>
          <w:rFonts w:cs="v5.0.0"/>
        </w:rPr>
        <w:t>to the requirements in Table 7.5.5.2-1</w:t>
      </w:r>
      <w:r>
        <w:t xml:space="preserve">, the requirement for protection of EESS for </w:t>
      </w:r>
      <w:r>
        <w:rPr>
          <w:i/>
          <w:iCs/>
        </w:rPr>
        <w:t>NR repeater</w:t>
      </w:r>
      <w:r>
        <w:t xml:space="preserve"> operating in frequency range 24.25 – 27.5 GHz in clause 7.5.4.2.3.1 may be applied</w:t>
      </w:r>
      <w:r>
        <w:rPr>
          <w:rFonts w:cs="v5.0.0"/>
        </w:rPr>
        <w:t>.</w:t>
      </w:r>
    </w:p>
    <w:p>
      <w:pPr>
        <w:pStyle w:val="5"/>
        <w:rPr>
          <w:i/>
          <w:iCs/>
        </w:rPr>
      </w:pPr>
      <w:bookmarkStart w:id="3705" w:name="_Toc155781245"/>
      <w:bookmarkStart w:id="3706" w:name="_Toc155428227"/>
      <w:r>
        <w:t>7.5.5.3</w:t>
      </w:r>
      <w:r>
        <w:tab/>
      </w:r>
      <w:r>
        <w:t xml:space="preserve">Minimum requirement for </w:t>
      </w:r>
      <w:r>
        <w:rPr>
          <w:i/>
          <w:iCs/>
        </w:rPr>
        <w:t>NCR</w:t>
      </w:r>
      <w:bookmarkEnd w:id="3705"/>
      <w:bookmarkEnd w:id="3706"/>
    </w:p>
    <w:p>
      <w:pPr>
        <w:pStyle w:val="6"/>
        <w:rPr>
          <w:rFonts w:hint="eastAsia" w:eastAsia="宋体"/>
          <w:lang w:eastAsia="zh-CN"/>
        </w:rPr>
      </w:pPr>
      <w:bookmarkStart w:id="3707" w:name="_Toc155428228"/>
      <w:bookmarkStart w:id="3708" w:name="_Toc155781246"/>
      <w:r>
        <w:t>7.5.5.3.1</w:t>
      </w:r>
      <w:r>
        <w:tab/>
      </w:r>
      <w:r>
        <w:t>Minimum requirement for NCR-Fwd</w:t>
      </w:r>
      <w:bookmarkEnd w:id="3707"/>
      <w:bookmarkEnd w:id="3708"/>
    </w:p>
    <w:p>
      <w:pPr>
        <w:pStyle w:val="8"/>
        <w:rPr>
          <w:i/>
          <w:iCs/>
        </w:rPr>
      </w:pPr>
      <w:r>
        <w:t>7.5.5.3.1.1</w:t>
      </w:r>
      <w:r>
        <w:tab/>
      </w:r>
      <w:r>
        <w:t xml:space="preserve">Minimum requirement for </w:t>
      </w:r>
      <w:r>
        <w:rPr>
          <w:i/>
          <w:iCs/>
        </w:rPr>
        <w:t>NCR-Fwd type 2-O</w:t>
      </w:r>
    </w:p>
    <w:p>
      <w:pPr>
        <w:rPr>
          <w:del w:id="460" w:author="ZTE, Fei Xue" w:date="2024-02-19T17:59:44Z"/>
          <w:rFonts w:hint="eastAsia" w:eastAsia="宋体"/>
          <w:lang w:val="en-US" w:eastAsia="zh-CN"/>
        </w:rPr>
      </w:pPr>
      <w:r>
        <w:rPr>
          <w:rFonts w:cs="v4.1.0"/>
        </w:rPr>
        <w:t>The requirements in clause 7.5.5.2 apply.</w:t>
      </w:r>
      <w:ins w:id="461" w:author="ZTE, Fei Xue" w:date="2024-02-19T17:59:45Z">
        <w:r>
          <w:rPr>
            <w:rFonts w:hint="eastAsia" w:eastAsia="宋体" w:cs="v4.1.0"/>
            <w:lang w:val="en-US" w:eastAsia="zh-CN"/>
          </w:rPr>
          <w:t xml:space="preserve"> </w:t>
        </w:r>
      </w:ins>
    </w:p>
    <w:p>
      <w:r>
        <w:rPr>
          <w:rFonts w:cs="v5.0.0"/>
          <w:iCs/>
        </w:rPr>
        <w:t>The receiver spurious emissions limits shall apply to the total emissions from both the NCR-Fwd and NCR-MT.</w:t>
      </w:r>
    </w:p>
    <w:p/>
    <w:p>
      <w:pPr>
        <w:pStyle w:val="3"/>
        <w:rPr>
          <w:lang w:eastAsia="zh-CN"/>
        </w:rPr>
      </w:pPr>
      <w:bookmarkStart w:id="3709" w:name="_Toc130586931"/>
      <w:bookmarkStart w:id="3710" w:name="_Toc137462097"/>
      <w:bookmarkStart w:id="3711" w:name="_Toc124259019"/>
      <w:bookmarkStart w:id="3712" w:name="_Toc145426948"/>
      <w:bookmarkStart w:id="3713" w:name="_Toc97737242"/>
      <w:bookmarkStart w:id="3714" w:name="_Toc124259163"/>
      <w:bookmarkStart w:id="3715" w:name="_Toc138883906"/>
      <w:bookmarkStart w:id="3716" w:name="_Toc106094182"/>
      <w:bookmarkStart w:id="3717" w:name="_Toc155781247"/>
      <w:bookmarkStart w:id="3718" w:name="_Toc114252958"/>
      <w:bookmarkStart w:id="3719" w:name="_Toc155428229"/>
      <w:bookmarkStart w:id="3720" w:name="_Toc138884050"/>
      <w:bookmarkStart w:id="3721" w:name="_Toc124157627"/>
      <w:bookmarkStart w:id="3722" w:name="_Toc123046086"/>
      <w:bookmarkStart w:id="3723" w:name="_Toc130585920"/>
      <w:r>
        <w:rPr>
          <w:rFonts w:hint="eastAsia"/>
          <w:lang w:eastAsia="zh-CN"/>
        </w:rPr>
        <w:t>7</w:t>
      </w:r>
      <w:r>
        <w:t>.</w:t>
      </w:r>
      <w:r>
        <w:rPr>
          <w:rFonts w:hint="eastAsia"/>
          <w:lang w:eastAsia="zh-CN"/>
        </w:rPr>
        <w:t>6</w:t>
      </w:r>
      <w:r>
        <w:tab/>
      </w:r>
      <w:r>
        <w:rPr>
          <w:rFonts w:hint="eastAsia"/>
          <w:lang w:eastAsia="zh-CN"/>
        </w:rPr>
        <w:t xml:space="preserve">OTA </w:t>
      </w:r>
      <w:r>
        <w:rPr>
          <w:lang w:eastAsia="zh-CN"/>
        </w:rPr>
        <w:t xml:space="preserve">Repeater </w:t>
      </w:r>
      <w:r>
        <w:rPr>
          <w:rFonts w:hint="eastAsia"/>
          <w:lang w:eastAsia="zh-CN"/>
        </w:rPr>
        <w:t>Error Vector Magnitude</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pPr>
        <w:pStyle w:val="4"/>
      </w:pPr>
      <w:bookmarkStart w:id="3724" w:name="_Toc155428230"/>
      <w:bookmarkStart w:id="3725" w:name="_Toc124259020"/>
      <w:bookmarkStart w:id="3726" w:name="_Toc106094183"/>
      <w:bookmarkStart w:id="3727" w:name="_Toc123046087"/>
      <w:bookmarkStart w:id="3728" w:name="_Toc145426949"/>
      <w:bookmarkStart w:id="3729" w:name="_Toc114252959"/>
      <w:bookmarkStart w:id="3730" w:name="_Toc124157628"/>
      <w:bookmarkStart w:id="3731" w:name="_Toc138884051"/>
      <w:bookmarkStart w:id="3732" w:name="_Toc124259164"/>
      <w:bookmarkStart w:id="3733" w:name="_Toc130585921"/>
      <w:bookmarkStart w:id="3734" w:name="_Toc137462098"/>
      <w:bookmarkStart w:id="3735" w:name="_Toc138883907"/>
      <w:bookmarkStart w:id="3736" w:name="_Toc155781248"/>
      <w:bookmarkStart w:id="3737" w:name="_Toc130586932"/>
      <w:r>
        <w:rPr>
          <w:rFonts w:hint="eastAsia"/>
          <w:lang w:eastAsia="zh-CN"/>
        </w:rPr>
        <w:t>7</w:t>
      </w:r>
      <w:r>
        <w:t>.6.1</w:t>
      </w:r>
      <w:r>
        <w:tab/>
      </w:r>
      <w:r>
        <w:t>Downlink repeater error vector magnitude</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pPr>
        <w:pStyle w:val="5"/>
      </w:pPr>
      <w:bookmarkStart w:id="3738" w:name="_Toc145426950"/>
      <w:bookmarkStart w:id="3739" w:name="_Toc124259021"/>
      <w:bookmarkStart w:id="3740" w:name="_Toc114252960"/>
      <w:bookmarkStart w:id="3741" w:name="_Toc138884052"/>
      <w:bookmarkStart w:id="3742" w:name="_Toc124157629"/>
      <w:bookmarkStart w:id="3743" w:name="_Toc106094184"/>
      <w:bookmarkStart w:id="3744" w:name="_Toc124259165"/>
      <w:bookmarkStart w:id="3745" w:name="_Toc130586933"/>
      <w:bookmarkStart w:id="3746" w:name="_Toc137462099"/>
      <w:bookmarkStart w:id="3747" w:name="_Toc130585922"/>
      <w:bookmarkStart w:id="3748" w:name="_Toc123046088"/>
      <w:bookmarkStart w:id="3749" w:name="_Toc138883908"/>
      <w:bookmarkStart w:id="3750" w:name="_Toc155781249"/>
      <w:bookmarkStart w:id="3751" w:name="_Toc155428231"/>
      <w:r>
        <w:rPr>
          <w:rFonts w:hint="eastAsia"/>
          <w:lang w:eastAsia="zh-CN"/>
        </w:rPr>
        <w:t>7</w:t>
      </w:r>
      <w:r>
        <w:t>.6.1.1</w:t>
      </w:r>
      <w:r>
        <w:tab/>
      </w:r>
      <w:r>
        <w:t>General</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pPr>
        <w:pStyle w:val="412"/>
        <w:spacing w:after="180"/>
      </w:pPr>
      <w:r>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pPr>
        <w:rPr>
          <w:rFonts w:eastAsia="等线" w:cs="v5.0.0"/>
        </w:rPr>
      </w:pPr>
      <w:r>
        <w:rPr>
          <w:rFonts w:eastAsia="等线" w:cs="v5.0.0"/>
        </w:rPr>
        <w:t>For repeater type 2-O,</w:t>
      </w:r>
      <w:r>
        <w:rPr>
          <w:rFonts w:hint="eastAsia" w:eastAsia="等线" w:cs="v5.0.0"/>
          <w:lang w:val="en-US" w:eastAsia="zh-CN"/>
        </w:rPr>
        <w:t xml:space="preserve"> </w:t>
      </w: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pPr>
        <w:rPr>
          <w:rFonts w:eastAsia="等线" w:cs="v5.0.0"/>
        </w:rPr>
      </w:pPr>
      <w:r>
        <w:rPr>
          <w:rFonts w:eastAsia="等线" w:cs="v5.0.0"/>
        </w:rPr>
        <w:t>For NCR-Fwd type 2-O, OTA modulation quality requirement is defined as a directional requirement at the RIB and shall be met within the OTA coverage range on the transmit side and the AoA of the incident wave of the received signal is within the OTA REFSENS RoAoA at the receive side.</w:t>
      </w:r>
    </w:p>
    <w:p>
      <w:r>
        <w:rPr>
          <w:rFonts w:eastAsia="等线" w:cs="v5.0.0"/>
        </w:rPr>
        <w:t xml:space="preserve">The repeater EVM requirement is applicable when the repeater is operating with an input power level within the range from what is required to reach the rated </w:t>
      </w:r>
      <w:r>
        <w:rPr>
          <w:rFonts w:hint="eastAsia" w:cs="v5.0.0"/>
          <w:lang w:eastAsia="ja-JP"/>
        </w:rPr>
        <w:t>b</w:t>
      </w:r>
      <w:r>
        <w:rPr>
          <w:rFonts w:cs="v5.0.0"/>
          <w:lang w:eastAsia="ja-JP"/>
        </w:rPr>
        <w:t xml:space="preserve">eam </w:t>
      </w:r>
      <w:r>
        <w:rPr>
          <w:rFonts w:eastAsia="等线" w:cs="v5.0.0"/>
        </w:rPr>
        <w:t>EIRP output power (</w:t>
      </w:r>
      <w:r>
        <w:t>P</w:t>
      </w:r>
      <w:r>
        <w:rPr>
          <w:vertAlign w:val="subscript"/>
        </w:rPr>
        <w:t>rated,p,EIRP</w:t>
      </w:r>
      <w:r>
        <w:t>) to the minimum power levels in table 7.6.1.1-1.</w:t>
      </w:r>
    </w:p>
    <w:p>
      <w:pPr>
        <w:pStyle w:val="94"/>
        <w:rPr>
          <w:lang w:eastAsia="sv-SE"/>
        </w:rPr>
      </w:pPr>
      <w:r>
        <w:rPr>
          <w:lang w:eastAsia="sv-SE"/>
        </w:rPr>
        <w:t>Table 7.6.1.1-1: Minimum input power for repeater EVM for repeater type 2-O and NCR-Fwd type 2-O</w:t>
      </w:r>
    </w:p>
    <w:tbl>
      <w:tblPr>
        <w:tblStyle w:val="6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1749"/>
        <w:gridCol w:w="1424"/>
        <w:gridCol w:w="1424"/>
        <w:gridCol w:w="1425"/>
        <w:gridCol w:w="1423"/>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4" w:type="pct"/>
            <w:vMerge w:val="restart"/>
          </w:tcPr>
          <w:p>
            <w:pPr>
              <w:pStyle w:val="85"/>
              <w:rPr>
                <w:lang w:eastAsia="sv-SE"/>
              </w:rPr>
            </w:pPr>
            <w:r>
              <w:rPr>
                <w:lang w:eastAsia="sv-SE"/>
              </w:rPr>
              <w:t>Repeater class</w:t>
            </w:r>
          </w:p>
        </w:tc>
        <w:tc>
          <w:tcPr>
            <w:tcW w:w="4646" w:type="pct"/>
            <w:gridSpan w:val="6"/>
          </w:tcPr>
          <w:p>
            <w:pPr>
              <w:pStyle w:val="85"/>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Pr>
          <w:p>
            <w:pPr>
              <w:pStyle w:val="85"/>
              <w:rPr>
                <w:rFonts w:cs="Arial"/>
                <w:szCs w:val="18"/>
                <w:lang w:eastAsia="sv-SE"/>
              </w:rPr>
            </w:pPr>
          </w:p>
        </w:tc>
        <w:tc>
          <w:tcPr>
            <w:tcW w:w="2406" w:type="pct"/>
            <w:gridSpan w:val="3"/>
          </w:tcPr>
          <w:p>
            <w:pPr>
              <w:pStyle w:val="85"/>
              <w:rPr>
                <w:lang w:eastAsia="sv-SE"/>
              </w:rPr>
            </w:pPr>
            <w:r>
              <w:rPr>
                <w:lang w:eastAsia="ja-JP"/>
              </w:rPr>
              <w:t>24.25 – 33.4 GHz</w:t>
            </w:r>
          </w:p>
        </w:tc>
        <w:tc>
          <w:tcPr>
            <w:tcW w:w="2240" w:type="pct"/>
            <w:gridSpan w:val="3"/>
          </w:tcPr>
          <w:p>
            <w:pPr>
              <w:pStyle w:val="85"/>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Pr>
          <w:p>
            <w:pPr>
              <w:pStyle w:val="85"/>
              <w:rPr>
                <w:rFonts w:cs="Arial"/>
                <w:szCs w:val="18"/>
                <w:lang w:eastAsia="sv-SE"/>
              </w:rPr>
            </w:pPr>
          </w:p>
        </w:tc>
        <w:tc>
          <w:tcPr>
            <w:tcW w:w="912" w:type="pct"/>
          </w:tcPr>
          <w:p>
            <w:pPr>
              <w:pStyle w:val="86"/>
              <w:rPr>
                <w:lang w:eastAsia="sv-SE"/>
              </w:rPr>
            </w:pPr>
            <w:r>
              <w:rPr>
                <w:lang w:eastAsia="sv-SE"/>
              </w:rPr>
              <w:t>Up to 16 QAM</w:t>
            </w:r>
          </w:p>
        </w:tc>
        <w:tc>
          <w:tcPr>
            <w:tcW w:w="747" w:type="pct"/>
          </w:tcPr>
          <w:p>
            <w:pPr>
              <w:pStyle w:val="86"/>
              <w:rPr>
                <w:lang w:eastAsia="sv-SE"/>
              </w:rPr>
            </w:pPr>
            <w:r>
              <w:rPr>
                <w:lang w:eastAsia="sv-SE"/>
              </w:rPr>
              <w:t xml:space="preserve">64QAM </w:t>
            </w:r>
            <w:r>
              <w:rPr>
                <w:vertAlign w:val="superscript"/>
                <w:lang w:eastAsia="sv-SE"/>
              </w:rPr>
              <w:t>1</w:t>
            </w:r>
          </w:p>
        </w:tc>
        <w:tc>
          <w:tcPr>
            <w:tcW w:w="747" w:type="pct"/>
          </w:tcPr>
          <w:p>
            <w:pPr>
              <w:pStyle w:val="86"/>
              <w:rPr>
                <w:lang w:eastAsia="sv-SE"/>
              </w:rPr>
            </w:pPr>
            <w:r>
              <w:rPr>
                <w:lang w:eastAsia="sv-SE"/>
              </w:rPr>
              <w:t xml:space="preserve">256QAM </w:t>
            </w:r>
            <w:r>
              <w:rPr>
                <w:vertAlign w:val="superscript"/>
                <w:lang w:eastAsia="sv-SE"/>
              </w:rPr>
              <w:t>2</w:t>
            </w:r>
          </w:p>
        </w:tc>
        <w:tc>
          <w:tcPr>
            <w:tcW w:w="747" w:type="pct"/>
          </w:tcPr>
          <w:p>
            <w:pPr>
              <w:pStyle w:val="86"/>
              <w:rPr>
                <w:lang w:eastAsia="sv-SE"/>
              </w:rPr>
            </w:pPr>
            <w:r>
              <w:rPr>
                <w:lang w:eastAsia="sv-SE"/>
              </w:rPr>
              <w:t>Up to 16 QAM</w:t>
            </w:r>
          </w:p>
        </w:tc>
        <w:tc>
          <w:tcPr>
            <w:tcW w:w="746" w:type="pct"/>
          </w:tcPr>
          <w:p>
            <w:pPr>
              <w:pStyle w:val="86"/>
              <w:rPr>
                <w:lang w:eastAsia="sv-SE"/>
              </w:rPr>
            </w:pPr>
            <w:r>
              <w:rPr>
                <w:lang w:eastAsia="sv-SE"/>
              </w:rPr>
              <w:t xml:space="preserve">64QAM </w:t>
            </w:r>
            <w:r>
              <w:rPr>
                <w:vertAlign w:val="superscript"/>
                <w:lang w:eastAsia="sv-SE"/>
              </w:rPr>
              <w:t>1</w:t>
            </w:r>
          </w:p>
        </w:tc>
        <w:tc>
          <w:tcPr>
            <w:tcW w:w="747" w:type="pct"/>
          </w:tcPr>
          <w:p>
            <w:pPr>
              <w:pStyle w:val="86"/>
              <w:rPr>
                <w:lang w:eastAsia="sv-SE"/>
              </w:rPr>
            </w:pPr>
            <w:r>
              <w:rPr>
                <w:lang w:eastAsia="sv-SE"/>
              </w:rPr>
              <w:t xml:space="preserve">256QAM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tcPr>
          <w:p>
            <w:pPr>
              <w:pStyle w:val="85"/>
              <w:rPr>
                <w:rFonts w:cs="Arial"/>
                <w:szCs w:val="18"/>
                <w:lang w:eastAsia="sv-SE"/>
              </w:rPr>
            </w:pPr>
            <w:r>
              <w:rPr>
                <w:rFonts w:cs="Arial"/>
                <w:szCs w:val="18"/>
                <w:lang w:eastAsia="sv-SE"/>
              </w:rPr>
              <w:t>WA, MR, LA</w:t>
            </w:r>
          </w:p>
        </w:tc>
        <w:tc>
          <w:tcPr>
            <w:tcW w:w="912" w:type="pct"/>
          </w:tcPr>
          <w:p>
            <w:pPr>
              <w:pStyle w:val="86"/>
              <w:rPr>
                <w:lang w:eastAsia="sv-SE"/>
              </w:rPr>
            </w:pPr>
            <w:r>
              <w:rPr>
                <w:rFonts w:eastAsia="等线"/>
                <w:lang w:eastAsia="sv-SE"/>
              </w:rPr>
              <w:t>-77- G</w:t>
            </w:r>
            <w:r>
              <w:rPr>
                <w:rFonts w:eastAsia="等线"/>
                <w:vertAlign w:val="subscript"/>
                <w:lang w:eastAsia="sv-SE"/>
              </w:rPr>
              <w:t>RX_ANT</w:t>
            </w:r>
          </w:p>
        </w:tc>
        <w:tc>
          <w:tcPr>
            <w:tcW w:w="747" w:type="pct"/>
          </w:tcPr>
          <w:p>
            <w:pPr>
              <w:pStyle w:val="86"/>
              <w:rPr>
                <w:lang w:eastAsia="sv-SE"/>
              </w:rPr>
            </w:pPr>
            <w:r>
              <w:rPr>
                <w:rFonts w:eastAsia="等线"/>
                <w:lang w:eastAsia="sv-SE"/>
              </w:rPr>
              <w:t>-73- G</w:t>
            </w:r>
            <w:r>
              <w:rPr>
                <w:rFonts w:eastAsia="等线"/>
                <w:vertAlign w:val="subscript"/>
                <w:lang w:eastAsia="sv-SE"/>
              </w:rPr>
              <w:t>RX_ANT</w:t>
            </w:r>
          </w:p>
        </w:tc>
        <w:tc>
          <w:tcPr>
            <w:tcW w:w="747" w:type="pct"/>
          </w:tcPr>
          <w:p>
            <w:pPr>
              <w:pStyle w:val="86"/>
              <w:rPr>
                <w:lang w:eastAsia="sv-SE"/>
              </w:rPr>
            </w:pPr>
            <w:r>
              <w:rPr>
                <w:rFonts w:eastAsia="等线"/>
                <w:lang w:eastAsia="sv-SE"/>
              </w:rPr>
              <w:t>-66- G</w:t>
            </w:r>
            <w:r>
              <w:rPr>
                <w:rFonts w:eastAsia="等线"/>
                <w:vertAlign w:val="subscript"/>
                <w:lang w:eastAsia="sv-SE"/>
              </w:rPr>
              <w:t>RX_ANT</w:t>
            </w:r>
          </w:p>
        </w:tc>
        <w:tc>
          <w:tcPr>
            <w:tcW w:w="747" w:type="pct"/>
          </w:tcPr>
          <w:p>
            <w:pPr>
              <w:pStyle w:val="86"/>
              <w:rPr>
                <w:lang w:eastAsia="sv-SE"/>
              </w:rPr>
            </w:pPr>
            <w:r>
              <w:rPr>
                <w:rFonts w:eastAsia="等线"/>
                <w:lang w:eastAsia="sv-SE"/>
              </w:rPr>
              <w:t>-75- G</w:t>
            </w:r>
            <w:r>
              <w:rPr>
                <w:rFonts w:eastAsia="等线"/>
                <w:vertAlign w:val="subscript"/>
                <w:lang w:eastAsia="sv-SE"/>
              </w:rPr>
              <w:t>RX_ANT</w:t>
            </w:r>
          </w:p>
        </w:tc>
        <w:tc>
          <w:tcPr>
            <w:tcW w:w="746" w:type="pct"/>
          </w:tcPr>
          <w:p>
            <w:pPr>
              <w:pStyle w:val="86"/>
              <w:rPr>
                <w:lang w:eastAsia="sv-SE"/>
              </w:rPr>
            </w:pPr>
            <w:r>
              <w:rPr>
                <w:rFonts w:eastAsia="等线"/>
                <w:lang w:eastAsia="sv-SE"/>
              </w:rPr>
              <w:t>-71- G</w:t>
            </w:r>
            <w:r>
              <w:rPr>
                <w:rFonts w:eastAsia="等线"/>
                <w:vertAlign w:val="subscript"/>
                <w:lang w:eastAsia="sv-SE"/>
              </w:rPr>
              <w:t>RX_ANT</w:t>
            </w:r>
          </w:p>
        </w:tc>
        <w:tc>
          <w:tcPr>
            <w:tcW w:w="747" w:type="pct"/>
          </w:tcPr>
          <w:p>
            <w:pPr>
              <w:pStyle w:val="86"/>
              <w:rPr>
                <w:lang w:eastAsia="sv-SE"/>
              </w:rPr>
            </w:pPr>
            <w:r>
              <w:rPr>
                <w:rFonts w:eastAsia="等线"/>
                <w:lang w:eastAsia="sv-SE"/>
              </w:rPr>
              <w:t>-64- G</w:t>
            </w:r>
            <w:r>
              <w:rPr>
                <w:rFonts w:eastAsia="等线"/>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tcPr>
          <w:p>
            <w:pPr>
              <w:pStyle w:val="99"/>
              <w:rPr>
                <w:lang w:eastAsia="sv-SE"/>
              </w:rPr>
            </w:pPr>
            <w:r>
              <w:rPr>
                <w:lang w:eastAsia="sv-SE"/>
              </w:rPr>
              <w:t>Note 1:</w:t>
            </w:r>
            <w:r>
              <w:tab/>
            </w:r>
            <w:r>
              <w:rPr>
                <w:lang w:eastAsia="sv-SE"/>
              </w:rPr>
              <w:t>support of 64QAM is based on the declaration</w:t>
            </w:r>
          </w:p>
          <w:p>
            <w:pPr>
              <w:pStyle w:val="99"/>
              <w:rPr>
                <w:lang w:eastAsia="sv-SE"/>
              </w:rPr>
            </w:pPr>
            <w:r>
              <w:rPr>
                <w:lang w:eastAsia="sv-SE"/>
              </w:rPr>
              <w:t>Note 2:</w:t>
            </w:r>
            <w:r>
              <w:tab/>
            </w:r>
            <w:r>
              <w:rPr>
                <w:lang w:eastAsia="sv-SE"/>
              </w:rPr>
              <w:t>support of 256QAM is based on the declaration</w:t>
            </w:r>
          </w:p>
        </w:tc>
      </w:tr>
    </w:tbl>
    <w:p>
      <w:pPr>
        <w:rPr>
          <w:rFonts w:eastAsia="等线" w:cs="v5.0.0"/>
        </w:rPr>
      </w:pPr>
    </w:p>
    <w:p>
      <w:pPr>
        <w:rPr>
          <w:rFonts w:eastAsia="等线" w:cs="v5.0.0"/>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w:t>
      </w:r>
      <w:r>
        <w:t>estimated based on the 3dB gain RoAoA and a formula, G</w:t>
      </w:r>
      <w:r>
        <w:rPr>
          <w:vertAlign w:val="subscript"/>
          <w:lang w:val="en-US"/>
        </w:rPr>
        <w:t>RX_ANT</w:t>
      </w:r>
      <w:r>
        <w:rPr>
          <w:lang w:val="en-US"/>
        </w:rPr>
        <w:t xml:space="preserve"> = 44.1 - 10*log</w:t>
      </w:r>
      <w:r>
        <w:rPr>
          <w:vertAlign w:val="subscript"/>
          <w:lang w:val="en-US"/>
        </w:rPr>
        <w:t>10</w:t>
      </w:r>
      <w:r>
        <w:rPr>
          <w:lang w:val="en-US"/>
        </w:rPr>
        <w:t>(BeW</w:t>
      </w:r>
      <w:r>
        <w:rPr>
          <w:rFonts w:ascii="Calibri" w:hAnsi="Calibri"/>
          <w:vertAlign w:val="subscript"/>
        </w:rPr>
        <w:t>θ</w:t>
      </w:r>
      <w:r>
        <w:rPr>
          <w:rFonts w:ascii="Calibri" w:hAnsi="Calibri"/>
          <w:vertAlign w:val="subscript"/>
          <w:lang w:val="en-US"/>
        </w:rPr>
        <w:t>,REFSENS*</w:t>
      </w:r>
      <w:r>
        <w:rPr>
          <w:lang w:val="en-US"/>
        </w:rPr>
        <w:t>BeW</w:t>
      </w:r>
      <w:r>
        <w:rPr>
          <w:vertAlign w:val="subscript"/>
        </w:rPr>
        <w:t>φ</w:t>
      </w:r>
      <w:r>
        <w:rPr>
          <w:vertAlign w:val="subscript"/>
          <w:lang w:val="en-US"/>
        </w:rPr>
        <w:t>,</w:t>
      </w:r>
      <w:r>
        <w:rPr>
          <w:rFonts w:ascii="Calibri" w:hAnsi="Calibri"/>
          <w:vertAlign w:val="subscript"/>
          <w:lang w:val="en-US"/>
        </w:rPr>
        <w:t>REFSENS</w:t>
      </w:r>
      <w:r>
        <w:rPr>
          <w:lang w:val="en-US"/>
        </w:rPr>
        <w:t>) dB</w:t>
      </w:r>
      <w:r>
        <w:rPr>
          <w:rFonts w:eastAsia="等线" w:cs="v5.0.0"/>
        </w:rPr>
        <w:t>.</w:t>
      </w:r>
    </w:p>
    <w:p>
      <w:pPr>
        <w:pStyle w:val="5"/>
      </w:pPr>
      <w:bookmarkStart w:id="3752" w:name="_Toc137462100"/>
      <w:bookmarkStart w:id="3753" w:name="_Toc130585923"/>
      <w:bookmarkStart w:id="3754" w:name="_Toc130586934"/>
      <w:bookmarkStart w:id="3755" w:name="_Toc106094185"/>
      <w:bookmarkStart w:id="3756" w:name="_Toc124157630"/>
      <w:bookmarkStart w:id="3757" w:name="_Toc138884053"/>
      <w:bookmarkStart w:id="3758" w:name="_Toc145426951"/>
      <w:bookmarkStart w:id="3759" w:name="_Toc138883909"/>
      <w:bookmarkStart w:id="3760" w:name="_Toc124259166"/>
      <w:bookmarkStart w:id="3761" w:name="_Toc114252961"/>
      <w:bookmarkStart w:id="3762" w:name="_Toc123046089"/>
      <w:bookmarkStart w:id="3763" w:name="_Toc124259022"/>
      <w:bookmarkStart w:id="3764" w:name="_Toc155428232"/>
      <w:bookmarkStart w:id="3765" w:name="_Toc155781250"/>
      <w:r>
        <w:rPr>
          <w:rFonts w:hint="eastAsia"/>
          <w:lang w:eastAsia="zh-CN"/>
        </w:rPr>
        <w:t>7</w:t>
      </w:r>
      <w:r>
        <w:t>.6.1.2</w:t>
      </w:r>
      <w:r>
        <w:tab/>
      </w:r>
      <w:bookmarkEnd w:id="3752"/>
      <w:bookmarkEnd w:id="3753"/>
      <w:bookmarkEnd w:id="3754"/>
      <w:bookmarkEnd w:id="3755"/>
      <w:bookmarkEnd w:id="3756"/>
      <w:bookmarkEnd w:id="3757"/>
      <w:bookmarkEnd w:id="3758"/>
      <w:bookmarkEnd w:id="3759"/>
      <w:bookmarkEnd w:id="3760"/>
      <w:bookmarkEnd w:id="3761"/>
      <w:bookmarkEnd w:id="3762"/>
      <w:bookmarkEnd w:id="3763"/>
      <w:r>
        <w:t>Minimum requirement</w:t>
      </w:r>
      <w:r>
        <w:rPr>
          <w:rFonts w:hint="eastAsia" w:eastAsia="宋体"/>
          <w:lang w:val="en-US" w:eastAsia="zh-CN"/>
        </w:rPr>
        <w:t xml:space="preserve"> for </w:t>
      </w:r>
      <w:del w:id="462" w:author="ZTE, Fei Xue" w:date="2024-02-19T18:01:52Z">
        <w:r>
          <w:rPr>
            <w:rFonts w:hint="default" w:eastAsia="宋体"/>
            <w:lang w:val="en-US" w:eastAsia="zh-CN"/>
          </w:rPr>
          <w:delText>NR</w:delText>
        </w:r>
      </w:del>
      <w:ins w:id="463" w:author="ZTE, Fei Xue" w:date="2024-02-19T18:01:53Z">
        <w:r>
          <w:rPr>
            <w:rFonts w:hint="eastAsia" w:eastAsia="宋体"/>
            <w:lang w:val="en-US" w:eastAsia="zh-CN"/>
          </w:rPr>
          <w:t>RF</w:t>
        </w:r>
      </w:ins>
      <w:r>
        <w:rPr>
          <w:rFonts w:hint="eastAsia" w:eastAsia="宋体"/>
          <w:lang w:val="en-US" w:eastAsia="zh-CN"/>
        </w:rPr>
        <w:t xml:space="preserve"> repeater</w:t>
      </w:r>
      <w:bookmarkEnd w:id="3764"/>
      <w:bookmarkEnd w:id="3765"/>
    </w:p>
    <w:p>
      <w:pPr>
        <w:pStyle w:val="412"/>
        <w:spacing w:after="180"/>
      </w:pPr>
      <w:r>
        <w:t>The repeater EVM levels for different modulation schemes outlined in table 7.6.1.2-1 shall be met using the frame structure described in clause 7.6.1.3.</w:t>
      </w:r>
    </w:p>
    <w:p>
      <w:pPr>
        <w:keepNext/>
        <w:keepLines/>
        <w:spacing w:before="60"/>
        <w:jc w:val="center"/>
        <w:rPr>
          <w:rFonts w:ascii="Arial" w:hAnsi="Arial" w:eastAsia="宋体" w:cs="Arial"/>
          <w:b/>
          <w:lang w:val="en-US"/>
        </w:rPr>
      </w:pPr>
      <w:r>
        <w:rPr>
          <w:rFonts w:ascii="Arial" w:hAnsi="Arial" w:eastAsia="宋体" w:cs="Arial"/>
          <w:b/>
          <w:lang w:val="en-US"/>
        </w:rPr>
        <w:t>Table 7.6.1.2-1: Repeater EVM requirements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23" w:type="dxa"/>
            <w:tcBorders>
              <w:top w:val="single" w:color="auto" w:sz="4" w:space="0"/>
              <w:left w:val="single" w:color="auto" w:sz="4" w:space="0"/>
              <w:bottom w:val="single" w:color="auto" w:sz="4" w:space="0"/>
              <w:right w:val="single" w:color="auto" w:sz="4" w:space="0"/>
            </w:tcBorders>
            <w:vAlign w:val="center"/>
          </w:tcPr>
          <w:p>
            <w:pPr>
              <w:pStyle w:val="85"/>
              <w:rPr>
                <w:lang w:val="en-US"/>
              </w:rPr>
            </w:pPr>
            <w:r>
              <w:rPr>
                <w:lang w:val="en-US"/>
              </w:rPr>
              <w:t>Parameter</w:t>
            </w:r>
          </w:p>
        </w:tc>
        <w:tc>
          <w:tcPr>
            <w:tcW w:w="3539" w:type="dxa"/>
            <w:tcBorders>
              <w:top w:val="single" w:color="auto" w:sz="4" w:space="0"/>
              <w:left w:val="single" w:color="auto" w:sz="4" w:space="0"/>
              <w:bottom w:val="single" w:color="auto" w:sz="4" w:space="0"/>
              <w:right w:val="single" w:color="auto" w:sz="4" w:space="0"/>
            </w:tcBorders>
          </w:tcPr>
          <w:p>
            <w:pPr>
              <w:pStyle w:val="85"/>
              <w:rPr>
                <w:lang w:val="en-US"/>
              </w:rPr>
            </w:pPr>
            <w:r>
              <w:rPr>
                <w:rFonts w:eastAsia="宋体" w:cs="Arial"/>
                <w:szCs w:val="18"/>
                <w:lang w:val="en-US"/>
              </w:rPr>
              <w:t>Required repeater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Up to 16QAM</w:t>
            </w:r>
          </w:p>
        </w:tc>
        <w:tc>
          <w:tcPr>
            <w:tcW w:w="3539"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64QAM</w:t>
            </w:r>
          </w:p>
        </w:tc>
        <w:tc>
          <w:tcPr>
            <w:tcW w:w="3539"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 xml:space="preserve">8 % </w:t>
            </w:r>
            <w:r>
              <w:rPr>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256QAM</w:t>
            </w:r>
          </w:p>
        </w:tc>
        <w:tc>
          <w:tcPr>
            <w:tcW w:w="3539"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 xml:space="preserve">3.5 %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pStyle w:val="99"/>
              <w:rPr>
                <w:lang w:val="en-US" w:eastAsia="zh-CN"/>
              </w:rPr>
            </w:pPr>
            <w:r>
              <w:rPr>
                <w:lang w:val="en-US" w:eastAsia="zh-CN"/>
              </w:rPr>
              <w:t>Note 1:</w:t>
            </w:r>
            <w:r>
              <w:tab/>
            </w:r>
            <w:r>
              <w:rPr>
                <w:lang w:val="en-US"/>
              </w:rPr>
              <w:t>support of 64QAM is based on the declaration</w:t>
            </w:r>
          </w:p>
          <w:p>
            <w:pPr>
              <w:pStyle w:val="99"/>
              <w:rPr>
                <w:lang w:val="en-US"/>
              </w:rPr>
            </w:pPr>
            <w:r>
              <w:rPr>
                <w:lang w:val="en-US"/>
              </w:rPr>
              <w:t>Note 2:</w:t>
            </w:r>
            <w:r>
              <w:tab/>
            </w:r>
            <w:r>
              <w:rPr>
                <w:lang w:val="en-US"/>
              </w:rPr>
              <w:t>support of 256QAM is based on the declaration.</w:t>
            </w:r>
          </w:p>
        </w:tc>
      </w:tr>
    </w:tbl>
    <w:p>
      <w:pPr>
        <w:rPr>
          <w:rFonts w:eastAsia="等线"/>
        </w:rPr>
      </w:pPr>
    </w:p>
    <w:p>
      <w:pPr>
        <w:pStyle w:val="5"/>
        <w:rPr>
          <w:lang w:val="en-US" w:eastAsia="zh-CN"/>
        </w:rPr>
      </w:pPr>
      <w:bookmarkStart w:id="3766" w:name="_Toc155428233"/>
      <w:bookmarkStart w:id="3767" w:name="_Toc27675"/>
      <w:bookmarkStart w:id="3768" w:name="_Toc15118"/>
      <w:bookmarkStart w:id="3769" w:name="_Toc155781251"/>
      <w:r>
        <w:rPr>
          <w:rFonts w:hint="eastAsia"/>
          <w:lang w:eastAsia="zh-CN"/>
        </w:rPr>
        <w:t>7</w:t>
      </w:r>
      <w:r>
        <w:t>.6.1.</w:t>
      </w:r>
      <w:r>
        <w:rPr>
          <w:rFonts w:eastAsia="宋体"/>
          <w:lang w:val="en-US" w:eastAsia="zh-CN"/>
        </w:rPr>
        <w:t>2A</w:t>
      </w:r>
      <w:r>
        <w:tab/>
      </w:r>
      <w:r>
        <w:t>Minimum requirement</w:t>
      </w:r>
      <w:r>
        <w:rPr>
          <w:rFonts w:hint="eastAsia" w:eastAsia="宋体"/>
          <w:lang w:val="en-US" w:eastAsia="zh-CN"/>
        </w:rPr>
        <w:t xml:space="preserve"> for NCR</w:t>
      </w:r>
      <w:bookmarkEnd w:id="3766"/>
      <w:bookmarkEnd w:id="3767"/>
      <w:bookmarkEnd w:id="3768"/>
      <w:bookmarkEnd w:id="3769"/>
    </w:p>
    <w:p>
      <w:pPr>
        <w:pStyle w:val="6"/>
        <w:ind w:left="1417" w:hanging="1417"/>
        <w:rPr>
          <w:rFonts w:eastAsia="宋体"/>
          <w:lang w:val="en-US" w:eastAsia="zh-CN"/>
        </w:rPr>
      </w:pPr>
      <w:bookmarkStart w:id="3770" w:name="_Toc155428234"/>
      <w:bookmarkStart w:id="3771" w:name="_Toc2995"/>
      <w:bookmarkStart w:id="3772" w:name="_Toc6353"/>
      <w:bookmarkStart w:id="3773" w:name="_Toc155781252"/>
      <w:r>
        <w:rPr>
          <w:rFonts w:hint="eastAsia"/>
          <w:lang w:eastAsia="zh-CN"/>
        </w:rPr>
        <w:t>7</w:t>
      </w:r>
      <w:r>
        <w:t>.6.1.</w:t>
      </w:r>
      <w:r>
        <w:rPr>
          <w:rFonts w:eastAsia="宋体"/>
          <w:lang w:val="en-US" w:eastAsia="zh-CN"/>
        </w:rPr>
        <w:t>2A</w:t>
      </w:r>
      <w:r>
        <w:rPr>
          <w:rFonts w:hint="eastAsia" w:eastAsia="宋体"/>
          <w:lang w:val="en-US" w:eastAsia="zh-CN"/>
        </w:rPr>
        <w:t>.1</w:t>
      </w:r>
      <w:r>
        <w:tab/>
      </w:r>
      <w:r>
        <w:t>Minimum requirement</w:t>
      </w:r>
      <w:r>
        <w:rPr>
          <w:rFonts w:hint="eastAsia" w:eastAsia="宋体"/>
          <w:lang w:val="en-US" w:eastAsia="zh-CN"/>
        </w:rPr>
        <w:t xml:space="preserve"> for NCR-Fwd</w:t>
      </w:r>
      <w:bookmarkEnd w:id="3770"/>
      <w:bookmarkEnd w:id="3771"/>
      <w:bookmarkEnd w:id="3772"/>
      <w:bookmarkEnd w:id="3773"/>
    </w:p>
    <w:p>
      <w:pPr>
        <w:pStyle w:val="8"/>
        <w:rPr>
          <w:lang w:val="en-US" w:eastAsia="zh-CN"/>
        </w:rPr>
      </w:pPr>
      <w:r>
        <w:rPr>
          <w:rFonts w:hint="eastAsia"/>
          <w:lang w:eastAsia="zh-CN"/>
        </w:rPr>
        <w:t>7</w:t>
      </w:r>
      <w:r>
        <w:t>.6.1.</w:t>
      </w:r>
      <w:r>
        <w:rPr>
          <w:lang w:val="en-US" w:eastAsia="zh-CN"/>
        </w:rPr>
        <w:t>2A.1.1</w:t>
      </w:r>
      <w:r>
        <w:tab/>
      </w:r>
      <w:r>
        <w:t>Minimum requirement</w:t>
      </w:r>
      <w:r>
        <w:rPr>
          <w:rFonts w:hint="eastAsia"/>
          <w:lang w:val="en-US" w:eastAsia="zh-CN"/>
        </w:rPr>
        <w:t xml:space="preserve"> for NCR-Fwd type 2-O</w:t>
      </w:r>
    </w:p>
    <w:p>
      <w:pPr>
        <w:rPr>
          <w:lang w:eastAsia="zh-CN"/>
        </w:rPr>
      </w:pPr>
      <w:r>
        <w:rPr>
          <w:rFonts w:cs="v4.1.0"/>
        </w:rPr>
        <w:t>The requirements in clause 7.6.1.2 apply</w:t>
      </w:r>
      <w:r>
        <w:rPr>
          <w:rFonts w:hint="eastAsia" w:eastAsia="宋体" w:cs="v4.1.0"/>
          <w:lang w:val="en-US" w:eastAsia="zh-CN"/>
        </w:rPr>
        <w:t xml:space="preserve"> for NCR-Fwd type 2-O</w:t>
      </w:r>
      <w:r>
        <w:rPr>
          <w:rFonts w:cs="v4.1.0"/>
        </w:rPr>
        <w:t>.</w:t>
      </w:r>
    </w:p>
    <w:p>
      <w:pPr>
        <w:pStyle w:val="5"/>
      </w:pPr>
      <w:bookmarkStart w:id="3774" w:name="_Toc137462101"/>
      <w:bookmarkStart w:id="3775" w:name="_Toc130586935"/>
      <w:bookmarkStart w:id="3776" w:name="_Toc124259023"/>
      <w:bookmarkStart w:id="3777" w:name="_Toc114252962"/>
      <w:bookmarkStart w:id="3778" w:name="_Toc106094186"/>
      <w:bookmarkStart w:id="3779" w:name="_Toc155428235"/>
      <w:bookmarkStart w:id="3780" w:name="_Toc130585924"/>
      <w:bookmarkStart w:id="3781" w:name="_Toc138883910"/>
      <w:bookmarkStart w:id="3782" w:name="_Toc145426952"/>
      <w:bookmarkStart w:id="3783" w:name="_Toc123046090"/>
      <w:bookmarkStart w:id="3784" w:name="_Toc138884054"/>
      <w:bookmarkStart w:id="3785" w:name="_Toc124259167"/>
      <w:bookmarkStart w:id="3786" w:name="_Toc124157631"/>
      <w:bookmarkStart w:id="3787" w:name="_Toc155781253"/>
      <w:r>
        <w:rPr>
          <w:rFonts w:hint="eastAsia"/>
          <w:lang w:eastAsia="zh-CN"/>
        </w:rPr>
        <w:t>7</w:t>
      </w:r>
      <w:r>
        <w:t>.6.1.3</w:t>
      </w:r>
      <w:r>
        <w:tab/>
      </w:r>
      <w:r>
        <w:t>Repeater EVM frame structure for measurement</w:t>
      </w:r>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pPr>
        <w:pStyle w:val="412"/>
      </w:pPr>
      <w:r>
        <w:t xml:space="preserve">The input signals for the repeater EVM requirement shall have the same frame structure as defined for the BS is </w:t>
      </w:r>
      <w:r>
        <w:rPr>
          <w:rFonts w:hint="eastAsia" w:eastAsiaTheme="minorEastAsia"/>
          <w:lang w:eastAsia="zh-CN"/>
        </w:rPr>
        <w:t xml:space="preserve">TS </w:t>
      </w:r>
      <w:r>
        <w:t>38.104 [</w:t>
      </w:r>
      <w:r>
        <w:rPr>
          <w:rFonts w:hint="eastAsia" w:eastAsiaTheme="minorEastAsia"/>
          <w:lang w:eastAsia="zh-CN"/>
        </w:rPr>
        <w:t>2</w:t>
      </w:r>
      <w:r>
        <w:t>].</w:t>
      </w:r>
    </w:p>
    <w:p>
      <w:pPr>
        <w:pStyle w:val="4"/>
      </w:pPr>
      <w:bookmarkStart w:id="3788" w:name="_Toc124259024"/>
      <w:bookmarkStart w:id="3789" w:name="_Toc155781254"/>
      <w:bookmarkStart w:id="3790" w:name="_Toc137462102"/>
      <w:bookmarkStart w:id="3791" w:name="_Toc138883911"/>
      <w:bookmarkStart w:id="3792" w:name="_Toc155428236"/>
      <w:bookmarkStart w:id="3793" w:name="_Toc123046091"/>
      <w:bookmarkStart w:id="3794" w:name="_Toc124259168"/>
      <w:bookmarkStart w:id="3795" w:name="_Toc130585925"/>
      <w:bookmarkStart w:id="3796" w:name="_Toc130586936"/>
      <w:bookmarkStart w:id="3797" w:name="_Toc145426953"/>
      <w:bookmarkStart w:id="3798" w:name="_Toc114252963"/>
      <w:bookmarkStart w:id="3799" w:name="_Toc138884055"/>
      <w:bookmarkStart w:id="3800" w:name="_Toc106094187"/>
      <w:bookmarkStart w:id="3801" w:name="_Toc124157632"/>
      <w:r>
        <w:rPr>
          <w:rFonts w:hint="eastAsia"/>
          <w:lang w:eastAsia="zh-CN"/>
        </w:rPr>
        <w:t>7</w:t>
      </w:r>
      <w:r>
        <w:t>.6.2</w:t>
      </w:r>
      <w:r>
        <w:tab/>
      </w:r>
      <w:r>
        <w:t>Uplink repeater error vector magnitude</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pPr>
        <w:pStyle w:val="5"/>
      </w:pPr>
      <w:bookmarkStart w:id="3802" w:name="_Toc138883912"/>
      <w:bookmarkStart w:id="3803" w:name="_Toc155428237"/>
      <w:bookmarkStart w:id="3804" w:name="_Toc130586937"/>
      <w:bookmarkStart w:id="3805" w:name="_Toc123046092"/>
      <w:bookmarkStart w:id="3806" w:name="_Toc145426954"/>
      <w:bookmarkStart w:id="3807" w:name="_Toc97737243"/>
      <w:bookmarkStart w:id="3808" w:name="_Toc155781255"/>
      <w:bookmarkStart w:id="3809" w:name="_Toc114252964"/>
      <w:bookmarkStart w:id="3810" w:name="_Toc106094188"/>
      <w:bookmarkStart w:id="3811" w:name="_Toc124259169"/>
      <w:bookmarkStart w:id="3812" w:name="_Toc130585926"/>
      <w:bookmarkStart w:id="3813" w:name="_Toc124157633"/>
      <w:bookmarkStart w:id="3814" w:name="_Toc124259025"/>
      <w:bookmarkStart w:id="3815" w:name="_Toc138884056"/>
      <w:bookmarkStart w:id="3816" w:name="_Toc137462103"/>
      <w:r>
        <w:rPr>
          <w:rFonts w:hint="eastAsia"/>
          <w:lang w:eastAsia="zh-CN"/>
        </w:rPr>
        <w:t>7</w:t>
      </w:r>
      <w:r>
        <w:t>.6.2.1</w:t>
      </w:r>
      <w:r>
        <w:tab/>
      </w:r>
      <w:r>
        <w:t>General</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p>
    <w:p>
      <w:pPr>
        <w:rPr>
          <w:rFonts w:eastAsia="MS Mincho"/>
        </w:rPr>
      </w:pPr>
      <w:r>
        <w:rPr>
          <w:rFonts w:eastAsia="MS Mincho"/>
        </w:rPr>
        <w:t>The Repeater Error Vector Magnitude is a measure of the difference between the reference waveform</w:t>
      </w:r>
      <w:r>
        <w:rPr>
          <w:rFonts w:eastAsia="MS Mincho" w:cs="v5.0.0"/>
        </w:rPr>
        <w:t xml:space="preserve"> </w:t>
      </w:r>
      <w:r>
        <w:t>provided at the input of repeater</w:t>
      </w:r>
      <w:r>
        <w:rPr>
          <w:rFonts w:eastAsia="MS Mincho"/>
        </w:rPr>
        <w:t xml:space="preserve"> and the measured waveform</w:t>
      </w:r>
      <w:r>
        <w:t xml:space="preserve"> at the output of the repeater</w:t>
      </w:r>
      <w:r>
        <w:rPr>
          <w:rFonts w:eastAsia="MS Mincho"/>
        </w:rPr>
        <w:t xml:space="preserve">. This difference is called the error vector. </w:t>
      </w:r>
      <w:r>
        <w:t xml:space="preserve">Details about how the repeater EVM is determined are the same as specified in TS 38.101-2 [14] Annex F for FR2. </w:t>
      </w:r>
      <w:r>
        <w:rPr>
          <w:rFonts w:eastAsia="MS Mincho"/>
        </w:rPr>
        <w:t>Before calculating the repeater EVM, the measured waveform is corrected by the sample timing offset and RF frequency offset. Then the carrier leakage shall be removed from the measured waveform before calculating the repeater EVM.</w:t>
      </w:r>
    </w:p>
    <w:p>
      <w:pPr>
        <w:rPr>
          <w:rFonts w:eastAsia="MS Mincho"/>
        </w:rPr>
      </w:pPr>
      <w:r>
        <w:rPr>
          <w:rFonts w:eastAsia="MS Mincho"/>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pPr>
        <w:rPr>
          <w:rFonts w:eastAsia="MS Mincho"/>
        </w:rPr>
      </w:pPr>
      <w:r>
        <w:rPr>
          <w:rFonts w:eastAsia="MS Mincho"/>
        </w:rPr>
        <w:t>The basic repeater EVM measurement interval is one slot in the time domain. The repeater EVM measurement interval is reduced by any symbols that contains an allowable power transient in the measurement interval as defined in TS 38.101-2 [14] clause 6.3.3.</w:t>
      </w:r>
    </w:p>
    <w:p>
      <w:pPr>
        <w:rPr>
          <w:rFonts w:eastAsia="MS Mincho"/>
        </w:rPr>
      </w:pPr>
      <w:r>
        <w:rPr>
          <w:rFonts w:eastAsia="MS Mincho"/>
        </w:rPr>
        <w:t>All the parameters defined in clause 7.6.2 are defined using the measurement methodology specified in TS 38.101-2 [14] Annex F.</w:t>
      </w:r>
    </w:p>
    <w:p>
      <w:pPr>
        <w:rPr>
          <w:rFonts w:eastAsia="等线" w:cs="v5.0.0"/>
        </w:rPr>
      </w:pPr>
      <w:r>
        <w:rPr>
          <w:rFonts w:eastAsia="等线" w:cs="v5.0.0"/>
        </w:rPr>
        <w:t xml:space="preserve">For </w:t>
      </w:r>
      <w:r>
        <w:rPr>
          <w:rFonts w:eastAsia="等线" w:cs="v5.0.0"/>
          <w:i/>
          <w:iCs/>
        </w:rPr>
        <w:t>repeater type 2-O</w:t>
      </w:r>
      <w:r>
        <w:rPr>
          <w:rFonts w:eastAsia="等线" w:cs="v5.0.0"/>
        </w:rPr>
        <w:t xml:space="preserve">, 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pPr>
        <w:rPr>
          <w:rFonts w:eastAsia="等线" w:cs="v5.0.0"/>
        </w:rPr>
      </w:pPr>
      <w:r>
        <w:rPr>
          <w:rFonts w:eastAsia="等线" w:cs="v5.0.0"/>
        </w:rPr>
        <w:t xml:space="preserve">For </w:t>
      </w:r>
      <w:r>
        <w:rPr>
          <w:rFonts w:eastAsia="等线" w:cs="v5.0.0"/>
          <w:i/>
          <w:iCs/>
        </w:rPr>
        <w:t>NCR-Fwd type 2-O</w:t>
      </w:r>
      <w:r>
        <w:rPr>
          <w:rFonts w:eastAsia="等线" w:cs="v5.0.0"/>
        </w:rPr>
        <w:t>, OTA modulation quality requirement is defined as a directional requirement at the RIB and shall be met within the OTA coverage range on the transmit side and the AoA of the incident wave of the received signal is within the OTA REFSENS RoAoA at the receive side.</w:t>
      </w:r>
    </w:p>
    <w:p>
      <w:r>
        <w:rPr>
          <w:rFonts w:eastAsia="等线" w:cs="v5.0.0"/>
        </w:rPr>
        <w:t>The repeater EVM requirement is applicable when the repeater is operating with an input power level within the range from what is required to reach the rated beam EIRP output power (</w:t>
      </w:r>
      <w:r>
        <w:t>P</w:t>
      </w:r>
      <w:r>
        <w:rPr>
          <w:vertAlign w:val="subscript"/>
        </w:rPr>
        <w:t>rated,p,EIRP</w:t>
      </w:r>
      <w:r>
        <w:t>) to the minimum input power levels in table 7.6.2.1-1.</w:t>
      </w:r>
    </w:p>
    <w:p>
      <w:pPr>
        <w:pStyle w:val="94"/>
        <w:rPr>
          <w:lang w:eastAsia="sv-SE"/>
        </w:rPr>
      </w:pPr>
      <w:r>
        <w:rPr>
          <w:lang w:eastAsia="sv-SE"/>
        </w:rPr>
        <w:t>Table 7.6.2.1-1: Minimum input power for repeater EVM for repeater type 2-O and NCR-Fwd type 2-O</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7"/>
        <w:gridCol w:w="1357"/>
        <w:gridCol w:w="1184"/>
        <w:gridCol w:w="1357"/>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Pr>
          <w:p>
            <w:pPr>
              <w:pStyle w:val="85"/>
              <w:rPr>
                <w:lang w:eastAsia="sv-SE"/>
              </w:rPr>
            </w:pPr>
            <w:r>
              <w:rPr>
                <w:lang w:eastAsia="sv-SE"/>
              </w:rPr>
              <w:t>Repeater class</w:t>
            </w:r>
          </w:p>
        </w:tc>
        <w:tc>
          <w:tcPr>
            <w:tcW w:w="0" w:type="auto"/>
            <w:gridSpan w:val="4"/>
          </w:tcPr>
          <w:p>
            <w:pPr>
              <w:pStyle w:val="85"/>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pPr>
              <w:pStyle w:val="85"/>
              <w:rPr>
                <w:lang w:eastAsia="sv-SE"/>
              </w:rPr>
            </w:pPr>
          </w:p>
        </w:tc>
        <w:tc>
          <w:tcPr>
            <w:tcW w:w="0" w:type="auto"/>
            <w:gridSpan w:val="2"/>
          </w:tcPr>
          <w:p>
            <w:pPr>
              <w:pStyle w:val="85"/>
              <w:rPr>
                <w:lang w:eastAsia="sv-SE"/>
              </w:rPr>
            </w:pPr>
            <w:r>
              <w:rPr>
                <w:lang w:eastAsia="ja-JP"/>
              </w:rPr>
              <w:t>24.25 – 33.4 GHz</w:t>
            </w:r>
          </w:p>
        </w:tc>
        <w:tc>
          <w:tcPr>
            <w:tcW w:w="0" w:type="auto"/>
            <w:gridSpan w:val="2"/>
          </w:tcPr>
          <w:p>
            <w:pPr>
              <w:pStyle w:val="85"/>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pPr>
              <w:rPr>
                <w:rFonts w:ascii="Arial" w:hAnsi="Arial" w:cs="Arial"/>
                <w:sz w:val="18"/>
                <w:szCs w:val="18"/>
                <w:lang w:eastAsia="sv-SE"/>
              </w:rPr>
            </w:pPr>
          </w:p>
        </w:tc>
        <w:tc>
          <w:tcPr>
            <w:tcW w:w="0" w:type="auto"/>
          </w:tcPr>
          <w:p>
            <w:pPr>
              <w:jc w:val="center"/>
              <w:rPr>
                <w:rFonts w:ascii="Arial" w:hAnsi="Arial" w:cs="Arial"/>
                <w:sz w:val="18"/>
                <w:szCs w:val="18"/>
                <w:lang w:eastAsia="sv-SE"/>
              </w:rPr>
            </w:pPr>
            <w:r>
              <w:rPr>
                <w:rFonts w:ascii="Arial" w:hAnsi="Arial" w:cs="Arial"/>
                <w:sz w:val="18"/>
                <w:szCs w:val="18"/>
                <w:lang w:eastAsia="sv-SE"/>
              </w:rPr>
              <w:t>Up to 16 QAM</w:t>
            </w:r>
          </w:p>
        </w:tc>
        <w:tc>
          <w:tcPr>
            <w:tcW w:w="0" w:type="auto"/>
          </w:tcPr>
          <w:p>
            <w:pPr>
              <w:jc w:val="center"/>
              <w:rPr>
                <w:rFonts w:ascii="Arial" w:hAnsi="Arial" w:cs="Arial"/>
                <w:sz w:val="18"/>
                <w:szCs w:val="18"/>
                <w:lang w:eastAsia="sv-SE"/>
              </w:rPr>
            </w:pPr>
            <w:r>
              <w:rPr>
                <w:rFonts w:ascii="Arial" w:hAnsi="Arial" w:cs="Arial"/>
                <w:sz w:val="18"/>
                <w:szCs w:val="18"/>
                <w:lang w:eastAsia="sv-SE"/>
              </w:rPr>
              <w:t xml:space="preserve">64QAM </w:t>
            </w:r>
            <w:r>
              <w:rPr>
                <w:rFonts w:ascii="Arial" w:hAnsi="Arial" w:cs="Arial"/>
                <w:sz w:val="18"/>
                <w:szCs w:val="18"/>
                <w:vertAlign w:val="superscript"/>
                <w:lang w:eastAsia="sv-SE"/>
              </w:rPr>
              <w:t>1</w:t>
            </w:r>
          </w:p>
        </w:tc>
        <w:tc>
          <w:tcPr>
            <w:tcW w:w="0" w:type="auto"/>
          </w:tcPr>
          <w:p>
            <w:pPr>
              <w:jc w:val="center"/>
              <w:rPr>
                <w:rFonts w:ascii="Arial" w:hAnsi="Arial" w:cs="Arial"/>
                <w:sz w:val="18"/>
                <w:szCs w:val="18"/>
                <w:lang w:eastAsia="sv-SE"/>
              </w:rPr>
            </w:pPr>
            <w:r>
              <w:rPr>
                <w:rFonts w:ascii="Arial" w:hAnsi="Arial" w:cs="Arial"/>
                <w:sz w:val="18"/>
                <w:szCs w:val="18"/>
                <w:lang w:eastAsia="sv-SE"/>
              </w:rPr>
              <w:t>Up to 16 QAM</w:t>
            </w:r>
          </w:p>
        </w:tc>
        <w:tc>
          <w:tcPr>
            <w:tcW w:w="0" w:type="auto"/>
          </w:tcPr>
          <w:p>
            <w:pPr>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rPr>
                <w:rFonts w:ascii="Arial" w:hAnsi="Arial" w:cs="Arial"/>
                <w:sz w:val="18"/>
                <w:szCs w:val="18"/>
                <w:lang w:eastAsia="sv-SE"/>
              </w:rPr>
            </w:pPr>
            <w:r>
              <w:rPr>
                <w:rFonts w:ascii="Arial" w:hAnsi="Arial" w:cs="Arial"/>
                <w:sz w:val="18"/>
                <w:szCs w:val="18"/>
                <w:lang w:eastAsia="sv-SE"/>
              </w:rPr>
              <w:t>WA, LA</w:t>
            </w:r>
          </w:p>
        </w:tc>
        <w:tc>
          <w:tcPr>
            <w:tcW w:w="0" w:type="auto"/>
          </w:tcPr>
          <w:p>
            <w:pPr>
              <w:rPr>
                <w:rFonts w:ascii="Arial" w:hAnsi="Arial" w:cs="Arial"/>
                <w:sz w:val="18"/>
                <w:szCs w:val="18"/>
                <w:lang w:eastAsia="sv-SE"/>
              </w:rPr>
            </w:pPr>
            <w:r>
              <w:rPr>
                <w:rFonts w:ascii="Arial" w:hAnsi="Arial" w:cs="Arial"/>
                <w:sz w:val="18"/>
                <w:szCs w:val="18"/>
                <w:lang w:eastAsia="sv-SE"/>
              </w:rPr>
              <w:t>-77- G</w:t>
            </w:r>
            <w:r>
              <w:rPr>
                <w:rFonts w:ascii="Arial" w:hAnsi="Arial" w:cs="Arial"/>
                <w:sz w:val="18"/>
                <w:szCs w:val="18"/>
                <w:vertAlign w:val="subscript"/>
                <w:lang w:eastAsia="sv-SE"/>
              </w:rPr>
              <w:t>RX_ANT</w:t>
            </w:r>
          </w:p>
        </w:tc>
        <w:tc>
          <w:tcPr>
            <w:tcW w:w="0" w:type="auto"/>
          </w:tcPr>
          <w:p>
            <w:pPr>
              <w:rPr>
                <w:rFonts w:ascii="Arial" w:hAnsi="Arial" w:cs="Arial"/>
                <w:sz w:val="18"/>
                <w:szCs w:val="18"/>
                <w:lang w:eastAsia="sv-SE"/>
              </w:rPr>
            </w:pPr>
            <w:r>
              <w:rPr>
                <w:rFonts w:ascii="Arial" w:hAnsi="Arial" w:cs="Arial"/>
                <w:sz w:val="18"/>
                <w:szCs w:val="18"/>
                <w:lang w:eastAsia="sv-SE"/>
              </w:rPr>
              <w:t>-73- G</w:t>
            </w:r>
            <w:r>
              <w:rPr>
                <w:rFonts w:ascii="Arial" w:hAnsi="Arial" w:cs="Arial"/>
                <w:sz w:val="18"/>
                <w:szCs w:val="18"/>
                <w:vertAlign w:val="subscript"/>
                <w:lang w:eastAsia="sv-SE"/>
              </w:rPr>
              <w:t>RX_ANT</w:t>
            </w:r>
          </w:p>
        </w:tc>
        <w:tc>
          <w:tcPr>
            <w:tcW w:w="0" w:type="auto"/>
          </w:tcPr>
          <w:p>
            <w:pPr>
              <w:rPr>
                <w:rFonts w:ascii="Arial" w:hAnsi="Arial" w:cs="Arial"/>
                <w:sz w:val="18"/>
                <w:szCs w:val="18"/>
                <w:lang w:eastAsia="sv-SE"/>
              </w:rPr>
            </w:pPr>
            <w:r>
              <w:rPr>
                <w:rFonts w:ascii="Arial" w:hAnsi="Arial" w:cs="Arial"/>
                <w:sz w:val="18"/>
                <w:szCs w:val="18"/>
                <w:lang w:eastAsia="sv-SE"/>
              </w:rPr>
              <w:t>-75- G</w:t>
            </w:r>
            <w:r>
              <w:rPr>
                <w:rFonts w:ascii="Arial" w:hAnsi="Arial" w:cs="Arial"/>
                <w:sz w:val="18"/>
                <w:szCs w:val="18"/>
                <w:vertAlign w:val="subscript"/>
                <w:lang w:eastAsia="sv-SE"/>
              </w:rPr>
              <w:t>RX_ANT</w:t>
            </w:r>
          </w:p>
        </w:tc>
        <w:tc>
          <w:tcPr>
            <w:tcW w:w="0" w:type="auto"/>
          </w:tcPr>
          <w:p>
            <w:pPr>
              <w:rPr>
                <w:rFonts w:ascii="Arial" w:hAnsi="Arial" w:cs="Arial"/>
                <w:sz w:val="18"/>
                <w:szCs w:val="18"/>
                <w:lang w:eastAsia="sv-SE"/>
              </w:rPr>
            </w:pPr>
            <w:r>
              <w:rPr>
                <w:rFonts w:ascii="Arial" w:hAnsi="Arial" w:cs="Arial"/>
                <w:sz w:val="18"/>
                <w:szCs w:val="18"/>
                <w:lang w:eastAsia="sv-SE"/>
              </w:rPr>
              <w:t>-71- G</w:t>
            </w:r>
            <w:r>
              <w:rPr>
                <w:rFonts w:ascii="Arial" w:hAnsi="Arial" w:cs="Arial"/>
                <w:sz w:val="18"/>
                <w:szCs w:val="18"/>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99"/>
              <w:rPr>
                <w:lang w:eastAsia="sv-SE"/>
              </w:rPr>
            </w:pPr>
            <w:r>
              <w:rPr>
                <w:lang w:eastAsia="sv-SE"/>
              </w:rPr>
              <w:t>Note 1: support of 64QAM is based on the declaration</w:t>
            </w:r>
          </w:p>
        </w:tc>
      </w:tr>
    </w:tbl>
    <w:p>
      <w:pPr>
        <w:rPr>
          <w:rFonts w:eastAsia="等线" w:cs="v5.0.0"/>
        </w:rPr>
      </w:pPr>
    </w:p>
    <w:p>
      <w:pPr>
        <w:rPr>
          <w:rFonts w:eastAsia="等线" w:cs="v5.0.0"/>
          <w:lang w:eastAsia="zh-CN"/>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w:t>
      </w:r>
      <w:r>
        <w:t>estimated based on the 3dB gain RoAoA and a formula, G</w:t>
      </w:r>
      <w:r>
        <w:rPr>
          <w:vertAlign w:val="subscript"/>
          <w:lang w:val="en-US"/>
        </w:rPr>
        <w:t>RX_ANT</w:t>
      </w:r>
      <w:r>
        <w:rPr>
          <w:lang w:val="en-US"/>
        </w:rPr>
        <w:t xml:space="preserve"> = 44.1 - 10*log</w:t>
      </w:r>
      <w:r>
        <w:rPr>
          <w:vertAlign w:val="subscript"/>
          <w:lang w:val="en-US"/>
        </w:rPr>
        <w:t>10</w:t>
      </w:r>
      <w:r>
        <w:rPr>
          <w:lang w:val="en-US"/>
        </w:rPr>
        <w:t>(BeW</w:t>
      </w:r>
      <w:r>
        <w:rPr>
          <w:rFonts w:ascii="Calibri" w:hAnsi="Calibri"/>
          <w:vertAlign w:val="subscript"/>
        </w:rPr>
        <w:t>θ</w:t>
      </w:r>
      <w:r>
        <w:rPr>
          <w:rFonts w:ascii="Calibri" w:hAnsi="Calibri"/>
          <w:vertAlign w:val="subscript"/>
          <w:lang w:val="en-US"/>
        </w:rPr>
        <w:t>,REFSENS*</w:t>
      </w:r>
      <w:r>
        <w:rPr>
          <w:lang w:val="en-US"/>
        </w:rPr>
        <w:t>BeW</w:t>
      </w:r>
      <w:r>
        <w:rPr>
          <w:vertAlign w:val="subscript"/>
        </w:rPr>
        <w:t>φ</w:t>
      </w:r>
      <w:r>
        <w:rPr>
          <w:vertAlign w:val="subscript"/>
          <w:lang w:val="en-US"/>
        </w:rPr>
        <w:t>,</w:t>
      </w:r>
      <w:r>
        <w:rPr>
          <w:rFonts w:ascii="Calibri" w:hAnsi="Calibri"/>
          <w:vertAlign w:val="subscript"/>
          <w:lang w:val="en-US"/>
        </w:rPr>
        <w:t>REFSENS</w:t>
      </w:r>
      <w:r>
        <w:rPr>
          <w:lang w:val="en-US"/>
        </w:rPr>
        <w:t>) dB.</w:t>
      </w:r>
    </w:p>
    <w:p>
      <w:pPr>
        <w:pStyle w:val="5"/>
      </w:pPr>
      <w:bookmarkStart w:id="3817" w:name="_Toc138883913"/>
      <w:bookmarkStart w:id="3818" w:name="_Toc145426955"/>
      <w:bookmarkStart w:id="3819" w:name="_Toc130586938"/>
      <w:bookmarkStart w:id="3820" w:name="_Toc124157634"/>
      <w:bookmarkStart w:id="3821" w:name="_Toc114252965"/>
      <w:bookmarkStart w:id="3822" w:name="_Toc97737244"/>
      <w:bookmarkStart w:id="3823" w:name="_Toc138884057"/>
      <w:bookmarkStart w:id="3824" w:name="_Toc137462104"/>
      <w:bookmarkStart w:id="3825" w:name="_Toc130585927"/>
      <w:bookmarkStart w:id="3826" w:name="_Toc124259170"/>
      <w:bookmarkStart w:id="3827" w:name="_Toc106094189"/>
      <w:bookmarkStart w:id="3828" w:name="_Toc123046093"/>
      <w:bookmarkStart w:id="3829" w:name="_Toc124259026"/>
      <w:bookmarkStart w:id="3830" w:name="_Toc155428238"/>
      <w:bookmarkStart w:id="3831" w:name="_Toc155781256"/>
      <w:r>
        <w:rPr>
          <w:rFonts w:hint="eastAsia"/>
          <w:lang w:eastAsia="zh-CN"/>
        </w:rPr>
        <w:t>7</w:t>
      </w:r>
      <w:r>
        <w:t>.6.2.2</w:t>
      </w:r>
      <w:r>
        <w:tab/>
      </w:r>
      <w:bookmarkEnd w:id="3817"/>
      <w:bookmarkEnd w:id="3818"/>
      <w:bookmarkEnd w:id="3819"/>
      <w:bookmarkEnd w:id="3820"/>
      <w:bookmarkEnd w:id="3821"/>
      <w:bookmarkEnd w:id="3822"/>
      <w:bookmarkEnd w:id="3823"/>
      <w:bookmarkEnd w:id="3824"/>
      <w:bookmarkEnd w:id="3825"/>
      <w:bookmarkEnd w:id="3826"/>
      <w:bookmarkEnd w:id="3827"/>
      <w:bookmarkEnd w:id="3828"/>
      <w:bookmarkEnd w:id="3829"/>
      <w:r>
        <w:t>Minimum requirement</w:t>
      </w:r>
      <w:r>
        <w:rPr>
          <w:rFonts w:hint="eastAsia" w:eastAsia="宋体"/>
          <w:lang w:val="en-US" w:eastAsia="zh-CN"/>
        </w:rPr>
        <w:t xml:space="preserve"> for </w:t>
      </w:r>
      <w:del w:id="464" w:author="ZTE, Fei Xue" w:date="2024-02-19T18:02:07Z">
        <w:r>
          <w:rPr>
            <w:rFonts w:hint="default" w:eastAsia="宋体"/>
            <w:lang w:val="en-US" w:eastAsia="zh-CN"/>
          </w:rPr>
          <w:delText>NR</w:delText>
        </w:r>
      </w:del>
      <w:ins w:id="465" w:author="ZTE, Fei Xue" w:date="2024-02-19T18:02:08Z">
        <w:r>
          <w:rPr>
            <w:rFonts w:hint="eastAsia" w:eastAsia="宋体"/>
            <w:lang w:val="en-US" w:eastAsia="zh-CN"/>
          </w:rPr>
          <w:t>RF</w:t>
        </w:r>
      </w:ins>
      <w:r>
        <w:rPr>
          <w:rFonts w:hint="eastAsia" w:eastAsia="宋体"/>
          <w:lang w:val="en-US" w:eastAsia="zh-CN"/>
        </w:rPr>
        <w:t xml:space="preserve"> repeater</w:t>
      </w:r>
      <w:bookmarkEnd w:id="3830"/>
      <w:bookmarkEnd w:id="3831"/>
    </w:p>
    <w:p>
      <w:pPr>
        <w:rPr>
          <w:rFonts w:eastAsia="等线"/>
          <w:lang w:eastAsia="zh-CN"/>
        </w:rPr>
      </w:pPr>
      <w:r>
        <w:rPr>
          <w:rFonts w:eastAsia="等线"/>
        </w:rPr>
        <w:t>The RMS average of the basic repeater EVM measurements over 10 subframes for the average repeater EVM case, for the different modulation schemes shall not exceed the values specified in Table 7.6.2.</w:t>
      </w:r>
      <w:r>
        <w:rPr>
          <w:rFonts w:hint="eastAsia" w:eastAsia="等线"/>
          <w:lang w:val="en-US" w:eastAsia="zh-CN"/>
        </w:rPr>
        <w:t>2</w:t>
      </w:r>
      <w:r>
        <w:rPr>
          <w:rFonts w:eastAsia="等线"/>
        </w:rPr>
        <w:t>-1.</w:t>
      </w:r>
    </w:p>
    <w:p>
      <w:pPr>
        <w:keepNext/>
        <w:keepLines/>
        <w:spacing w:before="60"/>
        <w:jc w:val="center"/>
        <w:rPr>
          <w:rFonts w:ascii="Arial" w:hAnsi="Arial" w:eastAsia="宋体" w:cs="Arial"/>
          <w:b/>
          <w:lang w:val="en-US" w:eastAsia="zh-CN"/>
        </w:rPr>
      </w:pPr>
      <w:r>
        <w:rPr>
          <w:rFonts w:ascii="Arial" w:hAnsi="Arial" w:eastAsia="宋体" w:cs="Arial"/>
          <w:b/>
          <w:lang w:val="en-US"/>
        </w:rPr>
        <w:t>Table 7.6.2.2-1: Minimum requirements for repeater error vector magnitude</w:t>
      </w:r>
    </w:p>
    <w:tbl>
      <w:tblPr>
        <w:tblStyle w:val="63"/>
        <w:tblW w:w="6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1081"/>
        <w:gridCol w:w="2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v5.0.0"/>
                <w:b/>
                <w:sz w:val="18"/>
                <w:lang w:val="en-US"/>
              </w:rPr>
            </w:pPr>
            <w:r>
              <w:rPr>
                <w:rFonts w:ascii="Arial" w:hAnsi="Arial" w:eastAsia="宋体" w:cs="v5.0.0"/>
                <w:sz w:val="18"/>
                <w:lang w:val="en-US"/>
              </w:rPr>
              <w:br w:type="page"/>
            </w:r>
            <w:r>
              <w:rPr>
                <w:rFonts w:ascii="Arial" w:hAnsi="Arial" w:eastAsia="宋体" w:cs="v5.0.0"/>
                <w:b/>
                <w:sz w:val="18"/>
                <w:lang w:val="en-US"/>
              </w:rPr>
              <w:t>Parameter</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v5.0.0"/>
                <w:b/>
                <w:sz w:val="18"/>
                <w:lang w:val="en-US"/>
              </w:rPr>
            </w:pPr>
            <w:r>
              <w:rPr>
                <w:rFonts w:ascii="Arial" w:hAnsi="Arial" w:eastAsia="宋体" w:cs="v5.0.0"/>
                <w:b/>
                <w:sz w:val="18"/>
                <w:lang w:val="en-US"/>
              </w:rPr>
              <w:t>Unit</w:t>
            </w:r>
          </w:p>
        </w:tc>
        <w:tc>
          <w:tcPr>
            <w:tcW w:w="25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v5.0.0"/>
                <w:b/>
                <w:sz w:val="18"/>
                <w:lang w:val="en-US"/>
              </w:rPr>
            </w:pPr>
            <w:r>
              <w:rPr>
                <w:rFonts w:ascii="Arial" w:hAnsi="Arial" w:eastAsia="宋体" w:cs="v5.0.0"/>
                <w:b/>
                <w:sz w:val="18"/>
                <w:lang w:val="en-US"/>
              </w:rPr>
              <w:t>Average repeater EVM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Up to 16</w:t>
            </w:r>
            <w:r>
              <w:rPr>
                <w:rFonts w:ascii="Arial" w:hAnsi="Arial" w:eastAsia="Malgun Gothic" w:cs="Arial"/>
                <w:sz w:val="18"/>
                <w:lang w:val="en-US" w:eastAsia="ko-KR"/>
              </w:rPr>
              <w:t xml:space="preserve"> </w:t>
            </w:r>
            <w:r>
              <w:rPr>
                <w:rFonts w:ascii="Arial" w:hAnsi="Arial" w:eastAsia="宋体" w:cs="Arial"/>
                <w:sz w:val="18"/>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w:t>
            </w:r>
          </w:p>
        </w:tc>
        <w:tc>
          <w:tcPr>
            <w:tcW w:w="25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MS Mincho" w:cs="Arial"/>
                <w:sz w:val="18"/>
                <w:lang w:val="en-US"/>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eastAsia="zh-CN"/>
              </w:rPr>
              <w:t>64</w:t>
            </w:r>
            <w:r>
              <w:rPr>
                <w:rFonts w:ascii="Arial" w:hAnsi="Arial" w:eastAsia="Malgun Gothic" w:cs="Arial"/>
                <w:sz w:val="18"/>
                <w:lang w:val="en-US" w:eastAsia="ko-KR"/>
              </w:rPr>
              <w:t xml:space="preserve"> </w:t>
            </w:r>
            <w:r>
              <w:rPr>
                <w:rFonts w:ascii="Arial" w:hAnsi="Arial" w:eastAsia="宋体" w:cs="Arial"/>
                <w:sz w:val="18"/>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w:t>
            </w:r>
          </w:p>
        </w:tc>
        <w:tc>
          <w:tcPr>
            <w:tcW w:w="25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MS Mincho" w:cs="Arial"/>
                <w:sz w:val="18"/>
                <w:lang w:val="en-US"/>
              </w:rPr>
              <w:t xml:space="preserve">8 </w:t>
            </w:r>
            <w:r>
              <w:rPr>
                <w:rFonts w:ascii="Arial" w:hAnsi="Arial" w:cs="Arial"/>
                <w:sz w:val="18"/>
                <w:szCs w:val="18"/>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2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8"/>
                <w:lang w:val="en-US"/>
              </w:rPr>
            </w:pPr>
            <w:r>
              <w:rPr>
                <w:rFonts w:ascii="Arial" w:hAnsi="Arial" w:eastAsia="MS Mincho" w:cs="Arial"/>
                <w:sz w:val="18"/>
                <w:lang w:val="en-US"/>
              </w:rPr>
              <w:t xml:space="preserve">Note 1: </w:t>
            </w:r>
            <w:r>
              <w:rPr>
                <w:rFonts w:ascii="Arial" w:hAnsi="Arial" w:eastAsia="宋体" w:cs="Arial"/>
                <w:sz w:val="18"/>
                <w:lang w:val="en-US"/>
              </w:rPr>
              <w:t>support of 64QAM is based on the declaration</w:t>
            </w:r>
          </w:p>
        </w:tc>
      </w:tr>
    </w:tbl>
    <w:p>
      <w:pPr>
        <w:rPr>
          <w:lang w:eastAsia="zh-CN"/>
        </w:rPr>
      </w:pPr>
      <w:bookmarkStart w:id="3832" w:name="_Toc130585928"/>
      <w:bookmarkStart w:id="3833" w:name="_Toc106094190"/>
      <w:bookmarkStart w:id="3834" w:name="_Toc97737245"/>
      <w:bookmarkStart w:id="3835" w:name="_Toc145426956"/>
      <w:bookmarkStart w:id="3836" w:name="_Toc138884058"/>
      <w:bookmarkStart w:id="3837" w:name="_Toc123046094"/>
      <w:bookmarkStart w:id="3838" w:name="_Toc124259027"/>
      <w:bookmarkStart w:id="3839" w:name="_Toc137462105"/>
      <w:bookmarkStart w:id="3840" w:name="_Toc114252966"/>
      <w:bookmarkStart w:id="3841" w:name="_Toc124259171"/>
      <w:bookmarkStart w:id="3842" w:name="_Toc124157635"/>
      <w:bookmarkStart w:id="3843" w:name="_Toc130586939"/>
      <w:bookmarkStart w:id="3844" w:name="_Toc138883914"/>
    </w:p>
    <w:p>
      <w:pPr>
        <w:pStyle w:val="5"/>
        <w:rPr>
          <w:rFonts w:eastAsia="宋体"/>
          <w:lang w:val="en-US" w:eastAsia="zh-CN"/>
        </w:rPr>
      </w:pPr>
      <w:bookmarkStart w:id="3845" w:name="_Toc155428239"/>
      <w:bookmarkStart w:id="3846" w:name="_Toc13176"/>
      <w:bookmarkStart w:id="3847" w:name="_Toc18868"/>
      <w:bookmarkStart w:id="3848" w:name="_Toc155781257"/>
      <w:r>
        <w:rPr>
          <w:rFonts w:hint="eastAsia"/>
          <w:lang w:eastAsia="zh-CN"/>
        </w:rPr>
        <w:t>7</w:t>
      </w:r>
      <w:r>
        <w:t>.6.2.</w:t>
      </w:r>
      <w:r>
        <w:rPr>
          <w:rFonts w:hint="eastAsia" w:eastAsia="宋体"/>
          <w:lang w:val="en-US" w:eastAsia="zh-CN"/>
        </w:rPr>
        <w:t>3</w:t>
      </w:r>
      <w:r>
        <w:tab/>
      </w:r>
      <w:r>
        <w:t>Minimum requirement</w:t>
      </w:r>
      <w:r>
        <w:rPr>
          <w:rFonts w:hint="eastAsia" w:eastAsia="宋体"/>
          <w:lang w:val="en-US" w:eastAsia="zh-CN"/>
        </w:rPr>
        <w:t xml:space="preserve"> for NCR</w:t>
      </w:r>
      <w:bookmarkEnd w:id="3845"/>
      <w:bookmarkEnd w:id="3846"/>
      <w:bookmarkEnd w:id="3847"/>
      <w:bookmarkEnd w:id="3848"/>
    </w:p>
    <w:p>
      <w:pPr>
        <w:pStyle w:val="6"/>
        <w:ind w:left="1417" w:hanging="1417"/>
        <w:rPr>
          <w:rFonts w:eastAsia="宋体"/>
          <w:lang w:val="en-US" w:eastAsia="zh-CN"/>
        </w:rPr>
      </w:pPr>
      <w:bookmarkStart w:id="3849" w:name="_Toc1031"/>
      <w:bookmarkStart w:id="3850" w:name="_Toc12649"/>
      <w:bookmarkStart w:id="3851" w:name="_Toc155781258"/>
      <w:bookmarkStart w:id="3852" w:name="_Toc155428240"/>
      <w:r>
        <w:rPr>
          <w:rFonts w:hint="eastAsia"/>
          <w:lang w:eastAsia="zh-CN"/>
        </w:rPr>
        <w:t>7</w:t>
      </w:r>
      <w:r>
        <w:t>.6.2.</w:t>
      </w:r>
      <w:r>
        <w:rPr>
          <w:rFonts w:hint="eastAsia" w:eastAsia="宋体"/>
          <w:lang w:val="en-US" w:eastAsia="zh-CN"/>
        </w:rPr>
        <w:t>3.1</w:t>
      </w:r>
      <w:r>
        <w:tab/>
      </w:r>
      <w:r>
        <w:t>Minimum requirement</w:t>
      </w:r>
      <w:r>
        <w:rPr>
          <w:rFonts w:hint="eastAsia" w:eastAsia="宋体"/>
          <w:lang w:val="en-US" w:eastAsia="zh-CN"/>
        </w:rPr>
        <w:t xml:space="preserve"> for NCR-Fwd</w:t>
      </w:r>
      <w:bookmarkEnd w:id="3849"/>
      <w:bookmarkEnd w:id="3850"/>
      <w:bookmarkEnd w:id="3851"/>
      <w:bookmarkEnd w:id="3852"/>
    </w:p>
    <w:p>
      <w:pPr>
        <w:pStyle w:val="8"/>
        <w:rPr>
          <w:lang w:val="en-US" w:eastAsia="zh-CN"/>
        </w:rPr>
      </w:pPr>
      <w:r>
        <w:rPr>
          <w:rFonts w:hint="eastAsia"/>
          <w:lang w:eastAsia="zh-CN"/>
        </w:rPr>
        <w:t>7</w:t>
      </w:r>
      <w:r>
        <w:t>.6.2.</w:t>
      </w:r>
      <w:r>
        <w:rPr>
          <w:lang w:val="en-US" w:eastAsia="zh-CN"/>
        </w:rPr>
        <w:t>3.1.1</w:t>
      </w:r>
      <w:r>
        <w:tab/>
      </w:r>
      <w:r>
        <w:t>Minimum requirement</w:t>
      </w:r>
      <w:r>
        <w:rPr>
          <w:rFonts w:hint="eastAsia"/>
          <w:lang w:val="en-US" w:eastAsia="zh-CN"/>
        </w:rPr>
        <w:t xml:space="preserve"> for </w:t>
      </w:r>
      <w:r>
        <w:rPr>
          <w:rFonts w:hint="eastAsia"/>
          <w:i/>
          <w:iCs/>
          <w:lang w:val="en-US" w:eastAsia="zh-CN"/>
        </w:rPr>
        <w:t>NCR-Fwd type 2-O</w:t>
      </w:r>
    </w:p>
    <w:p>
      <w:pPr>
        <w:rPr>
          <w:lang w:eastAsia="zh-CN"/>
        </w:rPr>
      </w:pPr>
      <w:r>
        <w:rPr>
          <w:rFonts w:cs="v4.1.0"/>
        </w:rPr>
        <w:t>The requirements in clause 7.6.2.2 apply</w:t>
      </w:r>
      <w:r>
        <w:rPr>
          <w:rFonts w:hint="eastAsia" w:eastAsia="宋体" w:cs="v4.1.0"/>
          <w:lang w:val="en-US" w:eastAsia="zh-CN"/>
        </w:rPr>
        <w:t xml:space="preserve"> for </w:t>
      </w:r>
      <w:r>
        <w:rPr>
          <w:rFonts w:eastAsia="宋体" w:cs="v4.1.0"/>
          <w:i/>
          <w:iCs/>
          <w:lang w:val="en-US" w:eastAsia="zh-CN"/>
        </w:rPr>
        <w:t>NCR-Fwd type 2-O</w:t>
      </w:r>
      <w:r>
        <w:rPr>
          <w:rFonts w:cs="v4.1.0"/>
        </w:rPr>
        <w:t>.</w:t>
      </w:r>
    </w:p>
    <w:p>
      <w:pPr>
        <w:pStyle w:val="3"/>
        <w:rPr>
          <w:lang w:eastAsia="zh-CN"/>
        </w:rPr>
      </w:pPr>
      <w:bookmarkStart w:id="3853" w:name="_Toc155428241"/>
      <w:bookmarkStart w:id="3854" w:name="_Toc155781259"/>
      <w:r>
        <w:rPr>
          <w:rFonts w:hint="eastAsia"/>
          <w:lang w:eastAsia="zh-CN"/>
        </w:rPr>
        <w:t>7</w:t>
      </w:r>
      <w:r>
        <w:t>.</w:t>
      </w:r>
      <w:r>
        <w:rPr>
          <w:rFonts w:hint="eastAsia"/>
          <w:lang w:eastAsia="zh-CN"/>
        </w:rPr>
        <w:t>7</w:t>
      </w:r>
      <w:r>
        <w:tab/>
      </w:r>
      <w:r>
        <w:rPr>
          <w:rFonts w:hint="eastAsia"/>
          <w:lang w:eastAsia="zh-CN"/>
        </w:rPr>
        <w:t>OTA input intermodulation</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53"/>
      <w:bookmarkEnd w:id="3854"/>
    </w:p>
    <w:p>
      <w:pPr>
        <w:pStyle w:val="4"/>
      </w:pPr>
      <w:bookmarkStart w:id="3855" w:name="_Toc155781260"/>
      <w:bookmarkStart w:id="3856" w:name="_Toc137462106"/>
      <w:bookmarkStart w:id="3857" w:name="_Toc155428242"/>
      <w:bookmarkStart w:id="3858" w:name="_Toc145426957"/>
      <w:bookmarkStart w:id="3859" w:name="_Toc130585929"/>
      <w:bookmarkStart w:id="3860" w:name="_Toc123046095"/>
      <w:bookmarkStart w:id="3861" w:name="_Toc114252967"/>
      <w:bookmarkStart w:id="3862" w:name="_Toc124259028"/>
      <w:bookmarkStart w:id="3863" w:name="_Toc138883915"/>
      <w:bookmarkStart w:id="3864" w:name="_Toc138884059"/>
      <w:bookmarkStart w:id="3865" w:name="_Toc130586940"/>
      <w:bookmarkStart w:id="3866" w:name="_Toc124157636"/>
      <w:bookmarkStart w:id="3867" w:name="_Toc106094191"/>
      <w:bookmarkStart w:id="3868" w:name="_Toc124259172"/>
      <w:r>
        <w:rPr>
          <w:rFonts w:hint="eastAsia"/>
          <w:lang w:eastAsia="zh-CN"/>
        </w:rPr>
        <w:t>7</w:t>
      </w:r>
      <w:r>
        <w:t>.7.1</w:t>
      </w:r>
      <w:r>
        <w:tab/>
      </w:r>
      <w:r>
        <w:t>General</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r>
        <w:t xml:space="preserve">The input intermodulation is a measure of the capability of the repeater to inhibit the generation of interference in the </w:t>
      </w:r>
      <w:r>
        <w:rPr>
          <w:i/>
        </w:rPr>
        <w:t>passband</w:t>
      </w:r>
      <w:r>
        <w:t xml:space="preserve">, in the presence of interfering signals on frequencies other than the </w:t>
      </w:r>
      <w:r>
        <w:rPr>
          <w:i/>
        </w:rPr>
        <w:t>passband</w:t>
      </w:r>
      <w:r>
        <w:t>. The requirement is defined as a directional requirement.</w:t>
      </w:r>
    </w:p>
    <w:p>
      <w:r>
        <w:t>The requirement shall apply at the RIB when the AoA of the incident wave of a received signal and the interfering signal are from the same direction:</w:t>
      </w:r>
    </w:p>
    <w:p>
      <w:r>
        <w:t>The interfering signals apply to each supported polarization, under the assumption of polarization match.</w:t>
      </w:r>
    </w:p>
    <w:p>
      <w:r>
        <w:t xml:space="preserve">The following requirement applies for interfering signals depending on the repeaters </w:t>
      </w:r>
      <w:r>
        <w:rPr>
          <w:i/>
        </w:rPr>
        <w:t>passband</w:t>
      </w:r>
      <w:r>
        <w:t>.</w:t>
      </w:r>
    </w:p>
    <w:p>
      <w:r>
        <w:t xml:space="preserve">This requirement applies to the uplink and downlink of the repeater during the </w:t>
      </w:r>
      <w:r>
        <w:rPr>
          <w:rFonts w:eastAsia="等线"/>
          <w:i/>
        </w:rPr>
        <w:t>transmitter ON state</w:t>
      </w:r>
      <w:r>
        <w:t>.</w:t>
      </w:r>
    </w:p>
    <w:p>
      <w:r>
        <w:t>When GSM, CDMA, UTRA</w:t>
      </w:r>
      <w:r>
        <w:rPr>
          <w:rFonts w:eastAsia="宋体"/>
          <w:lang w:eastAsia="zh-CN"/>
        </w:rPr>
        <w:t xml:space="preserve">, </w:t>
      </w:r>
      <w:r>
        <w:t xml:space="preserve">E-UTRA, </w:t>
      </w:r>
      <w:r>
        <w:rPr>
          <w:rFonts w:eastAsia="宋体"/>
          <w:lang w:eastAsia="zh-CN"/>
        </w:rPr>
        <w:t>NR BS or repeater</w:t>
      </w:r>
      <w:r>
        <w:t xml:space="preserve"> operating in a different frequency band are co-located with a NCR, additional input intermodulation co-location requirement may be applied for the protection of </w:t>
      </w:r>
      <w:r>
        <w:rPr>
          <w:rFonts w:eastAsia="宋体"/>
          <w:lang w:eastAsia="zh-CN"/>
        </w:rPr>
        <w:t xml:space="preserve">NR </w:t>
      </w:r>
      <w:r>
        <w:rPr>
          <w:rFonts w:hint="eastAsia"/>
          <w:lang w:eastAsia="zh-CN"/>
        </w:rPr>
        <w:t>repeater</w:t>
      </w:r>
      <w:r>
        <w:rPr>
          <w:lang w:eastAsia="zh-CN"/>
        </w:rPr>
        <w:t xml:space="preserve"> or NCR</w:t>
      </w:r>
      <w:r>
        <w:t xml:space="preserve"> receivers. This requirement applies to the uplink and downlink of the repeater.</w:t>
      </w:r>
      <w:r>
        <w:rPr>
          <w:rFonts w:hint="eastAsia" w:eastAsia="等线"/>
          <w:lang w:eastAsia="zh-CN"/>
        </w:rPr>
        <w:t xml:space="preserve"> </w:t>
      </w:r>
      <w:r>
        <w:t xml:space="preserve">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 </w:t>
      </w:r>
    </w:p>
    <w:p>
      <w:pPr>
        <w:rPr>
          <w:rFonts w:eastAsia="等线"/>
        </w:rPr>
      </w:pPr>
      <w:r>
        <w:rPr>
          <w:rFonts w:eastAsia="等线"/>
        </w:rPr>
        <w:t>When GSM, CDMA, UTRA</w:t>
      </w:r>
      <w:r>
        <w:rPr>
          <w:rFonts w:eastAsia="宋体"/>
          <w:lang w:eastAsia="zh-CN"/>
        </w:rPr>
        <w:t xml:space="preserve">, </w:t>
      </w:r>
      <w:r>
        <w:rPr>
          <w:rFonts w:eastAsia="等线"/>
        </w:rPr>
        <w:t xml:space="preserve">E-UTRA, </w:t>
      </w:r>
      <w:r>
        <w:rPr>
          <w:rFonts w:eastAsia="宋体"/>
          <w:lang w:eastAsia="zh-CN"/>
        </w:rPr>
        <w:t>NR BS or repeater</w:t>
      </w:r>
      <w:r>
        <w:rPr>
          <w:rFonts w:eastAsia="等线"/>
        </w:rPr>
        <w:t xml:space="preserve"> operating in another frequency band co-exist with a NCR, additional input intermodulation co-existence requirement may be applied for the protection of </w:t>
      </w:r>
      <w:r>
        <w:rPr>
          <w:rFonts w:eastAsia="宋体"/>
          <w:lang w:eastAsia="zh-CN"/>
        </w:rPr>
        <w:t xml:space="preserve">NR </w:t>
      </w:r>
      <w:r>
        <w:rPr>
          <w:rFonts w:hint="eastAsia" w:eastAsia="等线"/>
          <w:lang w:eastAsia="zh-CN"/>
        </w:rPr>
        <w:t>repeater</w:t>
      </w:r>
      <w:r>
        <w:rPr>
          <w:rFonts w:eastAsia="等线"/>
        </w:rPr>
        <w:t xml:space="preserve"> or NCR receivers. </w:t>
      </w:r>
    </w:p>
    <w:p>
      <w:pPr>
        <w:pStyle w:val="4"/>
      </w:pPr>
      <w:bookmarkStart w:id="3869" w:name="_Toc130586941"/>
      <w:bookmarkStart w:id="3870" w:name="_Toc130585930"/>
      <w:bookmarkStart w:id="3871" w:name="_Toc124259029"/>
      <w:bookmarkStart w:id="3872" w:name="_Toc138883916"/>
      <w:bookmarkStart w:id="3873" w:name="_Toc137462107"/>
      <w:bookmarkStart w:id="3874" w:name="_Toc106094192"/>
      <w:bookmarkStart w:id="3875" w:name="_Toc124157637"/>
      <w:bookmarkStart w:id="3876" w:name="_Toc123046096"/>
      <w:bookmarkStart w:id="3877" w:name="_Toc114252968"/>
      <w:bookmarkStart w:id="3878" w:name="_Toc138884060"/>
      <w:bookmarkStart w:id="3879" w:name="_Toc145426958"/>
      <w:bookmarkStart w:id="3880" w:name="_Toc124259173"/>
      <w:bookmarkStart w:id="3881" w:name="_Toc155781261"/>
      <w:bookmarkStart w:id="3882" w:name="_Toc155428243"/>
      <w:r>
        <w:rPr>
          <w:rFonts w:hint="eastAsia"/>
          <w:lang w:eastAsia="zh-CN"/>
        </w:rPr>
        <w:t>7</w:t>
      </w:r>
      <w:r>
        <w:t>.7.2</w:t>
      </w:r>
      <w:r>
        <w:tab/>
      </w:r>
      <w:bookmarkEnd w:id="3869"/>
      <w:bookmarkEnd w:id="3870"/>
      <w:bookmarkEnd w:id="3871"/>
      <w:bookmarkEnd w:id="3872"/>
      <w:bookmarkEnd w:id="3873"/>
      <w:bookmarkEnd w:id="3874"/>
      <w:bookmarkEnd w:id="3875"/>
      <w:bookmarkEnd w:id="3876"/>
      <w:bookmarkEnd w:id="3877"/>
      <w:bookmarkEnd w:id="3878"/>
      <w:bookmarkEnd w:id="3879"/>
      <w:bookmarkEnd w:id="3880"/>
      <w:r>
        <w:t>Minimum requirement</w:t>
      </w:r>
      <w:r>
        <w:rPr>
          <w:rFonts w:hint="eastAsia" w:eastAsia="宋体"/>
          <w:lang w:val="en-US" w:eastAsia="zh-CN"/>
        </w:rPr>
        <w:t xml:space="preserve"> for </w:t>
      </w:r>
      <w:del w:id="466" w:author="ZTE, Fei Xue" w:date="2024-02-19T18:02:39Z">
        <w:r>
          <w:rPr>
            <w:rFonts w:hint="default" w:eastAsia="宋体"/>
            <w:lang w:val="en-US" w:eastAsia="zh-CN"/>
          </w:rPr>
          <w:delText>NR</w:delText>
        </w:r>
      </w:del>
      <w:ins w:id="467" w:author="ZTE, Fei Xue" w:date="2024-02-19T18:02:43Z">
        <w:r>
          <w:rPr>
            <w:rFonts w:hint="eastAsia" w:eastAsia="宋体"/>
            <w:lang w:val="en-US" w:eastAsia="zh-CN"/>
          </w:rPr>
          <w:t>R</w:t>
        </w:r>
      </w:ins>
      <w:ins w:id="468" w:author="ZTE, Fei Xue" w:date="2024-02-19T18:02:44Z">
        <w:r>
          <w:rPr>
            <w:rFonts w:hint="eastAsia" w:eastAsia="宋体"/>
            <w:lang w:val="en-US" w:eastAsia="zh-CN"/>
          </w:rPr>
          <w:t>F</w:t>
        </w:r>
      </w:ins>
      <w:r>
        <w:rPr>
          <w:rFonts w:hint="eastAsia" w:eastAsia="宋体"/>
          <w:lang w:val="en-US" w:eastAsia="zh-CN"/>
        </w:rPr>
        <w:t xml:space="preserve"> repeater</w:t>
      </w:r>
      <w:bookmarkEnd w:id="3881"/>
      <w:bookmarkEnd w:id="3882"/>
    </w:p>
    <w:p>
      <w:pPr>
        <w:rPr>
          <w:rFonts w:eastAsia="宋体" w:cs="v4.1.0"/>
        </w:rPr>
      </w:pPr>
      <w:r>
        <w:rPr>
          <w:rFonts w:eastAsia="宋体" w:cs="v4.1.0"/>
        </w:rPr>
        <w:t xml:space="preserve">For the parameters specified in table 7.7.2-1, the power in the </w:t>
      </w:r>
      <w:r>
        <w:rPr>
          <w:rFonts w:eastAsia="宋体" w:cs="v4.1.0"/>
          <w:i/>
          <w:iCs/>
        </w:rPr>
        <w:t>passband</w:t>
      </w:r>
      <w:r>
        <w:rPr>
          <w:rFonts w:eastAsia="宋体" w:cs="v4.1.0"/>
        </w:rPr>
        <w:t xml:space="preserve"> shall not increase with more than 10 dB at the output of the repeater as measured with 1 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whole </w:t>
      </w:r>
      <w:r>
        <w:rPr>
          <w:rFonts w:cs="v4.1.0"/>
          <w:i/>
        </w:rPr>
        <w:t>passband</w:t>
      </w:r>
      <w:r>
        <w:rPr>
          <w:rFonts w:cs="v4.1.0"/>
        </w:rPr>
        <w:t>.</w:t>
      </w:r>
    </w:p>
    <w:p>
      <w:pPr>
        <w:rPr>
          <w:rFonts w:cs="v4.1.0"/>
        </w:rPr>
      </w:pPr>
      <w:r>
        <w:rPr>
          <w:rFonts w:cs="v4.1.0"/>
        </w:rPr>
        <w:t>Table 7.7.2-1 specifies the parameters for two interfering signals, where:</w:t>
      </w:r>
    </w:p>
    <w:p>
      <w:pPr>
        <w:pStyle w:val="92"/>
      </w:pPr>
      <w:r>
        <w:t>-</w:t>
      </w:r>
      <w:r>
        <w:tab/>
      </w:r>
      <w:r>
        <w:t>f</w:t>
      </w:r>
      <w:r>
        <w:rPr>
          <w:vertAlign w:val="subscript"/>
        </w:rPr>
        <w:t>1</w:t>
      </w:r>
      <w:r>
        <w:t xml:space="preserve"> offset is the offset from the channel edge frequency of the first or last channel in the </w:t>
      </w:r>
      <w:r>
        <w:rPr>
          <w:i/>
        </w:rPr>
        <w:t>passband</w:t>
      </w:r>
      <w:r>
        <w:t xml:space="preserve"> of the closer carrier.</w:t>
      </w:r>
    </w:p>
    <w:p>
      <w:pPr>
        <w:pStyle w:val="92"/>
      </w:pPr>
      <w:r>
        <w:t>-</w:t>
      </w:r>
      <w:r>
        <w:tab/>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r>
        <w:t>.</w:t>
      </w:r>
    </w:p>
    <w:p>
      <w:pPr>
        <w:pStyle w:val="94"/>
      </w:pPr>
      <w:r>
        <w:rPr>
          <w:rFonts w:eastAsia="Osaka"/>
        </w:rPr>
        <w:t xml:space="preserve">Table </w:t>
      </w:r>
      <w:r>
        <w:rPr>
          <w:rFonts w:eastAsia="Osaka"/>
          <w:lang w:eastAsia="ja-JP"/>
        </w:rPr>
        <w:t>7.7.2-1</w:t>
      </w:r>
      <w:r>
        <w:rPr>
          <w:rFonts w:eastAsia="Osaka"/>
        </w:rPr>
        <w:t xml:space="preserve">: </w:t>
      </w:r>
      <w:r>
        <w:t>Input intermodulation requirement</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15"/>
        <w:gridCol w:w="2648"/>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85"/>
            </w:pPr>
            <w:r>
              <w:t>f</w:t>
            </w:r>
            <w:r>
              <w:rPr>
                <w:vertAlign w:val="subscript"/>
              </w:rPr>
              <w:t>1</w:t>
            </w:r>
            <w:r>
              <w:t xml:space="preserve"> offset</w:t>
            </w:r>
          </w:p>
        </w:tc>
        <w:tc>
          <w:tcPr>
            <w:tcW w:w="1225" w:type="pct"/>
            <w:tcBorders>
              <w:top w:val="single" w:color="auto" w:sz="4" w:space="0"/>
              <w:left w:val="single" w:color="auto" w:sz="4" w:space="0"/>
              <w:bottom w:val="single" w:color="auto" w:sz="4" w:space="0"/>
              <w:right w:val="single" w:color="auto" w:sz="4" w:space="0"/>
            </w:tcBorders>
          </w:tcPr>
          <w:p>
            <w:pPr>
              <w:pStyle w:val="85"/>
            </w:pPr>
            <w:r>
              <w:t xml:space="preserve">Interfering Signal Levels </w:t>
            </w:r>
          </w:p>
        </w:tc>
        <w:tc>
          <w:tcPr>
            <w:tcW w:w="1343" w:type="pct"/>
            <w:tcBorders>
              <w:top w:val="single" w:color="auto" w:sz="4" w:space="0"/>
              <w:left w:val="single" w:color="auto" w:sz="4" w:space="0"/>
              <w:bottom w:val="single" w:color="auto" w:sz="4" w:space="0"/>
              <w:right w:val="single" w:color="auto" w:sz="4" w:space="0"/>
            </w:tcBorders>
          </w:tcPr>
          <w:p>
            <w:pPr>
              <w:pStyle w:val="85"/>
            </w:pPr>
            <w:r>
              <w:t>Type of signals</w:t>
            </w:r>
          </w:p>
        </w:tc>
        <w:tc>
          <w:tcPr>
            <w:tcW w:w="1182" w:type="pct"/>
            <w:tcBorders>
              <w:top w:val="single" w:color="auto" w:sz="4" w:space="0"/>
              <w:left w:val="single" w:color="auto" w:sz="4" w:space="0"/>
              <w:bottom w:val="single" w:color="auto" w:sz="4" w:space="0"/>
              <w:right w:val="single" w:color="auto" w:sz="4" w:space="0"/>
            </w:tcBorders>
          </w:tcPr>
          <w:p>
            <w:pPr>
              <w:pStyle w:val="8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86"/>
            </w:pPr>
            <w:r>
              <w:t>1 MHz</w:t>
            </w:r>
          </w:p>
        </w:tc>
        <w:tc>
          <w:tcPr>
            <w:tcW w:w="1225" w:type="pct"/>
            <w:tcBorders>
              <w:top w:val="single" w:color="auto" w:sz="4" w:space="0"/>
              <w:left w:val="single" w:color="auto" w:sz="4" w:space="0"/>
              <w:bottom w:val="single" w:color="auto" w:sz="4" w:space="0"/>
              <w:right w:val="single" w:color="auto" w:sz="4" w:space="0"/>
            </w:tcBorders>
          </w:tcPr>
          <w:p>
            <w:pPr>
              <w:pStyle w:val="86"/>
            </w:pPr>
            <w:r>
              <w:rPr>
                <w:lang w:eastAsia="zh-CN"/>
              </w:rPr>
              <w:t>-53dBm – G</w:t>
            </w:r>
            <w:r>
              <w:rPr>
                <w:vertAlign w:val="subscript"/>
                <w:lang w:eastAsia="zh-CN"/>
              </w:rPr>
              <w:t>_RX_ANT</w:t>
            </w:r>
          </w:p>
        </w:tc>
        <w:tc>
          <w:tcPr>
            <w:tcW w:w="1343" w:type="pct"/>
            <w:tcBorders>
              <w:top w:val="single" w:color="auto" w:sz="4" w:space="0"/>
              <w:left w:val="single" w:color="auto" w:sz="4" w:space="0"/>
              <w:bottom w:val="single" w:color="auto" w:sz="4" w:space="0"/>
              <w:right w:val="single" w:color="auto" w:sz="4" w:space="0"/>
            </w:tcBorders>
          </w:tcPr>
          <w:p>
            <w:pPr>
              <w:pStyle w:val="86"/>
              <w:rPr>
                <w:lang w:eastAsia="ja-JP"/>
              </w:rPr>
            </w:pPr>
            <w:r>
              <w:t>2 CW carriers</w:t>
            </w:r>
          </w:p>
        </w:tc>
        <w:tc>
          <w:tcPr>
            <w:tcW w:w="1182" w:type="pct"/>
            <w:tcBorders>
              <w:top w:val="single" w:color="auto" w:sz="4" w:space="0"/>
              <w:left w:val="single" w:color="auto" w:sz="4" w:space="0"/>
              <w:bottom w:val="single" w:color="auto" w:sz="4" w:space="0"/>
              <w:right w:val="single" w:color="auto" w:sz="4" w:space="0"/>
            </w:tcBorders>
          </w:tcPr>
          <w:p>
            <w:pPr>
              <w:pStyle w:val="86"/>
            </w:pPr>
            <w:r>
              <w:t>1 MHz</w:t>
            </w:r>
          </w:p>
        </w:tc>
      </w:tr>
    </w:tbl>
    <w:p>
      <w:pPr>
        <w:rPr>
          <w:lang w:eastAsia="zh-CN"/>
        </w:rPr>
      </w:pPr>
      <w:bookmarkStart w:id="3883" w:name="_Toc106094193"/>
      <w:bookmarkStart w:id="3884" w:name="_Toc138883917"/>
      <w:bookmarkStart w:id="3885" w:name="_Toc114252969"/>
      <w:bookmarkStart w:id="3886" w:name="_Toc124157638"/>
      <w:bookmarkStart w:id="3887" w:name="_Toc124259030"/>
      <w:bookmarkStart w:id="3888" w:name="_Toc124259174"/>
      <w:bookmarkStart w:id="3889" w:name="_Toc130585931"/>
      <w:bookmarkStart w:id="3890" w:name="_Toc123046097"/>
      <w:bookmarkStart w:id="3891" w:name="_Toc130586942"/>
      <w:bookmarkStart w:id="3892" w:name="_Toc137462108"/>
      <w:bookmarkStart w:id="3893" w:name="_Toc97737246"/>
      <w:bookmarkStart w:id="3894" w:name="_Toc138884061"/>
      <w:bookmarkStart w:id="3895" w:name="_Toc145426959"/>
    </w:p>
    <w:p>
      <w:pPr>
        <w:pStyle w:val="4"/>
        <w:rPr>
          <w:rFonts w:eastAsia="宋体"/>
          <w:lang w:val="en-US" w:eastAsia="zh-CN"/>
        </w:rPr>
      </w:pPr>
      <w:bookmarkStart w:id="3896" w:name="_Toc155428244"/>
      <w:bookmarkStart w:id="3897" w:name="_Toc155781262"/>
      <w:r>
        <w:rPr>
          <w:rFonts w:hint="eastAsia"/>
          <w:lang w:eastAsia="zh-CN"/>
        </w:rPr>
        <w:t>7</w:t>
      </w:r>
      <w:r>
        <w:t>.7.</w:t>
      </w:r>
      <w:r>
        <w:rPr>
          <w:rFonts w:hint="eastAsia" w:eastAsia="宋体"/>
          <w:lang w:val="en-US" w:eastAsia="zh-CN"/>
        </w:rPr>
        <w:t>3</w:t>
      </w:r>
      <w:r>
        <w:tab/>
      </w:r>
      <w:r>
        <w:t>Minimum requirement</w:t>
      </w:r>
      <w:r>
        <w:rPr>
          <w:rFonts w:hint="eastAsia" w:eastAsia="宋体"/>
          <w:lang w:val="en-US" w:eastAsia="zh-CN"/>
        </w:rPr>
        <w:t xml:space="preserve"> for NCR</w:t>
      </w:r>
      <w:bookmarkEnd w:id="3896"/>
      <w:bookmarkEnd w:id="3897"/>
    </w:p>
    <w:p>
      <w:pPr>
        <w:pStyle w:val="5"/>
        <w:rPr>
          <w:rFonts w:eastAsia="宋体"/>
          <w:lang w:val="en-US" w:eastAsia="zh-CN"/>
        </w:rPr>
      </w:pPr>
      <w:bookmarkStart w:id="3898" w:name="_Toc11347"/>
      <w:bookmarkStart w:id="3899" w:name="_Toc155428245"/>
      <w:bookmarkStart w:id="3900" w:name="_Toc7688"/>
      <w:bookmarkStart w:id="3901" w:name="_Toc155781263"/>
      <w:r>
        <w:rPr>
          <w:rFonts w:hint="eastAsia"/>
          <w:lang w:eastAsia="zh-CN"/>
        </w:rPr>
        <w:t>7</w:t>
      </w:r>
      <w:r>
        <w:t>.7.</w:t>
      </w:r>
      <w:r>
        <w:rPr>
          <w:rFonts w:hint="eastAsia" w:eastAsia="宋体"/>
          <w:lang w:val="en-US" w:eastAsia="zh-CN"/>
        </w:rPr>
        <w:t>3.1</w:t>
      </w:r>
      <w:r>
        <w:tab/>
      </w:r>
      <w:r>
        <w:t>Minimum requirement</w:t>
      </w:r>
      <w:r>
        <w:rPr>
          <w:rFonts w:hint="eastAsia" w:eastAsia="宋体"/>
          <w:lang w:val="en-US" w:eastAsia="zh-CN"/>
        </w:rPr>
        <w:t xml:space="preserve"> for NCR-Fwd</w:t>
      </w:r>
      <w:bookmarkEnd w:id="3898"/>
      <w:bookmarkEnd w:id="3899"/>
      <w:bookmarkEnd w:id="3900"/>
      <w:bookmarkEnd w:id="3901"/>
    </w:p>
    <w:p>
      <w:pPr>
        <w:pStyle w:val="6"/>
        <w:ind w:left="1417" w:hanging="1417"/>
        <w:rPr>
          <w:rFonts w:eastAsia="宋体"/>
          <w:lang w:val="en-US" w:eastAsia="zh-CN"/>
        </w:rPr>
      </w:pPr>
      <w:bookmarkStart w:id="3902" w:name="_Toc155428246"/>
      <w:bookmarkStart w:id="3903" w:name="_Toc155781264"/>
      <w:r>
        <w:rPr>
          <w:rFonts w:hint="eastAsia"/>
          <w:lang w:eastAsia="zh-CN"/>
        </w:rPr>
        <w:t>7</w:t>
      </w:r>
      <w:r>
        <w:t>.7.3.1.1</w:t>
      </w:r>
      <w:r>
        <w:tab/>
      </w:r>
      <w:r>
        <w:t>Minimum requirement</w:t>
      </w:r>
      <w:r>
        <w:rPr>
          <w:rFonts w:hint="eastAsia" w:eastAsia="宋体"/>
          <w:lang w:val="en-US" w:eastAsia="zh-CN"/>
        </w:rPr>
        <w:t xml:space="preserve"> for NCR-Fwd type 2-O</w:t>
      </w:r>
      <w:bookmarkEnd w:id="3902"/>
      <w:bookmarkEnd w:id="3903"/>
    </w:p>
    <w:p>
      <w:pPr>
        <w:rPr>
          <w:lang w:eastAsia="zh-CN"/>
        </w:rPr>
      </w:pPr>
      <w:r>
        <w:rPr>
          <w:rFonts w:cs="v4.1.0"/>
        </w:rPr>
        <w:t>The requirements in clause 7.7.2 apply</w:t>
      </w:r>
      <w:r>
        <w:rPr>
          <w:rFonts w:hint="eastAsia" w:eastAsia="宋体" w:cs="v4.1.0"/>
          <w:lang w:val="en-US" w:eastAsia="zh-CN"/>
        </w:rPr>
        <w:t xml:space="preserve"> for NCR-Fwd type 2-O</w:t>
      </w:r>
      <w:r>
        <w:rPr>
          <w:rFonts w:cs="v4.1.0"/>
        </w:rPr>
        <w:t>.</w:t>
      </w:r>
    </w:p>
    <w:p>
      <w:pPr>
        <w:pStyle w:val="3"/>
      </w:pPr>
      <w:bookmarkStart w:id="3904" w:name="_Toc155428247"/>
      <w:bookmarkStart w:id="3905" w:name="_Toc155781265"/>
      <w:r>
        <w:rPr>
          <w:rFonts w:hint="eastAsia"/>
          <w:lang w:eastAsia="zh-CN"/>
        </w:rPr>
        <w:t>7.</w:t>
      </w:r>
      <w:r>
        <w:rPr>
          <w:lang w:eastAsia="zh-CN"/>
        </w:rPr>
        <w:t>8</w:t>
      </w:r>
      <w:r>
        <w:rPr>
          <w:rFonts w:hint="eastAsia"/>
          <w:lang w:eastAsia="zh-CN"/>
        </w:rPr>
        <w:tab/>
      </w:r>
      <w:r>
        <w:rPr>
          <w:rFonts w:hint="eastAsia"/>
          <w:lang w:eastAsia="zh-CN"/>
        </w:rPr>
        <w:t xml:space="preserve">OTA </w:t>
      </w:r>
      <w:r>
        <w:t>Adjacent Channel Rejection Ratio (ACRR)</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904"/>
      <w:bookmarkEnd w:id="3905"/>
    </w:p>
    <w:p>
      <w:pPr>
        <w:pStyle w:val="4"/>
        <w:spacing w:before="0"/>
        <w:rPr>
          <w:rFonts w:eastAsia="等线"/>
          <w:lang w:eastAsia="zh-CN"/>
        </w:rPr>
      </w:pPr>
      <w:bookmarkStart w:id="3906" w:name="_Toc97737247"/>
      <w:bookmarkStart w:id="3907" w:name="_Toc130586943"/>
      <w:bookmarkStart w:id="3908" w:name="_Toc138883918"/>
      <w:bookmarkStart w:id="3909" w:name="_Toc124259031"/>
      <w:bookmarkStart w:id="3910" w:name="_Toc106094194"/>
      <w:bookmarkStart w:id="3911" w:name="_Toc145426960"/>
      <w:bookmarkStart w:id="3912" w:name="_Toc123046098"/>
      <w:bookmarkStart w:id="3913" w:name="_Toc137462109"/>
      <w:bookmarkStart w:id="3914" w:name="_Toc155428248"/>
      <w:bookmarkStart w:id="3915" w:name="_Toc124157639"/>
      <w:bookmarkStart w:id="3916" w:name="_Toc130585932"/>
      <w:bookmarkStart w:id="3917" w:name="_Toc155781266"/>
      <w:bookmarkStart w:id="3918" w:name="_Toc138884062"/>
      <w:bookmarkStart w:id="3919" w:name="_Toc114252970"/>
      <w:bookmarkStart w:id="3920" w:name="_Toc124259175"/>
      <w:r>
        <w:rPr>
          <w:rFonts w:hint="eastAsia"/>
          <w:lang w:eastAsia="zh-CN"/>
        </w:rPr>
        <w:t>7</w:t>
      </w:r>
      <w:r>
        <w:rPr>
          <w:rFonts w:hint="eastAsia" w:eastAsia="等线"/>
          <w:lang w:eastAsia="zh-CN"/>
        </w:rPr>
        <w:t>.</w:t>
      </w:r>
      <w:r>
        <w:rPr>
          <w:rFonts w:eastAsia="等线"/>
          <w:lang w:eastAsia="zh-CN"/>
        </w:rPr>
        <w:t>8</w:t>
      </w:r>
      <w:r>
        <w:rPr>
          <w:rFonts w:hint="eastAsia" w:eastAsia="等线"/>
          <w:lang w:eastAsia="zh-CN"/>
        </w:rPr>
        <w:t>.1</w:t>
      </w:r>
      <w:r>
        <w:rPr>
          <w:rFonts w:eastAsia="等线"/>
        </w:rPr>
        <w:tab/>
      </w:r>
      <w:r>
        <w:rPr>
          <w:rFonts w:hint="eastAsia" w:eastAsia="等线"/>
          <w:lang w:eastAsia="zh-CN"/>
        </w:rPr>
        <w:t>General</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pPr>
        <w:rPr>
          <w:rFonts w:eastAsia="等线" w:cs="v4.2.0"/>
        </w:rPr>
      </w:pPr>
      <w:r>
        <w:rPr>
          <w:rFonts w:hint="eastAsia" w:eastAsia="等线" w:cs="v5.0.0"/>
        </w:rPr>
        <w:t xml:space="preserve">OTA </w:t>
      </w: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Pr>
          <w:rFonts w:eastAsia="等线" w:cs="v5.0.0"/>
          <w:i/>
          <w:iCs/>
        </w:rPr>
        <w:t>passband</w:t>
      </w:r>
      <w:r>
        <w:rPr>
          <w:rFonts w:eastAsia="等线" w:cs="v5.0.0"/>
        </w:rPr>
        <w:t xml:space="preserve">. </w:t>
      </w:r>
      <w:r>
        <w:rPr>
          <w:rFonts w:eastAsia="等线" w:cs="v4.2.0"/>
        </w:rPr>
        <w:t xml:space="preserve">The requirement shall apply to the uplink and downlink of the Repeater. The bandwidth of the channel inside the </w:t>
      </w:r>
      <w:r>
        <w:rPr>
          <w:rFonts w:eastAsia="等线" w:cs="v4.2.0"/>
          <w:i/>
        </w:rPr>
        <w:t>passband</w:t>
      </w:r>
      <w:r>
        <w:rPr>
          <w:rFonts w:eastAsia="等线" w:cs="v4.2.0"/>
        </w:rPr>
        <w:t xml:space="preserve"> and the adjacent channel shall be of the same type (reference carrier) with bandwidths as defined by </w:t>
      </w:r>
      <w:r>
        <w:rPr>
          <w:rFonts w:eastAsia="等线" w:cs="v4.2.0"/>
          <w:i/>
        </w:rPr>
        <w:t>nominal channel bandwidth</w:t>
      </w:r>
      <w:r>
        <w:rPr>
          <w:rFonts w:eastAsia="等线" w:cs="v4.2.0"/>
        </w:rPr>
        <w:t>.</w:t>
      </w:r>
    </w:p>
    <w:p>
      <w:pPr>
        <w:rPr>
          <w:rFonts w:eastAsia="等线" w:cs="v4.2.0"/>
        </w:rPr>
      </w:pPr>
      <w:r>
        <w:rPr>
          <w:rFonts w:hint="eastAsia" w:eastAsia="等线" w:cs="v4.2.0"/>
        </w:rPr>
        <w:t>The requirement is differentiated between downlink and uplink.</w:t>
      </w:r>
    </w:p>
    <w:p>
      <w:pPr>
        <w:rPr>
          <w:rFonts w:eastAsia="等线"/>
          <w:lang w:eastAsia="zh-CN"/>
        </w:rPr>
      </w:pPr>
      <w:r>
        <w:rPr>
          <w:rFonts w:eastAsia="等线"/>
        </w:rPr>
        <w:t xml:space="preserve">The requirement shall apply during the </w:t>
      </w:r>
      <w:r>
        <w:rPr>
          <w:rFonts w:eastAsia="等线"/>
          <w:i/>
        </w:rPr>
        <w:t>transmitter ON state</w:t>
      </w:r>
      <w:r>
        <w:rPr>
          <w:rFonts w:eastAsia="等线"/>
        </w:rPr>
        <w:t>.</w:t>
      </w:r>
    </w:p>
    <w:p>
      <w:r>
        <w:rPr>
          <w:lang w:val="en-US" w:eastAsia="zh-CN"/>
        </w:rPr>
        <w:t>The ACRR is a ratio of gain in the adjacent channel to gain in the wanted channel. The gain in each case is defined as the ratio of TRP output power to directional input power.</w:t>
      </w:r>
    </w:p>
    <w:p>
      <w:pPr>
        <w:pStyle w:val="4"/>
      </w:pPr>
      <w:bookmarkStart w:id="3921" w:name="_Toc124259176"/>
      <w:bookmarkStart w:id="3922" w:name="_Toc145426961"/>
      <w:bookmarkStart w:id="3923" w:name="_Toc114252971"/>
      <w:bookmarkStart w:id="3924" w:name="_Toc138883919"/>
      <w:bookmarkStart w:id="3925" w:name="_Toc138884063"/>
      <w:bookmarkStart w:id="3926" w:name="_Toc124259032"/>
      <w:bookmarkStart w:id="3927" w:name="_Toc106094195"/>
      <w:bookmarkStart w:id="3928" w:name="_Toc123046099"/>
      <w:bookmarkStart w:id="3929" w:name="_Toc130586944"/>
      <w:bookmarkStart w:id="3930" w:name="_Toc124157640"/>
      <w:bookmarkStart w:id="3931" w:name="_Toc130585933"/>
      <w:bookmarkStart w:id="3932" w:name="_Toc137462110"/>
      <w:bookmarkStart w:id="3933" w:name="_Toc155428249"/>
      <w:bookmarkStart w:id="3934" w:name="_Toc155781267"/>
      <w:r>
        <w:rPr>
          <w:rFonts w:hint="eastAsia"/>
          <w:lang w:eastAsia="zh-CN"/>
        </w:rPr>
        <w:t>7</w:t>
      </w:r>
      <w:r>
        <w:rPr>
          <w:rFonts w:hint="eastAsia" w:eastAsia="等线"/>
        </w:rPr>
        <w:t>.</w:t>
      </w:r>
      <w:r>
        <w:rPr>
          <w:rFonts w:eastAsia="等线"/>
        </w:rPr>
        <w:t>8</w:t>
      </w:r>
      <w:r>
        <w:rPr>
          <w:rFonts w:hint="eastAsia" w:eastAsia="等线"/>
        </w:rPr>
        <w:t>.</w:t>
      </w:r>
      <w:r>
        <w:rPr>
          <w:rFonts w:eastAsia="等线"/>
        </w:rPr>
        <w:t>2</w:t>
      </w:r>
      <w:r>
        <w:tab/>
      </w:r>
      <w:bookmarkEnd w:id="3921"/>
      <w:bookmarkEnd w:id="3922"/>
      <w:bookmarkEnd w:id="3923"/>
      <w:bookmarkEnd w:id="3924"/>
      <w:bookmarkEnd w:id="3925"/>
      <w:bookmarkEnd w:id="3926"/>
      <w:bookmarkEnd w:id="3927"/>
      <w:bookmarkEnd w:id="3928"/>
      <w:bookmarkEnd w:id="3929"/>
      <w:bookmarkEnd w:id="3930"/>
      <w:bookmarkEnd w:id="3931"/>
      <w:bookmarkEnd w:id="3932"/>
      <w:r>
        <w:t>Minimum Requirements</w:t>
      </w:r>
      <w:r>
        <w:rPr>
          <w:rFonts w:hint="eastAsia" w:eastAsia="宋体"/>
          <w:lang w:val="en-US" w:eastAsia="zh-CN"/>
        </w:rPr>
        <w:t xml:space="preserve"> for </w:t>
      </w:r>
      <w:ins w:id="469" w:author="ZTE, Fei Xue" w:date="2024-02-19T18:04:37Z">
        <w:r>
          <w:rPr>
            <w:rFonts w:hint="eastAsia" w:eastAsia="宋体"/>
            <w:lang w:val="en-US" w:eastAsia="zh-CN"/>
          </w:rPr>
          <w:t>RF</w:t>
        </w:r>
      </w:ins>
      <w:del w:id="470" w:author="ZTE, Fei Xue" w:date="2024-02-19T18:04:35Z">
        <w:r>
          <w:rPr>
            <w:rFonts w:hint="eastAsia" w:eastAsia="宋体"/>
            <w:lang w:val="en-US" w:eastAsia="zh-CN"/>
          </w:rPr>
          <w:delText>NR</w:delText>
        </w:r>
      </w:del>
      <w:r>
        <w:rPr>
          <w:rFonts w:hint="eastAsia" w:eastAsia="宋体"/>
          <w:lang w:val="en-US" w:eastAsia="zh-CN"/>
        </w:rPr>
        <w:t xml:space="preserve"> repeater</w:t>
      </w:r>
      <w:bookmarkEnd w:id="3933"/>
      <w:bookmarkEnd w:id="3934"/>
    </w:p>
    <w:p>
      <w:pPr>
        <w:rPr>
          <w:rFonts w:eastAsia="等线"/>
        </w:rPr>
      </w:pPr>
      <w:r>
        <w:rPr>
          <w:rFonts w:eastAsia="等线"/>
        </w:rPr>
        <w:t>The requirement shall apply at the RIB when the AoA of the incident wave of a received signal</w:t>
      </w:r>
      <w:r>
        <w:rPr>
          <w:rFonts w:hint="eastAsia" w:eastAsia="等线"/>
        </w:rPr>
        <w:t xml:space="preserve"> in the </w:t>
      </w:r>
      <w:r>
        <w:rPr>
          <w:rFonts w:hint="eastAsia" w:eastAsia="等线"/>
          <w:i/>
        </w:rPr>
        <w:t>passband</w:t>
      </w:r>
      <w:r>
        <w:rPr>
          <w:rFonts w:eastAsia="等线"/>
        </w:rPr>
        <w:t xml:space="preserve"> and </w:t>
      </w:r>
      <w:r>
        <w:rPr>
          <w:rFonts w:hint="eastAsia" w:eastAsia="等线"/>
        </w:rPr>
        <w:t xml:space="preserve">a received signal on an adjacent channel outside repeater </w:t>
      </w:r>
      <w:r>
        <w:rPr>
          <w:rFonts w:hint="eastAsia" w:eastAsia="等线"/>
          <w:i/>
        </w:rPr>
        <w:t>passband</w:t>
      </w:r>
      <w:r>
        <w:rPr>
          <w:rFonts w:hint="eastAsia" w:eastAsia="等线"/>
        </w:rPr>
        <w:t xml:space="preserve"> </w:t>
      </w:r>
      <w:r>
        <w:rPr>
          <w:rFonts w:eastAsia="等线"/>
        </w:rPr>
        <w:t>is from the same direction and are the same as the TX reference direction for the opposite DL/UL setting</w:t>
      </w:r>
      <w:r>
        <w:rPr>
          <w:rFonts w:eastAsia="等线"/>
          <w:i/>
        </w:rPr>
        <w:t>.</w:t>
      </w:r>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operating in FR2, the ACRR requirements in table </w:t>
      </w:r>
      <w:r>
        <w:rPr>
          <w:rFonts w:eastAsia="等线" w:cs="v4.2.0"/>
        </w:rPr>
        <w:t>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downlink </w:t>
      </w:r>
      <w:r>
        <w:rPr>
          <w:rFonts w:eastAsia="等线" w:cs="v4.2.0"/>
        </w:rPr>
        <w:t>shall be higher than the value specified in the Table 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-1</w:t>
      </w:r>
      <w:r>
        <w:rPr>
          <w:rFonts w:eastAsia="等线" w:cs="v4.2.0"/>
        </w:rPr>
        <w:t>.</w:t>
      </w:r>
    </w:p>
    <w:p>
      <w:pPr>
        <w:keepNext/>
        <w:keepLines/>
        <w:spacing w:before="60"/>
        <w:jc w:val="center"/>
        <w:rPr>
          <w:rFonts w:ascii="Arial" w:hAnsi="Arial" w:eastAsia="等线" w:cs="v4.2.0"/>
          <w:b/>
        </w:rPr>
      </w:pPr>
      <w:r>
        <w:rPr>
          <w:rFonts w:ascii="Arial" w:hAnsi="Arial" w:cs="v4.2.0"/>
          <w:b/>
        </w:rPr>
        <w:t xml:space="preserve">Table </w:t>
      </w:r>
      <w:r>
        <w:rPr>
          <w:rFonts w:ascii="Arial" w:hAnsi="Arial" w:eastAsia="等线" w:cs="v4.2.0"/>
          <w:b/>
        </w:rPr>
        <w:t>7</w:t>
      </w:r>
      <w:r>
        <w:rPr>
          <w:rFonts w:hint="eastAsia" w:ascii="Arial" w:hAnsi="Arial" w:eastAsia="等线" w:cs="v4.2.0"/>
          <w:b/>
        </w:rPr>
        <w:t>.</w:t>
      </w:r>
      <w:r>
        <w:rPr>
          <w:rFonts w:ascii="Arial" w:hAnsi="Arial" w:eastAsia="等线" w:cs="v4.2.0"/>
          <w:b/>
        </w:rPr>
        <w:t>8</w:t>
      </w:r>
      <w:r>
        <w:rPr>
          <w:rFonts w:hint="eastAsia" w:ascii="Arial" w:hAnsi="Arial" w:eastAsia="等线" w:cs="v4.2.0"/>
          <w:b/>
        </w:rPr>
        <w:t>.</w:t>
      </w:r>
      <w:r>
        <w:rPr>
          <w:rFonts w:ascii="Arial" w:hAnsi="Arial" w:eastAsia="等线" w:cs="v4.2.0"/>
          <w:b/>
        </w:rPr>
        <w:t>2</w:t>
      </w:r>
      <w:r>
        <w:rPr>
          <w:rFonts w:ascii="Arial" w:hAnsi="Arial" w:cs="v4.2.0"/>
          <w:b/>
        </w:rPr>
        <w:t>-</w:t>
      </w:r>
      <w:r>
        <w:rPr>
          <w:rFonts w:hint="eastAsia" w:ascii="Arial" w:hAnsi="Arial" w:eastAsia="等线" w:cs="v4.2.0"/>
          <w:b/>
        </w:rPr>
        <w:t>1</w:t>
      </w:r>
      <w:r>
        <w:rPr>
          <w:rFonts w:ascii="Arial" w:hAnsi="Arial" w:cs="v4.2.0"/>
          <w:b/>
        </w:rPr>
        <w:t>: Repeater</w:t>
      </w:r>
      <w:r>
        <w:rPr>
          <w:rFonts w:hint="eastAsia" w:ascii="Arial" w:hAnsi="Arial" w:eastAsia="等线" w:cs="v4.2.0"/>
          <w:b/>
        </w:rPr>
        <w:t xml:space="preserve"> Downlink</w:t>
      </w:r>
      <w:r>
        <w:rPr>
          <w:rFonts w:ascii="Arial" w:hAnsi="Arial" w:cs="v4.2.0"/>
          <w:b/>
        </w:rPr>
        <w:t xml:space="preserve"> ACRR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rPr>
            </w:pPr>
            <w:r>
              <w:rPr>
                <w:rFonts w:cs="Arial"/>
                <w:szCs w:val="18"/>
              </w:rPr>
              <w:t>Co-existence with other systems</w:t>
            </w:r>
          </w:p>
        </w:tc>
        <w:tc>
          <w:tcPr>
            <w:tcW w:w="2061" w:type="dxa"/>
          </w:tcPr>
          <w:p>
            <w:pPr>
              <w:pStyle w:val="85"/>
              <w:rPr>
                <w:rFonts w:eastAsia="等线" w:cs="Arial"/>
                <w:szCs w:val="18"/>
              </w:rPr>
            </w:pPr>
            <w:r>
              <w:rPr>
                <w:rFonts w:eastAsia="等线" w:cs="Arial"/>
                <w:szCs w:val="18"/>
              </w:rPr>
              <w:t>Repeater Class</w:t>
            </w:r>
          </w:p>
        </w:tc>
        <w:tc>
          <w:tcPr>
            <w:tcW w:w="3600" w:type="dxa"/>
          </w:tcPr>
          <w:p>
            <w:pPr>
              <w:pStyle w:val="85"/>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85"/>
              <w:rPr>
                <w:rFonts w:cs="Arial"/>
                <w:szCs w:val="18"/>
              </w:rPr>
            </w:pPr>
            <w:r>
              <w:rPr>
                <w:rFonts w:cs="Arial"/>
                <w:szCs w:val="18"/>
              </w:rPr>
              <w:t>ACRR limit</w:t>
            </w:r>
            <w:r>
              <w:rPr>
                <w:rFonts w:hint="eastAsia" w:eastAsia="宋体" w:cs="Arial"/>
                <w:szCs w:val="18"/>
                <w:lang w:val="en-US" w:eastAsia="zh-CN"/>
              </w:rPr>
              <w:t xml:space="preserve"> </w:t>
            </w:r>
            <w:r>
              <w:rPr>
                <w:rFonts w:cs="Arial"/>
                <w:szCs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t>NR</w:t>
            </w:r>
          </w:p>
        </w:tc>
        <w:tc>
          <w:tcPr>
            <w:tcW w:w="2061" w:type="dxa"/>
            <w:vAlign w:val="center"/>
          </w:tcPr>
          <w:p>
            <w:pPr>
              <w:pStyle w:val="86"/>
            </w:pPr>
            <w:r>
              <w:t>Wide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rPr>
                <w:rFonts w:eastAsia="等线"/>
              </w:rPr>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Medium Range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rPr>
                <w:rFonts w:eastAsia="等线"/>
              </w:rPr>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Local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pPr>
            <w:r>
              <w:t>28 (Notes 1, 2)</w:t>
            </w:r>
          </w:p>
          <w:p>
            <w:pPr>
              <w:pStyle w:val="86"/>
              <w:rPr>
                <w:rFonts w:eastAsia="等线"/>
              </w:rPr>
            </w:pPr>
            <w:r>
              <w:t>26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Arial"/>
                <w:szCs w:val="18"/>
              </w:rPr>
            </w:pPr>
            <w:r>
              <w:rPr>
                <w:rFonts w:cs="Arial"/>
                <w:szCs w:val="18"/>
              </w:rPr>
              <w:t>NOTE 1:</w:t>
            </w:r>
            <w:r>
              <w:rPr>
                <w:rFonts w:cs="Arial"/>
                <w:szCs w:val="18"/>
              </w:rPr>
              <w:tab/>
            </w:r>
            <w:r>
              <w:rPr>
                <w:rFonts w:eastAsia="等线" w:cs="Arial"/>
                <w:szCs w:val="18"/>
              </w:rPr>
              <w:t>This</w:t>
            </w:r>
            <w:r>
              <w:rPr>
                <w:rFonts w:cs="Arial"/>
                <w:szCs w:val="18"/>
              </w:rPr>
              <w:t xml:space="preserve"> requirement</w:t>
            </w:r>
            <w:r>
              <w:rPr>
                <w:rFonts w:eastAsia="等线" w:cs="Arial"/>
                <w:szCs w:val="18"/>
              </w:rPr>
              <w:t xml:space="preserve"> does</w:t>
            </w:r>
            <w:r>
              <w:rPr>
                <w:rFonts w:cs="Arial"/>
                <w:szCs w:val="18"/>
              </w:rPr>
              <w:t xml:space="preserve"> not applicable if </w:t>
            </w:r>
            <w:r>
              <w:rPr>
                <w:rFonts w:eastAsia="等线" w:cs="Arial"/>
                <w:szCs w:val="18"/>
              </w:rPr>
              <w:t xml:space="preserve">the </w:t>
            </w:r>
            <w:r>
              <w:rPr>
                <w:rFonts w:cs="Arial"/>
                <w:i/>
                <w:iCs/>
                <w:szCs w:val="18"/>
              </w:rPr>
              <w:t>passband</w:t>
            </w:r>
            <w:r>
              <w:rPr>
                <w:rFonts w:cs="Arial"/>
                <w:szCs w:val="18"/>
              </w:rPr>
              <w:t xml:space="preserve"> </w:t>
            </w:r>
            <w:r>
              <w:rPr>
                <w:rFonts w:eastAsia="等线" w:cs="Arial"/>
                <w:szCs w:val="18"/>
              </w:rPr>
              <w:t>occupies the</w:t>
            </w:r>
            <w:r>
              <w:rPr>
                <w:rFonts w:cs="Arial"/>
                <w:szCs w:val="18"/>
              </w:rPr>
              <w:t xml:space="preserve"> </w:t>
            </w:r>
            <w:r>
              <w:rPr>
                <w:rFonts w:eastAsia="等线" w:cs="Arial"/>
                <w:szCs w:val="18"/>
              </w:rPr>
              <w:t xml:space="preserve">entire </w:t>
            </w:r>
            <w:r>
              <w:rPr>
                <w:rFonts w:eastAsia="等线" w:cs="Arial"/>
                <w:i/>
                <w:iCs/>
                <w:szCs w:val="18"/>
              </w:rPr>
              <w:t>operating</w:t>
            </w:r>
            <w:r>
              <w:rPr>
                <w:rFonts w:cs="Arial"/>
                <w:i/>
                <w:iCs/>
                <w:szCs w:val="18"/>
              </w:rPr>
              <w:t xml:space="preserve"> band</w:t>
            </w:r>
            <w:r>
              <w:rPr>
                <w:rFonts w:eastAsia="等线" w:cs="Arial"/>
                <w:szCs w:val="18"/>
              </w:rPr>
              <w:t>.</w:t>
            </w:r>
          </w:p>
          <w:p>
            <w:pPr>
              <w:pStyle w:val="99"/>
              <w:rPr>
                <w:rFonts w:eastAsia="等线" w:cs="Arial"/>
                <w:szCs w:val="18"/>
                <w:lang w:eastAsia="zh-CN"/>
              </w:rPr>
            </w:pPr>
            <w:r>
              <w:rPr>
                <w:rFonts w:eastAsia="等线" w:cs="Arial"/>
                <w:szCs w:val="18"/>
                <w:lang w:eastAsia="zh-CN"/>
              </w:rPr>
              <w:t xml:space="preserve">NOTE </w:t>
            </w:r>
            <w:r>
              <w:rPr>
                <w:rFonts w:eastAsia="等线" w:cs="Arial"/>
                <w:szCs w:val="18"/>
                <w:lang w:val="en-US" w:eastAsia="zh-CN"/>
              </w:rPr>
              <w:t>2</w:t>
            </w:r>
            <w:r>
              <w:rPr>
                <w:rFonts w:eastAsia="等线" w:cs="Arial"/>
                <w:szCs w:val="18"/>
                <w:lang w:eastAsia="zh-CN"/>
              </w:rPr>
              <w:t>:</w:t>
            </w:r>
            <w:r>
              <w:rPr>
                <w:rFonts w:eastAsia="等线" w:cs="Arial"/>
                <w:szCs w:val="18"/>
                <w:lang w:eastAsia="zh-CN"/>
              </w:rPr>
              <w:tab/>
            </w:r>
            <w:r>
              <w:rPr>
                <w:rFonts w:eastAsia="等线" w:cs="Arial"/>
                <w:szCs w:val="18"/>
                <w:lang w:eastAsia="zh-CN"/>
              </w:rPr>
              <w:t>Applicable to bands defined within the frequency spectrum range of 24.25 – 33.4 GHz.</w:t>
            </w:r>
          </w:p>
          <w:p>
            <w:pPr>
              <w:pStyle w:val="99"/>
              <w:rPr>
                <w:rFonts w:eastAsia="等线" w:cs="Arial"/>
                <w:szCs w:val="18"/>
              </w:rPr>
            </w:pPr>
            <w:r>
              <w:rPr>
                <w:rFonts w:eastAsia="等线" w:cs="Arial"/>
                <w:szCs w:val="18"/>
              </w:rPr>
              <w:t>NOTE 3:</w:t>
            </w:r>
            <w:r>
              <w:rPr>
                <w:rFonts w:eastAsia="等线" w:cs="Arial"/>
                <w:szCs w:val="18"/>
              </w:rPr>
              <w:tab/>
            </w:r>
            <w:r>
              <w:rPr>
                <w:rFonts w:eastAsia="等线" w:cs="Arial"/>
                <w:szCs w:val="18"/>
              </w:rPr>
              <w:t>Applicable to bands defined within the frequency spectrum range of 37 – 52.6 GHz</w:t>
            </w:r>
          </w:p>
        </w:tc>
      </w:tr>
    </w:tbl>
    <w:p>
      <w:pPr>
        <w:rPr>
          <w:rFonts w:cs="v4.2.0"/>
        </w:rPr>
      </w:pPr>
    </w:p>
    <w:p>
      <w:pPr>
        <w:rPr>
          <w:rFonts w:cs="v4.2.0"/>
        </w:rPr>
      </w:pPr>
      <w:r>
        <w:rPr>
          <w:rFonts w:hint="eastAsia" w:eastAsia="等线" w:cs="v4.2.0"/>
        </w:rPr>
        <w:t xml:space="preserve">For a repeater operating at </w:t>
      </w:r>
      <w:r>
        <w:rPr>
          <w:rFonts w:hint="eastAsia" w:eastAsia="等线" w:cs="v4.2.0"/>
          <w:i/>
          <w:iCs/>
        </w:rPr>
        <w:t xml:space="preserve">passband </w:t>
      </w:r>
      <w:r>
        <w:rPr>
          <w:rFonts w:hint="eastAsia" w:eastAsia="等线" w:cs="v4.2.0"/>
        </w:rPr>
        <w:t xml:space="preserve">operating in FR2, the ACRR requirements in table </w:t>
      </w:r>
      <w:r>
        <w:rPr>
          <w:rFonts w:eastAsia="等线" w:cs="v4.2.0"/>
        </w:rPr>
        <w:t>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 xml:space="preserve">-2 shall apply in uplink.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uplink </w:t>
      </w:r>
      <w:r>
        <w:rPr>
          <w:rFonts w:eastAsia="等线" w:cs="v4.2.0"/>
        </w:rPr>
        <w:t>shall be higher than the value specified in the Table 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-2</w:t>
      </w:r>
      <w:r>
        <w:rPr>
          <w:rFonts w:eastAsia="等线" w:cs="v4.2.0"/>
        </w:rPr>
        <w:t>.</w:t>
      </w:r>
    </w:p>
    <w:p>
      <w:pPr>
        <w:keepNext/>
        <w:keepLines/>
        <w:spacing w:before="60"/>
        <w:jc w:val="center"/>
        <w:rPr>
          <w:rFonts w:ascii="Arial" w:hAnsi="Arial" w:eastAsia="等线" w:cs="v4.2.0"/>
          <w:b/>
        </w:rPr>
      </w:pPr>
      <w:r>
        <w:rPr>
          <w:rFonts w:ascii="Arial" w:hAnsi="Arial" w:cs="v4.2.0"/>
          <w:b/>
        </w:rPr>
        <w:t xml:space="preserve">Table </w:t>
      </w:r>
      <w:r>
        <w:rPr>
          <w:rFonts w:ascii="Arial" w:hAnsi="Arial" w:eastAsia="等线" w:cs="v4.2.0"/>
          <w:b/>
        </w:rPr>
        <w:t>7</w:t>
      </w:r>
      <w:r>
        <w:rPr>
          <w:rFonts w:hint="eastAsia" w:ascii="Arial" w:hAnsi="Arial" w:eastAsia="等线" w:cs="v4.2.0"/>
          <w:b/>
        </w:rPr>
        <w:t>.</w:t>
      </w:r>
      <w:r>
        <w:rPr>
          <w:rFonts w:ascii="Arial" w:hAnsi="Arial" w:eastAsia="等线" w:cs="v4.2.0"/>
          <w:b/>
        </w:rPr>
        <w:t>8</w:t>
      </w:r>
      <w:r>
        <w:rPr>
          <w:rFonts w:hint="eastAsia" w:ascii="Arial" w:hAnsi="Arial" w:eastAsia="等线" w:cs="v4.2.0"/>
          <w:b/>
        </w:rPr>
        <w:t>.</w:t>
      </w:r>
      <w:r>
        <w:rPr>
          <w:rFonts w:ascii="Arial" w:hAnsi="Arial" w:eastAsia="等线" w:cs="v4.2.0"/>
          <w:b/>
        </w:rPr>
        <w:t>2</w:t>
      </w:r>
      <w:r>
        <w:rPr>
          <w:rFonts w:ascii="Arial" w:hAnsi="Arial" w:cs="v4.2.0"/>
          <w:b/>
        </w:rPr>
        <w:t>-</w:t>
      </w:r>
      <w:r>
        <w:rPr>
          <w:rFonts w:hint="eastAsia" w:ascii="Arial" w:hAnsi="Arial" w:eastAsia="等线" w:cs="v4.2.0"/>
          <w:b/>
        </w:rPr>
        <w:t>2</w:t>
      </w:r>
      <w:r>
        <w:rPr>
          <w:rFonts w:ascii="Arial" w:hAnsi="Arial" w:cs="v4.2.0"/>
          <w:b/>
        </w:rPr>
        <w:t>: Repeater</w:t>
      </w:r>
      <w:r>
        <w:rPr>
          <w:rFonts w:hint="eastAsia" w:ascii="Arial" w:hAnsi="Arial" w:eastAsia="等线" w:cs="v4.2.0"/>
          <w:b/>
        </w:rPr>
        <w:t xml:space="preserve"> Uplink</w:t>
      </w:r>
      <w:r>
        <w:rPr>
          <w:rFonts w:ascii="Arial" w:hAnsi="Arial" w:cs="v4.2.0"/>
          <w:b/>
        </w:rPr>
        <w:t xml:space="preserve"> ACRR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rPr>
            </w:pPr>
            <w:r>
              <w:rPr>
                <w:rFonts w:cs="Arial"/>
                <w:szCs w:val="18"/>
              </w:rPr>
              <w:t>Co-existence with other systems</w:t>
            </w:r>
          </w:p>
        </w:tc>
        <w:tc>
          <w:tcPr>
            <w:tcW w:w="2061" w:type="dxa"/>
          </w:tcPr>
          <w:p>
            <w:pPr>
              <w:pStyle w:val="85"/>
              <w:rPr>
                <w:rFonts w:eastAsia="等线" w:cs="Arial"/>
                <w:szCs w:val="18"/>
              </w:rPr>
            </w:pPr>
            <w:r>
              <w:rPr>
                <w:rFonts w:eastAsia="等线" w:cs="Arial"/>
                <w:szCs w:val="18"/>
              </w:rPr>
              <w:t>Repeater Class</w:t>
            </w:r>
          </w:p>
        </w:tc>
        <w:tc>
          <w:tcPr>
            <w:tcW w:w="3600" w:type="dxa"/>
          </w:tcPr>
          <w:p>
            <w:pPr>
              <w:pStyle w:val="85"/>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85"/>
              <w:rPr>
                <w:rFonts w:cs="Arial"/>
                <w:szCs w:val="18"/>
              </w:rPr>
            </w:pPr>
            <w:r>
              <w:rPr>
                <w:rFonts w:cs="Arial"/>
                <w:szCs w:val="18"/>
              </w:rPr>
              <w:t>ACRR limit</w:t>
            </w:r>
            <w:r>
              <w:rPr>
                <w:rFonts w:hint="eastAsia" w:eastAsia="宋体" w:cs="Arial"/>
                <w:szCs w:val="18"/>
                <w:lang w:val="en-US" w:eastAsia="zh-CN"/>
              </w:rPr>
              <w:t xml:space="preserve"> </w:t>
            </w:r>
            <w:r>
              <w:rPr>
                <w:rFonts w:cs="Arial"/>
                <w:szCs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t>NR</w:t>
            </w:r>
          </w:p>
        </w:tc>
        <w:tc>
          <w:tcPr>
            <w:tcW w:w="2061" w:type="dxa"/>
            <w:vAlign w:val="center"/>
          </w:tcPr>
          <w:p>
            <w:pPr>
              <w:pStyle w:val="86"/>
            </w:pPr>
            <w:r>
              <w:t>Wide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Local Area repeater</w:t>
            </w:r>
          </w:p>
        </w:tc>
        <w:tc>
          <w:tcPr>
            <w:tcW w:w="3600" w:type="dxa"/>
            <w:vAlign w:val="center"/>
          </w:tcPr>
          <w:p>
            <w:pPr>
              <w:pStyle w:val="86"/>
            </w:pPr>
            <w:r>
              <w:t>BW</w:t>
            </w:r>
            <w:r>
              <w:rPr>
                <w:vertAlign w:val="subscript"/>
              </w:rPr>
              <w:t>Nominal</w:t>
            </w:r>
            <w:r>
              <w:t>/2</w:t>
            </w:r>
          </w:p>
        </w:tc>
        <w:tc>
          <w:tcPr>
            <w:tcW w:w="1620" w:type="dxa"/>
            <w:vAlign w:val="center"/>
          </w:tcPr>
          <w:p>
            <w:pPr>
              <w:pStyle w:val="86"/>
              <w:rPr>
                <w:rFonts w:eastAsia="等线"/>
              </w:rPr>
            </w:pPr>
            <w:r>
              <w:rPr>
                <w:rFonts w:eastAsia="等线"/>
              </w:rPr>
              <w:t>17 (Note 1, 2)</w:t>
            </w:r>
          </w:p>
          <w:p>
            <w:pPr>
              <w:pStyle w:val="86"/>
              <w:rPr>
                <w:rFonts w:eastAsia="等线"/>
              </w:rPr>
            </w:pPr>
            <w:r>
              <w:rPr>
                <w:rFonts w:eastAsia="等线"/>
              </w:rPr>
              <w:t>16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rPr>
            </w:pPr>
            <w:r>
              <w:t>NOTE 1:</w:t>
            </w:r>
            <w:r>
              <w:tab/>
            </w:r>
            <w:r>
              <w:rPr>
                <w:rFonts w:eastAsia="等线"/>
              </w:rPr>
              <w:t>This</w:t>
            </w:r>
            <w:r>
              <w:t xml:space="preserve"> requirement</w:t>
            </w:r>
            <w:r>
              <w:rPr>
                <w:rFonts w:eastAsia="等线"/>
              </w:rPr>
              <w:t xml:space="preserve"> does</w:t>
            </w:r>
            <w:r>
              <w:t xml:space="preserve"> 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pPr>
              <w:pStyle w:val="99"/>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Pr>
                <w:rFonts w:eastAsia="等线"/>
                <w:lang w:eastAsia="zh-CN"/>
              </w:rPr>
              <w:tab/>
            </w:r>
            <w:r>
              <w:rPr>
                <w:rFonts w:eastAsia="等线"/>
                <w:lang w:eastAsia="zh-CN"/>
              </w:rPr>
              <w:t>Applicable to bands defined within the frequency spectrum range of 24.25 – 33.4 GHz.</w:t>
            </w:r>
          </w:p>
          <w:p>
            <w:pPr>
              <w:pStyle w:val="99"/>
              <w:rPr>
                <w:rFonts w:eastAsia="等线"/>
              </w:rPr>
            </w:pPr>
            <w:r>
              <w:rPr>
                <w:rFonts w:eastAsia="等线"/>
              </w:rPr>
              <w:t>NOTE 3:</w:t>
            </w:r>
            <w:r>
              <w:rPr>
                <w:rFonts w:eastAsia="等线"/>
              </w:rPr>
              <w:tab/>
            </w:r>
            <w:r>
              <w:rPr>
                <w:rFonts w:eastAsia="等线"/>
              </w:rPr>
              <w:t>Applicable to bands defined within the frequency spectrum range of 37 – 52.6 GHz</w:t>
            </w:r>
          </w:p>
        </w:tc>
      </w:tr>
    </w:tbl>
    <w:p>
      <w:pPr>
        <w:rPr>
          <w:lang w:eastAsia="zh-CN"/>
        </w:rPr>
      </w:pPr>
      <w:bookmarkStart w:id="3935" w:name="_Toc145426962"/>
      <w:bookmarkStart w:id="3936" w:name="_Toc124157641"/>
      <w:bookmarkStart w:id="3937" w:name="_Toc106094196"/>
      <w:bookmarkStart w:id="3938" w:name="_Toc138884064"/>
      <w:bookmarkStart w:id="3939" w:name="_Toc130586945"/>
      <w:bookmarkStart w:id="3940" w:name="_Toc124259177"/>
      <w:bookmarkStart w:id="3941" w:name="_Toc124259033"/>
      <w:bookmarkStart w:id="3942" w:name="_Toc130585934"/>
      <w:bookmarkStart w:id="3943" w:name="_Toc114252972"/>
      <w:bookmarkStart w:id="3944" w:name="_Toc137462111"/>
      <w:bookmarkStart w:id="3945" w:name="_Toc138883920"/>
      <w:bookmarkStart w:id="3946" w:name="_Toc97737248"/>
      <w:bookmarkStart w:id="3947" w:name="_Toc123046100"/>
    </w:p>
    <w:p>
      <w:pPr>
        <w:pStyle w:val="4"/>
        <w:rPr>
          <w:rFonts w:eastAsia="宋体"/>
          <w:lang w:val="en-US" w:eastAsia="zh-CN"/>
        </w:rPr>
      </w:pPr>
      <w:bookmarkStart w:id="3948" w:name="_Toc155781268"/>
      <w:bookmarkStart w:id="3949" w:name="_Toc155428250"/>
      <w:r>
        <w:rPr>
          <w:rFonts w:hint="eastAsia"/>
          <w:lang w:eastAsia="zh-CN"/>
        </w:rPr>
        <w:t>7</w:t>
      </w:r>
      <w:r>
        <w:rPr>
          <w:rFonts w:hint="eastAsia" w:eastAsia="等线"/>
        </w:rPr>
        <w:t>.</w:t>
      </w:r>
      <w:r>
        <w:rPr>
          <w:rFonts w:eastAsia="等线"/>
        </w:rPr>
        <w:t>8</w:t>
      </w:r>
      <w:r>
        <w:rPr>
          <w:rFonts w:hint="eastAsia" w:eastAsia="等线"/>
        </w:rPr>
        <w:t>.</w:t>
      </w:r>
      <w:r>
        <w:rPr>
          <w:rFonts w:hint="eastAsia" w:eastAsia="等线"/>
          <w:lang w:val="en-US" w:eastAsia="zh-CN"/>
        </w:rPr>
        <w:t>3</w:t>
      </w:r>
      <w:r>
        <w:tab/>
      </w:r>
      <w:r>
        <w:t>Minimum Requirements</w:t>
      </w:r>
      <w:r>
        <w:rPr>
          <w:rFonts w:hint="eastAsia" w:eastAsia="宋体"/>
          <w:lang w:val="en-US" w:eastAsia="zh-CN"/>
        </w:rPr>
        <w:t xml:space="preserve"> for NCR</w:t>
      </w:r>
      <w:bookmarkEnd w:id="3948"/>
      <w:bookmarkEnd w:id="3949"/>
    </w:p>
    <w:p>
      <w:pPr>
        <w:pStyle w:val="5"/>
        <w:rPr>
          <w:lang w:eastAsia="zh-CN"/>
        </w:rPr>
      </w:pPr>
      <w:bookmarkStart w:id="3950" w:name="_Toc155781269"/>
      <w:bookmarkStart w:id="3951" w:name="_Toc155428251"/>
      <w:r>
        <w:rPr>
          <w:rFonts w:hint="eastAsia"/>
          <w:lang w:eastAsia="zh-CN"/>
        </w:rPr>
        <w:t>7.8.3.1</w:t>
      </w:r>
      <w:r>
        <w:rPr>
          <w:rFonts w:hint="eastAsia"/>
          <w:lang w:eastAsia="zh-CN"/>
        </w:rPr>
        <w:tab/>
      </w:r>
      <w:r>
        <w:rPr>
          <w:rFonts w:hint="eastAsia"/>
          <w:lang w:eastAsia="zh-CN"/>
        </w:rPr>
        <w:t>Minimum Requirements for NCR-Fwd</w:t>
      </w:r>
      <w:bookmarkEnd w:id="3950"/>
      <w:bookmarkEnd w:id="3951"/>
    </w:p>
    <w:p>
      <w:pPr>
        <w:pStyle w:val="6"/>
        <w:ind w:left="1417" w:hanging="1417"/>
        <w:rPr>
          <w:rFonts w:eastAsia="宋体"/>
          <w:lang w:val="en-US" w:eastAsia="zh-CN"/>
        </w:rPr>
      </w:pPr>
      <w:bookmarkStart w:id="3952" w:name="_Toc155428252"/>
      <w:bookmarkStart w:id="3953" w:name="_Toc1351"/>
      <w:bookmarkStart w:id="3954" w:name="_Toc228"/>
      <w:bookmarkStart w:id="3955" w:name="_Toc155781270"/>
      <w:r>
        <w:rPr>
          <w:rFonts w:hint="eastAsia"/>
          <w:lang w:eastAsia="zh-CN"/>
        </w:rPr>
        <w:t>7</w:t>
      </w:r>
      <w:r>
        <w:rPr>
          <w:rFonts w:hint="eastAsia" w:eastAsia="等线"/>
        </w:rPr>
        <w:t>.</w:t>
      </w:r>
      <w:r>
        <w:rPr>
          <w:rFonts w:eastAsia="等线"/>
        </w:rPr>
        <w:t>8</w:t>
      </w:r>
      <w:r>
        <w:rPr>
          <w:rFonts w:hint="eastAsia" w:eastAsia="等线"/>
        </w:rPr>
        <w:t>.</w:t>
      </w:r>
      <w:r>
        <w:rPr>
          <w:rFonts w:eastAsia="等线"/>
          <w:lang w:val="en-US" w:eastAsia="zh-CN"/>
        </w:rPr>
        <w:t>3.1.1</w:t>
      </w:r>
      <w:r>
        <w:tab/>
      </w:r>
      <w:r>
        <w:t>Minimum Requirements</w:t>
      </w:r>
      <w:r>
        <w:rPr>
          <w:rFonts w:hint="eastAsia" w:eastAsia="宋体"/>
          <w:lang w:val="en-US" w:eastAsia="zh-CN"/>
        </w:rPr>
        <w:t xml:space="preserve"> for NCR-Fwd type 2-O</w:t>
      </w:r>
      <w:bookmarkEnd w:id="3952"/>
      <w:bookmarkEnd w:id="3953"/>
      <w:bookmarkEnd w:id="3954"/>
      <w:bookmarkEnd w:id="3955"/>
    </w:p>
    <w:p>
      <w:pPr>
        <w:rPr>
          <w:rFonts w:eastAsia="等线"/>
        </w:rPr>
      </w:pPr>
      <w:r>
        <w:rPr>
          <w:rFonts w:eastAsia="等线"/>
        </w:rPr>
        <w:t>The requirement shall apply at the RIB when the AoA of the incident wave of a received signal</w:t>
      </w:r>
      <w:r>
        <w:rPr>
          <w:rFonts w:hint="eastAsia" w:eastAsia="等线"/>
        </w:rPr>
        <w:t xml:space="preserve"> in the </w:t>
      </w:r>
      <w:r>
        <w:rPr>
          <w:rFonts w:hint="eastAsia" w:eastAsia="等线"/>
          <w:i/>
        </w:rPr>
        <w:t>passband</w:t>
      </w:r>
      <w:r>
        <w:rPr>
          <w:rFonts w:eastAsia="等线"/>
        </w:rPr>
        <w:t xml:space="preserve"> and </w:t>
      </w:r>
      <w:r>
        <w:rPr>
          <w:rFonts w:hint="eastAsia" w:eastAsia="等线"/>
        </w:rPr>
        <w:t xml:space="preserve">a received signal on an adjacent channel outside repeater </w:t>
      </w:r>
      <w:r>
        <w:rPr>
          <w:rFonts w:hint="eastAsia" w:eastAsia="等线"/>
          <w:i/>
        </w:rPr>
        <w:t>passband</w:t>
      </w:r>
      <w:r>
        <w:rPr>
          <w:rFonts w:hint="eastAsia" w:eastAsia="等线"/>
        </w:rPr>
        <w:t xml:space="preserve"> </w:t>
      </w:r>
      <w:r>
        <w:rPr>
          <w:rFonts w:eastAsia="等线"/>
        </w:rPr>
        <w:t>is from the same direction and are the same as the TX reference direction for the opposite DL/UL setting</w:t>
      </w:r>
      <w:r>
        <w:rPr>
          <w:rFonts w:eastAsia="等线"/>
          <w:i/>
        </w:rPr>
        <w:t>.</w:t>
      </w:r>
    </w:p>
    <w:p>
      <w:pPr>
        <w:rPr>
          <w:rFonts w:eastAsia="等线" w:cs="v4.2.0"/>
        </w:rPr>
      </w:pPr>
      <w:r>
        <w:rPr>
          <w:rFonts w:hint="eastAsia" w:eastAsia="等线" w:cs="v4.2.0"/>
        </w:rPr>
        <w:t xml:space="preserve">For </w:t>
      </w:r>
      <w:r>
        <w:rPr>
          <w:rFonts w:eastAsia="等线" w:cs="v4.2.0"/>
          <w:i/>
          <w:iCs/>
        </w:rPr>
        <w:t>NCR-Fwd type 2-O</w:t>
      </w:r>
      <w:r>
        <w:rPr>
          <w:rFonts w:hint="eastAsia" w:eastAsia="等线" w:cs="v4.2.0"/>
        </w:rPr>
        <w:t xml:space="preserve"> operating at </w:t>
      </w:r>
      <w:r>
        <w:rPr>
          <w:rFonts w:hint="eastAsia" w:eastAsia="等线" w:cs="v4.2.0"/>
          <w:i/>
          <w:iCs/>
        </w:rPr>
        <w:t>passband</w:t>
      </w:r>
      <w:r>
        <w:rPr>
          <w:rFonts w:hint="eastAsia" w:eastAsia="等线" w:cs="v4.2.0"/>
        </w:rPr>
        <w:t xml:space="preserve"> operating in FR2, the ACRR requirements in table </w:t>
      </w:r>
      <w:r>
        <w:rPr>
          <w:rFonts w:eastAsia="等线" w:cs="v4.2.0"/>
        </w:rPr>
        <w:t>7</w:t>
      </w:r>
      <w:r>
        <w:rPr>
          <w:rFonts w:hint="eastAsia" w:eastAsia="等线" w:cs="v4.2.0"/>
        </w:rPr>
        <w:t>.</w:t>
      </w:r>
      <w:r>
        <w:rPr>
          <w:rFonts w:eastAsia="等线" w:cs="v4.2.0"/>
        </w:rPr>
        <w:t>8</w:t>
      </w:r>
      <w:r>
        <w:rPr>
          <w:rFonts w:hint="eastAsia" w:eastAsia="等线" w:cs="v4.2.0"/>
        </w:rPr>
        <w:t>.</w:t>
      </w:r>
      <w:r>
        <w:rPr>
          <w:rFonts w:eastAsia="等线" w:cs="v4.2.0"/>
        </w:rPr>
        <w:t>3.1.1</w:t>
      </w:r>
      <w:r>
        <w:rPr>
          <w:rFonts w:hint="eastAsia" w:eastAsia="等线" w:cs="v4.2.0"/>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downlink </w:t>
      </w:r>
      <w:r>
        <w:rPr>
          <w:rFonts w:eastAsia="等线" w:cs="v4.2.0"/>
        </w:rPr>
        <w:t>shall be higher than the value specified in the Table 7</w:t>
      </w:r>
      <w:r>
        <w:rPr>
          <w:rFonts w:hint="eastAsia" w:eastAsia="等线" w:cs="v4.2.0"/>
        </w:rPr>
        <w:t>.</w:t>
      </w:r>
      <w:r>
        <w:rPr>
          <w:rFonts w:eastAsia="等线" w:cs="v4.2.0"/>
        </w:rPr>
        <w:t>8</w:t>
      </w:r>
      <w:r>
        <w:rPr>
          <w:rFonts w:hint="eastAsia" w:eastAsia="等线" w:cs="v4.2.0"/>
        </w:rPr>
        <w:t>.</w:t>
      </w:r>
      <w:r>
        <w:rPr>
          <w:rFonts w:eastAsia="等线" w:cs="v4.2.0"/>
        </w:rPr>
        <w:t>3.1.1</w:t>
      </w:r>
      <w:r>
        <w:rPr>
          <w:rFonts w:hint="eastAsia" w:eastAsia="等线" w:cs="v4.2.0"/>
        </w:rPr>
        <w:t>-1</w:t>
      </w:r>
      <w:r>
        <w:rPr>
          <w:rFonts w:eastAsia="等线" w:cs="v4.2.0"/>
        </w:rPr>
        <w:t>.</w:t>
      </w:r>
    </w:p>
    <w:p>
      <w:pPr>
        <w:pStyle w:val="94"/>
        <w:rPr>
          <w:rFonts w:eastAsia="等线"/>
        </w:rPr>
      </w:pPr>
      <w:r>
        <w:t xml:space="preserve">Table </w:t>
      </w:r>
      <w:r>
        <w:rPr>
          <w:rFonts w:eastAsia="等线"/>
        </w:rPr>
        <w:t>7</w:t>
      </w:r>
      <w:r>
        <w:rPr>
          <w:rFonts w:hint="eastAsia" w:eastAsia="等线"/>
        </w:rPr>
        <w:t>.</w:t>
      </w:r>
      <w:r>
        <w:rPr>
          <w:rFonts w:eastAsia="等线"/>
        </w:rPr>
        <w:t>8</w:t>
      </w:r>
      <w:r>
        <w:rPr>
          <w:rFonts w:hint="eastAsia" w:eastAsia="等线"/>
        </w:rPr>
        <w:t>.</w:t>
      </w:r>
      <w:r>
        <w:rPr>
          <w:rFonts w:eastAsia="Yu Mincho"/>
        </w:rPr>
        <w:t>3.1.1</w:t>
      </w:r>
      <w:r>
        <w:t>-</w:t>
      </w:r>
      <w:r>
        <w:rPr>
          <w:rFonts w:hint="eastAsia" w:eastAsia="等线"/>
        </w:rPr>
        <w:t>1</w:t>
      </w:r>
      <w:r>
        <w:t>: NCR-Fwd type 2-O</w:t>
      </w:r>
      <w:r>
        <w:rPr>
          <w:rFonts w:hint="eastAsia" w:eastAsia="等线"/>
        </w:rPr>
        <w:t xml:space="preserve"> Downlink</w:t>
      </w:r>
      <w:r>
        <w:t xml:space="preserve"> ACRR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rPr>
            </w:pPr>
            <w:r>
              <w:rPr>
                <w:rFonts w:cs="Arial"/>
                <w:szCs w:val="18"/>
              </w:rPr>
              <w:t>Co-existence with other systems</w:t>
            </w:r>
          </w:p>
        </w:tc>
        <w:tc>
          <w:tcPr>
            <w:tcW w:w="2061" w:type="dxa"/>
          </w:tcPr>
          <w:p>
            <w:pPr>
              <w:pStyle w:val="85"/>
              <w:rPr>
                <w:rFonts w:eastAsia="等线" w:cs="Arial"/>
                <w:szCs w:val="18"/>
              </w:rPr>
            </w:pPr>
            <w:r>
              <w:rPr>
                <w:rFonts w:eastAsia="等线" w:cs="Arial"/>
                <w:szCs w:val="18"/>
              </w:rPr>
              <w:t>Repeater Class</w:t>
            </w:r>
          </w:p>
        </w:tc>
        <w:tc>
          <w:tcPr>
            <w:tcW w:w="3600" w:type="dxa"/>
          </w:tcPr>
          <w:p>
            <w:pPr>
              <w:pStyle w:val="85"/>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85"/>
              <w:rPr>
                <w:rFonts w:cs="Arial"/>
                <w:szCs w:val="18"/>
              </w:rPr>
            </w:pPr>
            <w:r>
              <w:rPr>
                <w:rFonts w:cs="Arial"/>
                <w:szCs w:val="18"/>
              </w:rPr>
              <w:t>ACRR limit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t>NR</w:t>
            </w:r>
          </w:p>
        </w:tc>
        <w:tc>
          <w:tcPr>
            <w:tcW w:w="2061" w:type="dxa"/>
            <w:vAlign w:val="center"/>
          </w:tcPr>
          <w:p>
            <w:pPr>
              <w:pStyle w:val="86"/>
            </w:pPr>
            <w:r>
              <w:t>Wide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rPr>
                <w:rFonts w:eastAsia="等线"/>
              </w:rPr>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Medium Range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rPr>
                <w:rFonts w:eastAsia="等线"/>
              </w:rPr>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Local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pPr>
            <w:r>
              <w:t>28 (Notes 1, 2)</w:t>
            </w:r>
          </w:p>
          <w:p>
            <w:pPr>
              <w:pStyle w:val="86"/>
              <w:rPr>
                <w:rFonts w:eastAsia="等线"/>
              </w:rPr>
            </w:pPr>
            <w:r>
              <w:t>26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Arial"/>
                <w:szCs w:val="18"/>
              </w:rPr>
            </w:pPr>
            <w:r>
              <w:rPr>
                <w:rFonts w:cs="Arial"/>
                <w:szCs w:val="18"/>
              </w:rPr>
              <w:t>NOTE 1:</w:t>
            </w:r>
            <w:r>
              <w:rPr>
                <w:rFonts w:cs="Arial"/>
                <w:szCs w:val="18"/>
              </w:rPr>
              <w:tab/>
            </w:r>
            <w:r>
              <w:rPr>
                <w:rFonts w:eastAsia="等线" w:cs="Arial"/>
                <w:szCs w:val="18"/>
              </w:rPr>
              <w:t>This</w:t>
            </w:r>
            <w:r>
              <w:rPr>
                <w:rFonts w:cs="Arial"/>
                <w:szCs w:val="18"/>
              </w:rPr>
              <w:t xml:space="preserve"> requirement</w:t>
            </w:r>
            <w:r>
              <w:rPr>
                <w:rFonts w:eastAsia="等线" w:cs="Arial"/>
                <w:szCs w:val="18"/>
              </w:rPr>
              <w:t xml:space="preserve"> is</w:t>
            </w:r>
            <w:r>
              <w:rPr>
                <w:rFonts w:cs="Arial"/>
                <w:szCs w:val="18"/>
              </w:rPr>
              <w:t xml:space="preserve"> not applicable if </w:t>
            </w:r>
            <w:r>
              <w:rPr>
                <w:rFonts w:eastAsia="等线" w:cs="Arial"/>
                <w:szCs w:val="18"/>
              </w:rPr>
              <w:t xml:space="preserve">the </w:t>
            </w:r>
            <w:r>
              <w:rPr>
                <w:rFonts w:cs="Arial"/>
                <w:i/>
                <w:iCs/>
                <w:szCs w:val="18"/>
              </w:rPr>
              <w:t>passband</w:t>
            </w:r>
            <w:r>
              <w:rPr>
                <w:rFonts w:cs="Arial"/>
                <w:szCs w:val="18"/>
              </w:rPr>
              <w:t xml:space="preserve"> </w:t>
            </w:r>
            <w:r>
              <w:rPr>
                <w:rFonts w:eastAsia="等线" w:cs="Arial"/>
                <w:szCs w:val="18"/>
              </w:rPr>
              <w:t>occupies the</w:t>
            </w:r>
            <w:r>
              <w:rPr>
                <w:rFonts w:cs="Arial"/>
                <w:szCs w:val="18"/>
              </w:rPr>
              <w:t xml:space="preserve"> </w:t>
            </w:r>
            <w:r>
              <w:rPr>
                <w:rFonts w:eastAsia="等线" w:cs="Arial"/>
                <w:szCs w:val="18"/>
              </w:rPr>
              <w:t xml:space="preserve">entire </w:t>
            </w:r>
            <w:r>
              <w:rPr>
                <w:rFonts w:eastAsia="等线" w:cs="Arial"/>
                <w:i/>
                <w:iCs/>
                <w:szCs w:val="18"/>
              </w:rPr>
              <w:t>operating</w:t>
            </w:r>
            <w:r>
              <w:rPr>
                <w:rFonts w:cs="Arial"/>
                <w:i/>
                <w:iCs/>
                <w:szCs w:val="18"/>
              </w:rPr>
              <w:t xml:space="preserve"> band</w:t>
            </w:r>
            <w:r>
              <w:rPr>
                <w:rFonts w:eastAsia="等线" w:cs="Arial"/>
                <w:szCs w:val="18"/>
              </w:rPr>
              <w:t>.</w:t>
            </w:r>
          </w:p>
          <w:p>
            <w:pPr>
              <w:pStyle w:val="99"/>
              <w:rPr>
                <w:rFonts w:eastAsia="等线" w:cs="Arial"/>
                <w:szCs w:val="18"/>
                <w:lang w:eastAsia="zh-CN"/>
              </w:rPr>
            </w:pPr>
            <w:r>
              <w:rPr>
                <w:rFonts w:eastAsia="等线" w:cs="Arial"/>
                <w:szCs w:val="18"/>
                <w:lang w:eastAsia="zh-CN"/>
              </w:rPr>
              <w:t>NOTE 2:</w:t>
            </w:r>
            <w:r>
              <w:rPr>
                <w:rFonts w:eastAsia="等线" w:cs="Arial"/>
                <w:szCs w:val="18"/>
                <w:lang w:eastAsia="zh-CN"/>
              </w:rPr>
              <w:tab/>
            </w:r>
            <w:r>
              <w:rPr>
                <w:rFonts w:eastAsia="等线" w:cs="Arial"/>
                <w:szCs w:val="18"/>
                <w:lang w:eastAsia="zh-CN"/>
              </w:rPr>
              <w:t>Applicable to bands defined within the frequency spectrum range of 24.25 – 33.4 GHz.</w:t>
            </w:r>
          </w:p>
          <w:p>
            <w:pPr>
              <w:pStyle w:val="99"/>
              <w:rPr>
                <w:rFonts w:eastAsia="等线" w:cs="Arial"/>
                <w:szCs w:val="18"/>
              </w:rPr>
            </w:pPr>
            <w:r>
              <w:rPr>
                <w:rFonts w:eastAsia="等线" w:cs="Arial"/>
                <w:szCs w:val="18"/>
              </w:rPr>
              <w:t>NOTE 3:</w:t>
            </w:r>
            <w:r>
              <w:rPr>
                <w:rFonts w:eastAsia="等线" w:cs="Arial"/>
                <w:szCs w:val="18"/>
              </w:rPr>
              <w:tab/>
            </w:r>
            <w:r>
              <w:rPr>
                <w:rFonts w:eastAsia="等线" w:cs="Arial"/>
                <w:szCs w:val="18"/>
              </w:rPr>
              <w:t>Applicable to bands defined within the frequency spectrum range of 37 – 52.6 GHz</w:t>
            </w:r>
          </w:p>
        </w:tc>
      </w:tr>
    </w:tbl>
    <w:p>
      <w:pPr>
        <w:rPr>
          <w:rFonts w:cs="v4.2.0"/>
        </w:rPr>
      </w:pPr>
    </w:p>
    <w:p>
      <w:pPr>
        <w:rPr>
          <w:rFonts w:cs="v4.2.0"/>
        </w:rPr>
      </w:pPr>
      <w:r>
        <w:rPr>
          <w:rFonts w:hint="eastAsia" w:eastAsia="等线" w:cs="v4.2.0"/>
        </w:rPr>
        <w:t xml:space="preserve">For </w:t>
      </w:r>
      <w:r>
        <w:rPr>
          <w:rFonts w:eastAsia="等线" w:cs="v4.2.0"/>
          <w:i/>
          <w:iCs/>
        </w:rPr>
        <w:t>NCR-Fwd type 2-O</w:t>
      </w:r>
      <w:r>
        <w:rPr>
          <w:rFonts w:hint="eastAsia" w:eastAsia="等线" w:cs="v4.2.0"/>
        </w:rPr>
        <w:t xml:space="preserve"> operating at </w:t>
      </w:r>
      <w:r>
        <w:rPr>
          <w:rFonts w:hint="eastAsia" w:eastAsia="等线" w:cs="v4.2.0"/>
          <w:i/>
          <w:iCs/>
        </w:rPr>
        <w:t xml:space="preserve">passband </w:t>
      </w:r>
      <w:r>
        <w:rPr>
          <w:rFonts w:hint="eastAsia" w:eastAsia="等线" w:cs="v4.2.0"/>
        </w:rPr>
        <w:t xml:space="preserve">operating in FR2, the ACRR requirements in table </w:t>
      </w:r>
      <w:r>
        <w:rPr>
          <w:rFonts w:eastAsia="等线" w:cs="v4.2.0"/>
        </w:rPr>
        <w:t>7</w:t>
      </w:r>
      <w:r>
        <w:rPr>
          <w:rFonts w:hint="eastAsia" w:eastAsia="等线" w:cs="v4.2.0"/>
        </w:rPr>
        <w:t>.</w:t>
      </w:r>
      <w:r>
        <w:rPr>
          <w:rFonts w:eastAsia="等线" w:cs="v4.2.0"/>
        </w:rPr>
        <w:t>8</w:t>
      </w:r>
      <w:r>
        <w:rPr>
          <w:rFonts w:hint="eastAsia" w:eastAsia="等线" w:cs="v4.2.0"/>
        </w:rPr>
        <w:t>.</w:t>
      </w:r>
      <w:r>
        <w:rPr>
          <w:rFonts w:eastAsia="等线" w:cs="v4.2.0"/>
        </w:rPr>
        <w:t>3.1.1</w:t>
      </w:r>
      <w:r>
        <w:rPr>
          <w:rFonts w:hint="eastAsia" w:eastAsia="等线" w:cs="v4.2.0"/>
        </w:rPr>
        <w:t xml:space="preserve">-2 shall apply in uplink.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uplink </w:t>
      </w:r>
      <w:r>
        <w:rPr>
          <w:rFonts w:eastAsia="等线" w:cs="v4.2.0"/>
        </w:rPr>
        <w:t>shall be higher than the value specified in the Table 7</w:t>
      </w:r>
      <w:r>
        <w:rPr>
          <w:rFonts w:hint="eastAsia" w:eastAsia="等线" w:cs="v4.2.0"/>
        </w:rPr>
        <w:t>.</w:t>
      </w:r>
      <w:r>
        <w:rPr>
          <w:rFonts w:eastAsia="等线" w:cs="v4.2.0"/>
        </w:rPr>
        <w:t>8</w:t>
      </w:r>
      <w:r>
        <w:rPr>
          <w:rFonts w:hint="eastAsia" w:eastAsia="等线" w:cs="v4.2.0"/>
        </w:rPr>
        <w:t>.</w:t>
      </w:r>
      <w:r>
        <w:rPr>
          <w:rFonts w:eastAsia="等线" w:cs="v4.2.0"/>
        </w:rPr>
        <w:t>3.1.1</w:t>
      </w:r>
      <w:r>
        <w:rPr>
          <w:rFonts w:hint="eastAsia" w:eastAsia="等线" w:cs="v4.2.0"/>
        </w:rPr>
        <w:t>-2</w:t>
      </w:r>
      <w:r>
        <w:rPr>
          <w:rFonts w:eastAsia="等线" w:cs="v4.2.0"/>
        </w:rPr>
        <w:t>.</w:t>
      </w:r>
    </w:p>
    <w:p>
      <w:pPr>
        <w:pStyle w:val="94"/>
        <w:rPr>
          <w:rFonts w:eastAsia="等线"/>
        </w:rPr>
      </w:pPr>
      <w:r>
        <w:t xml:space="preserve">Table </w:t>
      </w:r>
      <w:r>
        <w:rPr>
          <w:rFonts w:eastAsia="等线"/>
        </w:rPr>
        <w:t>7</w:t>
      </w:r>
      <w:r>
        <w:rPr>
          <w:rFonts w:hint="eastAsia" w:eastAsia="等线"/>
        </w:rPr>
        <w:t>.</w:t>
      </w:r>
      <w:r>
        <w:rPr>
          <w:rFonts w:eastAsia="等线"/>
        </w:rPr>
        <w:t>8</w:t>
      </w:r>
      <w:r>
        <w:rPr>
          <w:rFonts w:hint="eastAsia" w:eastAsia="等线"/>
        </w:rPr>
        <w:t>.</w:t>
      </w:r>
      <w:r>
        <w:rPr>
          <w:rFonts w:eastAsia="等线"/>
        </w:rPr>
        <w:t>3.1.1</w:t>
      </w:r>
      <w:r>
        <w:t>-</w:t>
      </w:r>
      <w:r>
        <w:rPr>
          <w:rFonts w:hint="eastAsia" w:eastAsia="等线"/>
        </w:rPr>
        <w:t>2</w:t>
      </w:r>
      <w:r>
        <w:t>: NCR-Fwd type 2-O</w:t>
      </w:r>
      <w:r>
        <w:rPr>
          <w:rFonts w:hint="eastAsia" w:eastAsia="等线"/>
        </w:rPr>
        <w:t xml:space="preserve"> Uplink</w:t>
      </w:r>
      <w:r>
        <w:t xml:space="preserve"> ACRR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rPr>
            </w:pPr>
            <w:r>
              <w:rPr>
                <w:rFonts w:cs="Arial"/>
                <w:szCs w:val="18"/>
              </w:rPr>
              <w:t>Co-existence with other systems</w:t>
            </w:r>
          </w:p>
        </w:tc>
        <w:tc>
          <w:tcPr>
            <w:tcW w:w="2061" w:type="dxa"/>
          </w:tcPr>
          <w:p>
            <w:pPr>
              <w:pStyle w:val="85"/>
              <w:rPr>
                <w:rFonts w:eastAsia="等线" w:cs="Arial"/>
                <w:szCs w:val="18"/>
              </w:rPr>
            </w:pPr>
            <w:r>
              <w:rPr>
                <w:rFonts w:eastAsia="等线" w:cs="Arial"/>
                <w:szCs w:val="18"/>
              </w:rPr>
              <w:t>Repeater Class</w:t>
            </w:r>
          </w:p>
        </w:tc>
        <w:tc>
          <w:tcPr>
            <w:tcW w:w="3600" w:type="dxa"/>
          </w:tcPr>
          <w:p>
            <w:pPr>
              <w:pStyle w:val="85"/>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85"/>
              <w:rPr>
                <w:rFonts w:cs="Arial"/>
                <w:szCs w:val="18"/>
              </w:rPr>
            </w:pPr>
            <w:r>
              <w:rPr>
                <w:rFonts w:cs="Arial"/>
                <w:szCs w:val="18"/>
              </w:rPr>
              <w:t>ACRR limit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t>NR</w:t>
            </w:r>
          </w:p>
        </w:tc>
        <w:tc>
          <w:tcPr>
            <w:tcW w:w="2061" w:type="dxa"/>
            <w:vAlign w:val="center"/>
          </w:tcPr>
          <w:p>
            <w:pPr>
              <w:pStyle w:val="86"/>
            </w:pPr>
            <w:r>
              <w:t>Wide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Local Area repeater</w:t>
            </w:r>
          </w:p>
        </w:tc>
        <w:tc>
          <w:tcPr>
            <w:tcW w:w="3600" w:type="dxa"/>
            <w:vAlign w:val="center"/>
          </w:tcPr>
          <w:p>
            <w:pPr>
              <w:pStyle w:val="86"/>
            </w:pPr>
            <w:r>
              <w:t>BW</w:t>
            </w:r>
            <w:r>
              <w:rPr>
                <w:vertAlign w:val="subscript"/>
              </w:rPr>
              <w:t>Nominal</w:t>
            </w:r>
            <w:r>
              <w:t>/2</w:t>
            </w:r>
          </w:p>
        </w:tc>
        <w:tc>
          <w:tcPr>
            <w:tcW w:w="1620" w:type="dxa"/>
            <w:vAlign w:val="center"/>
          </w:tcPr>
          <w:p>
            <w:pPr>
              <w:pStyle w:val="86"/>
              <w:rPr>
                <w:rFonts w:eastAsia="等线"/>
              </w:rPr>
            </w:pPr>
            <w:r>
              <w:rPr>
                <w:rFonts w:eastAsia="等线"/>
              </w:rPr>
              <w:t>17 (Note 1, 2)</w:t>
            </w:r>
          </w:p>
          <w:p>
            <w:pPr>
              <w:pStyle w:val="86"/>
              <w:rPr>
                <w:rFonts w:eastAsia="等线"/>
              </w:rPr>
            </w:pPr>
            <w:r>
              <w:rPr>
                <w:rFonts w:eastAsia="等线"/>
              </w:rPr>
              <w:t>16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rPr>
            </w:pPr>
            <w:r>
              <w:t>NOTE 1:</w:t>
            </w:r>
            <w:r>
              <w:tab/>
            </w:r>
            <w:r>
              <w:rPr>
                <w:rFonts w:eastAsia="等线"/>
              </w:rPr>
              <w:t>This</w:t>
            </w:r>
            <w:r>
              <w:t xml:space="preserve"> requirement</w:t>
            </w:r>
            <w:r>
              <w:rPr>
                <w:rFonts w:eastAsia="等线"/>
              </w:rPr>
              <w:t xml:space="preserve"> is</w:t>
            </w:r>
            <w:r>
              <w:t xml:space="preserve"> 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pPr>
              <w:pStyle w:val="99"/>
              <w:rPr>
                <w:rFonts w:eastAsia="等线"/>
                <w:lang w:eastAsia="zh-CN"/>
              </w:rPr>
            </w:pPr>
            <w:r>
              <w:rPr>
                <w:rFonts w:eastAsia="等线"/>
                <w:lang w:eastAsia="zh-CN"/>
              </w:rPr>
              <w:t>NOTE 2:</w:t>
            </w:r>
            <w:r>
              <w:rPr>
                <w:rFonts w:eastAsia="等线"/>
                <w:lang w:eastAsia="zh-CN"/>
              </w:rPr>
              <w:tab/>
            </w:r>
            <w:r>
              <w:rPr>
                <w:rFonts w:eastAsia="等线"/>
                <w:lang w:eastAsia="zh-CN"/>
              </w:rPr>
              <w:t>Applicable to bands defined within the frequency spectrum range of 24.25 – 33.4 GHz.</w:t>
            </w:r>
          </w:p>
          <w:p>
            <w:pPr>
              <w:pStyle w:val="99"/>
              <w:rPr>
                <w:rFonts w:eastAsia="等线"/>
              </w:rPr>
            </w:pPr>
            <w:r>
              <w:rPr>
                <w:rFonts w:eastAsia="等线"/>
              </w:rPr>
              <w:t>NOTE 3:</w:t>
            </w:r>
            <w:r>
              <w:rPr>
                <w:rFonts w:eastAsia="等线"/>
              </w:rPr>
              <w:tab/>
            </w:r>
            <w:r>
              <w:rPr>
                <w:rFonts w:eastAsia="等线"/>
              </w:rPr>
              <w:t>Applicable to bands defined within the frequency spectrum range of 37 – 52.6 GHz</w:t>
            </w:r>
          </w:p>
        </w:tc>
      </w:tr>
    </w:tbl>
    <w:p>
      <w:pPr>
        <w:rPr>
          <w:lang w:eastAsia="zh-CN"/>
        </w:rPr>
      </w:pPr>
    </w:p>
    <w:p>
      <w:pPr>
        <w:pStyle w:val="3"/>
        <w:rPr>
          <w:lang w:eastAsia="zh-CN"/>
        </w:rPr>
      </w:pPr>
      <w:bookmarkStart w:id="3956" w:name="_Toc155781271"/>
      <w:bookmarkStart w:id="3957" w:name="_Toc155428253"/>
      <w:r>
        <w:rPr>
          <w:rFonts w:hint="eastAsia"/>
          <w:lang w:eastAsia="zh-CN"/>
        </w:rPr>
        <w:t>7.</w:t>
      </w:r>
      <w:r>
        <w:rPr>
          <w:lang w:eastAsia="zh-CN"/>
        </w:rPr>
        <w:t>9</w:t>
      </w:r>
      <w:r>
        <w:rPr>
          <w:lang w:eastAsia="zh-CN"/>
        </w:rPr>
        <w:tab/>
      </w:r>
      <w:r>
        <w:rPr>
          <w:rFonts w:hint="eastAsia"/>
          <w:lang w:eastAsia="zh-CN"/>
        </w:rPr>
        <w:t xml:space="preserve">OTA transmit </w:t>
      </w:r>
      <w:r>
        <w:rPr>
          <w:lang w:eastAsia="zh-CN"/>
        </w:rPr>
        <w:t xml:space="preserve">ON/OFF </w:t>
      </w:r>
      <w:r>
        <w:rPr>
          <w:rFonts w:hint="eastAsia"/>
          <w:lang w:eastAsia="zh-CN"/>
        </w:rPr>
        <w:t>power</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56"/>
      <w:bookmarkEnd w:id="3957"/>
    </w:p>
    <w:p>
      <w:pPr>
        <w:pStyle w:val="4"/>
      </w:pPr>
      <w:bookmarkStart w:id="3958" w:name="_Toc82621962"/>
      <w:bookmarkStart w:id="3959" w:name="_Toc155428254"/>
      <w:bookmarkStart w:id="3960" w:name="_Toc124157642"/>
      <w:bookmarkStart w:id="3961" w:name="_Toc37267709"/>
      <w:bookmarkStart w:id="3962" w:name="_Toc29811847"/>
      <w:bookmarkStart w:id="3963" w:name="_Toc130585935"/>
      <w:bookmarkStart w:id="3964" w:name="_Toc61179504"/>
      <w:bookmarkStart w:id="3965" w:name="_Toc44712312"/>
      <w:bookmarkStart w:id="3966" w:name="_Toc37260321"/>
      <w:bookmarkStart w:id="3967" w:name="_Toc155781272"/>
      <w:bookmarkStart w:id="3968" w:name="_Toc145426963"/>
      <w:bookmarkStart w:id="3969" w:name="_Toc130586946"/>
      <w:bookmarkStart w:id="3970" w:name="_Toc138883921"/>
      <w:bookmarkStart w:id="3971" w:name="_Toc67916800"/>
      <w:bookmarkStart w:id="3972" w:name="_Toc124259034"/>
      <w:bookmarkStart w:id="3973" w:name="_Toc138884065"/>
      <w:bookmarkStart w:id="3974" w:name="_Toc45893625"/>
      <w:bookmarkStart w:id="3975" w:name="_Toc106094197"/>
      <w:bookmarkStart w:id="3976" w:name="_Toc123046101"/>
      <w:bookmarkStart w:id="3977" w:name="_Toc53178796"/>
      <w:bookmarkStart w:id="3978" w:name="_Toc137462112"/>
      <w:bookmarkStart w:id="3979" w:name="_Toc114252973"/>
      <w:bookmarkStart w:id="3980" w:name="_Toc74663421"/>
      <w:bookmarkStart w:id="3981" w:name="_Toc53178345"/>
      <w:bookmarkStart w:id="3982" w:name="_Toc36817399"/>
      <w:bookmarkStart w:id="3983" w:name="_Toc21127638"/>
      <w:bookmarkStart w:id="3984" w:name="_Toc61179034"/>
      <w:bookmarkStart w:id="3985" w:name="_Toc124259178"/>
      <w:r>
        <w:rPr>
          <w:rFonts w:hint="eastAsia"/>
        </w:rPr>
        <w:t>7.9</w:t>
      </w:r>
      <w:r>
        <w:t>.1</w:t>
      </w:r>
      <w:r>
        <w:tab/>
      </w:r>
      <w:r>
        <w:t>General</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pPr>
        <w:rPr>
          <w:rFonts w:eastAsia="等线"/>
        </w:rPr>
      </w:pPr>
      <w:bookmarkStart w:id="3986" w:name="_Toc45893626"/>
      <w:bookmarkStart w:id="3987" w:name="_Toc21127639"/>
      <w:bookmarkStart w:id="3988" w:name="_Toc37260322"/>
      <w:bookmarkStart w:id="3989" w:name="_Toc61179035"/>
      <w:bookmarkStart w:id="3990" w:name="_Toc67916801"/>
      <w:bookmarkStart w:id="3991" w:name="_Toc44712313"/>
      <w:bookmarkStart w:id="3992" w:name="_Toc74663422"/>
      <w:bookmarkStart w:id="3993" w:name="_Toc53178346"/>
      <w:bookmarkStart w:id="3994" w:name="_Toc53178797"/>
      <w:bookmarkStart w:id="3995" w:name="_Toc61179505"/>
      <w:bookmarkStart w:id="3996" w:name="_Toc37267710"/>
      <w:bookmarkStart w:id="3997" w:name="_Toc82621963"/>
      <w:bookmarkStart w:id="3998" w:name="_Toc29811848"/>
      <w:bookmarkStart w:id="3999" w:name="_Toc36817400"/>
      <w:r>
        <w:rPr>
          <w:rFonts w:eastAsia="等线"/>
        </w:rPr>
        <w:t>OTA transmit ON/OFF power requirements</w:t>
      </w:r>
      <w:r>
        <w:rPr>
          <w:rFonts w:eastAsia="等线"/>
          <w:kern w:val="2"/>
        </w:rPr>
        <w:t xml:space="preserve"> apply only to TDD operation of </w:t>
      </w:r>
      <w:r>
        <w:rPr>
          <w:rFonts w:hint="eastAsia" w:eastAsia="等线"/>
          <w:kern w:val="2"/>
        </w:rPr>
        <w:t>repeater</w:t>
      </w:r>
      <w:r>
        <w:rPr>
          <w:rFonts w:eastAsia="等线"/>
        </w:rPr>
        <w:t>.</w:t>
      </w:r>
      <w:r>
        <w:rPr>
          <w:rFonts w:hint="eastAsia" w:eastAsia="等线"/>
        </w:rPr>
        <w:t xml:space="preserve"> The requirements apply to both downlink and uplink of the repeater.</w:t>
      </w:r>
    </w:p>
    <w:p>
      <w:pPr>
        <w:pStyle w:val="4"/>
      </w:pPr>
      <w:bookmarkStart w:id="4000" w:name="_Toc137462113"/>
      <w:bookmarkStart w:id="4001" w:name="_Toc123046102"/>
      <w:bookmarkStart w:id="4002" w:name="_Toc130585936"/>
      <w:bookmarkStart w:id="4003" w:name="_Toc124259035"/>
      <w:bookmarkStart w:id="4004" w:name="_Toc145426964"/>
      <w:bookmarkStart w:id="4005" w:name="_Toc124259179"/>
      <w:bookmarkStart w:id="4006" w:name="_Toc138883922"/>
      <w:bookmarkStart w:id="4007" w:name="_Toc155781273"/>
      <w:bookmarkStart w:id="4008" w:name="_Toc124157643"/>
      <w:bookmarkStart w:id="4009" w:name="_Toc155428255"/>
      <w:bookmarkStart w:id="4010" w:name="_Toc130586947"/>
      <w:bookmarkStart w:id="4011" w:name="_Toc114252974"/>
      <w:bookmarkStart w:id="4012" w:name="_Toc138884066"/>
      <w:bookmarkStart w:id="4013" w:name="_Toc106094198"/>
      <w:r>
        <w:rPr>
          <w:rFonts w:hint="eastAsia"/>
        </w:rPr>
        <w:t>7.9</w:t>
      </w:r>
      <w:r>
        <w:t>.2</w:t>
      </w:r>
      <w:r>
        <w:tab/>
      </w:r>
      <w:r>
        <w:t>OTA transmitter OFF power</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pPr>
        <w:pStyle w:val="5"/>
      </w:pPr>
      <w:bookmarkStart w:id="4014" w:name="_Toc123046103"/>
      <w:bookmarkStart w:id="4015" w:name="_Toc37260323"/>
      <w:bookmarkStart w:id="4016" w:name="_Toc44712314"/>
      <w:bookmarkStart w:id="4017" w:name="_Toc130585937"/>
      <w:bookmarkStart w:id="4018" w:name="_Toc36817401"/>
      <w:bookmarkStart w:id="4019" w:name="_Toc114252975"/>
      <w:bookmarkStart w:id="4020" w:name="_Toc67916802"/>
      <w:bookmarkStart w:id="4021" w:name="_Toc53178347"/>
      <w:bookmarkStart w:id="4022" w:name="_Toc82621964"/>
      <w:bookmarkStart w:id="4023" w:name="_Toc124157644"/>
      <w:bookmarkStart w:id="4024" w:name="_Toc124259180"/>
      <w:bookmarkStart w:id="4025" w:name="_Toc137462114"/>
      <w:bookmarkStart w:id="4026" w:name="_Toc138884067"/>
      <w:bookmarkStart w:id="4027" w:name="_Toc130586948"/>
      <w:bookmarkStart w:id="4028" w:name="_Toc61179506"/>
      <w:bookmarkStart w:id="4029" w:name="_Toc106094199"/>
      <w:bookmarkStart w:id="4030" w:name="_Toc61179036"/>
      <w:bookmarkStart w:id="4031" w:name="_Toc45893627"/>
      <w:bookmarkStart w:id="4032" w:name="_Toc53178798"/>
      <w:bookmarkStart w:id="4033" w:name="_Toc145426965"/>
      <w:bookmarkStart w:id="4034" w:name="_Toc155781274"/>
      <w:bookmarkStart w:id="4035" w:name="_Toc124259036"/>
      <w:bookmarkStart w:id="4036" w:name="_Toc37267711"/>
      <w:bookmarkStart w:id="4037" w:name="_Toc138883923"/>
      <w:bookmarkStart w:id="4038" w:name="_Toc21127640"/>
      <w:bookmarkStart w:id="4039" w:name="_Toc74663423"/>
      <w:bookmarkStart w:id="4040" w:name="_Toc155428256"/>
      <w:bookmarkStart w:id="4041" w:name="_Toc97737249"/>
      <w:bookmarkStart w:id="4042" w:name="_Toc29811849"/>
      <w:r>
        <w:rPr>
          <w:rFonts w:hint="eastAsia"/>
        </w:rPr>
        <w:t>7.9</w:t>
      </w:r>
      <w:r>
        <w:t>.2.1</w:t>
      </w:r>
      <w:r>
        <w:tab/>
      </w:r>
      <w:r>
        <w:t>General</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pPr>
        <w:rPr>
          <w:rFonts w:eastAsia="等线"/>
        </w:rPr>
      </w:pPr>
      <w:bookmarkStart w:id="4043" w:name="_Toc45893629"/>
      <w:bookmarkStart w:id="4044" w:name="_Toc53178800"/>
      <w:bookmarkStart w:id="4045" w:name="_Toc61179038"/>
      <w:bookmarkStart w:id="4046" w:name="_Toc74663425"/>
      <w:bookmarkStart w:id="4047" w:name="_Toc37260325"/>
      <w:bookmarkStart w:id="4048" w:name="_Toc21127642"/>
      <w:bookmarkStart w:id="4049" w:name="_Toc82621966"/>
      <w:bookmarkStart w:id="4050" w:name="_Toc44712316"/>
      <w:bookmarkStart w:id="4051" w:name="_Toc36817403"/>
      <w:bookmarkStart w:id="4052" w:name="_Toc67916804"/>
      <w:bookmarkStart w:id="4053" w:name="_Toc97737250"/>
      <w:bookmarkStart w:id="4054" w:name="_Toc37267713"/>
      <w:bookmarkStart w:id="4055" w:name="_Toc61179508"/>
      <w:bookmarkStart w:id="4056" w:name="_Toc29811851"/>
      <w:bookmarkStart w:id="4057" w:name="_Toc53178349"/>
      <w:r>
        <w:rPr>
          <w:rFonts w:eastAsia="等线"/>
        </w:rPr>
        <w:t xml:space="preserve">OTA transmitter OFF power is defined as the mean power measured over 70/N µs filtered with a square filter of bandwidth equal to the </w:t>
      </w:r>
      <w:r>
        <w:rPr>
          <w:rFonts w:eastAsia="等线"/>
          <w:i/>
        </w:rPr>
        <w:t xml:space="preserve">passband bandwidth </w:t>
      </w:r>
      <w:r>
        <w:rPr>
          <w:rFonts w:eastAsia="等线"/>
        </w:rPr>
        <w:t xml:space="preserve">of the </w:t>
      </w:r>
      <w:r>
        <w:rPr>
          <w:rFonts w:hint="eastAsia" w:eastAsia="等线"/>
        </w:rPr>
        <w:t>repeater</w:t>
      </w:r>
      <w:r>
        <w:rPr>
          <w:rFonts w:eastAsia="等线"/>
        </w:rPr>
        <w:t xml:space="preserve"> (</w:t>
      </w:r>
      <w:r>
        <w:rPr>
          <w:rFonts w:asciiTheme="minorHAnsi" w:hAnsiTheme="minorHAnsi" w:eastAsiaTheme="minorHAnsi" w:cstheme="minorBidi"/>
          <w:sz w:val="22"/>
          <w:szCs w:val="22"/>
          <w:lang w:val="en-US"/>
        </w:rPr>
        <w:t>BW</w:t>
      </w:r>
      <w:r>
        <w:rPr>
          <w:rFonts w:asciiTheme="minorHAnsi" w:hAnsiTheme="minorHAnsi" w:eastAsiaTheme="minorHAnsi" w:cstheme="minorBidi"/>
          <w:sz w:val="22"/>
          <w:szCs w:val="22"/>
          <w:vertAlign w:val="subscript"/>
          <w:lang w:val="en-US"/>
        </w:rPr>
        <w:t>passband</w:t>
      </w:r>
      <w:r>
        <w:rPr>
          <w:rFonts w:eastAsia="等线"/>
        </w:rPr>
        <w:t xml:space="preserve"> ) centred</w:t>
      </w:r>
      <w:bookmarkStart w:id="4058" w:name="_Hlk498674997"/>
      <w:r>
        <w:rPr>
          <w:rFonts w:eastAsia="等线"/>
        </w:rPr>
        <w:t xml:space="preserve"> on the assigned channel frequency during the </w:t>
      </w:r>
      <w:r>
        <w:rPr>
          <w:rFonts w:eastAsia="等线"/>
          <w:i/>
        </w:rPr>
        <w:t xml:space="preserve">transmitter OFF </w:t>
      </w:r>
      <w:r>
        <w:rPr>
          <w:i/>
          <w:iCs/>
        </w:rPr>
        <w:t>state</w:t>
      </w:r>
      <w:r>
        <w:rPr>
          <w:rFonts w:eastAsia="等线"/>
        </w:rPr>
        <w:t>. N = SCS/15, where SCS is Sub Carrier Spacing in kHz</w:t>
      </w:r>
      <w:bookmarkEnd w:id="4058"/>
      <w:r>
        <w:rPr>
          <w:rFonts w:eastAsia="等线"/>
        </w:rPr>
        <w:t xml:space="preserve"> of the input signal</w:t>
      </w:r>
      <w:r>
        <w:t xml:space="preserve">. For </w:t>
      </w:r>
      <w:r>
        <w:rPr>
          <w:i/>
          <w:iCs/>
        </w:rPr>
        <w:t>repeater type 2-O</w:t>
      </w:r>
      <w:r>
        <w:t xml:space="preserve"> and </w:t>
      </w:r>
      <w:r>
        <w:rPr>
          <w:i/>
          <w:iCs/>
        </w:rPr>
        <w:t>NCR-Fwd type 2-O</w:t>
      </w:r>
      <w:r>
        <w:t>, the</w:t>
      </w:r>
      <w:r>
        <w:rPr>
          <w:rFonts w:hint="eastAsia"/>
          <w:lang w:val="en-US" w:eastAsia="zh-CN"/>
        </w:rPr>
        <w:t xml:space="preserve"> </w:t>
      </w:r>
      <w:r>
        <w:t>OTA transmitter OFF power is defined as TRP.</w:t>
      </w:r>
    </w:p>
    <w:p>
      <w:pPr>
        <w:pStyle w:val="5"/>
      </w:pPr>
      <w:bookmarkStart w:id="4059" w:name="_Toc124157645"/>
      <w:bookmarkStart w:id="4060" w:name="_Toc130586949"/>
      <w:bookmarkStart w:id="4061" w:name="_Toc137462115"/>
      <w:bookmarkStart w:id="4062" w:name="_Toc130585938"/>
      <w:bookmarkStart w:id="4063" w:name="_Toc138883924"/>
      <w:bookmarkStart w:id="4064" w:name="_Toc138884068"/>
      <w:bookmarkStart w:id="4065" w:name="_Toc114252976"/>
      <w:bookmarkStart w:id="4066" w:name="_Toc123046104"/>
      <w:bookmarkStart w:id="4067" w:name="_Toc145426966"/>
      <w:bookmarkStart w:id="4068" w:name="_Toc124259037"/>
      <w:bookmarkStart w:id="4069" w:name="_Toc106094200"/>
      <w:bookmarkStart w:id="4070" w:name="_Toc124259181"/>
      <w:bookmarkStart w:id="4071" w:name="_Toc155428257"/>
      <w:bookmarkStart w:id="4072" w:name="_Toc155781275"/>
      <w:r>
        <w:rPr>
          <w:rFonts w:hint="eastAsia"/>
        </w:rPr>
        <w:t>7.9</w:t>
      </w:r>
      <w:r>
        <w:t>.2.2</w:t>
      </w:r>
      <w:r>
        <w:tab/>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9"/>
      <w:bookmarkEnd w:id="4060"/>
      <w:bookmarkEnd w:id="4061"/>
      <w:bookmarkEnd w:id="4062"/>
      <w:bookmarkEnd w:id="4063"/>
      <w:bookmarkEnd w:id="4064"/>
      <w:bookmarkEnd w:id="4065"/>
      <w:bookmarkEnd w:id="4066"/>
      <w:bookmarkEnd w:id="4067"/>
      <w:bookmarkEnd w:id="4068"/>
      <w:bookmarkEnd w:id="4069"/>
      <w:bookmarkEnd w:id="4070"/>
      <w:r>
        <w:t>Minimum requirement for</w:t>
      </w:r>
      <w:r>
        <w:rPr>
          <w:rFonts w:hint="eastAsia" w:eastAsia="宋体"/>
          <w:lang w:val="en-US" w:eastAsia="zh-CN"/>
        </w:rPr>
        <w:t xml:space="preserve"> NR repeater</w:t>
      </w:r>
      <w:bookmarkEnd w:id="4071"/>
      <w:bookmarkEnd w:id="4072"/>
    </w:p>
    <w:p>
      <w:pPr>
        <w:rPr>
          <w:rFonts w:eastAsia="等线"/>
        </w:rPr>
      </w:pPr>
      <w:r>
        <w:rPr>
          <w:rFonts w:eastAsia="等线"/>
        </w:rPr>
        <w:t xml:space="preserve">The OTA transmitter OFF TRP spectral density for </w:t>
      </w:r>
      <w:r>
        <w:rPr>
          <w:rFonts w:hint="eastAsia" w:eastAsia="等线"/>
          <w:i/>
        </w:rPr>
        <w:t>repeater</w:t>
      </w:r>
      <w:r>
        <w:rPr>
          <w:rFonts w:eastAsia="等线"/>
          <w:i/>
        </w:rPr>
        <w:t xml:space="preserve"> type 2-O</w:t>
      </w:r>
      <w:r>
        <w:rPr>
          <w:rFonts w:eastAsia="等线"/>
        </w:rPr>
        <w:t xml:space="preserve"> shall be less than </w:t>
      </w:r>
      <w:r>
        <w:rPr>
          <w:rFonts w:eastAsia="等线"/>
        </w:rPr>
        <w:noBreakHyphen/>
      </w:r>
      <w:r>
        <w:rPr>
          <w:rFonts w:eastAsia="等线"/>
        </w:rPr>
        <w:t>36 dBm/MHz.</w:t>
      </w:r>
    </w:p>
    <w:p>
      <w:pPr>
        <w:pStyle w:val="5"/>
      </w:pPr>
      <w:bookmarkStart w:id="4073" w:name="_Toc17265"/>
      <w:bookmarkStart w:id="4074" w:name="_Toc155781276"/>
      <w:bookmarkStart w:id="4075" w:name="_Toc8766"/>
      <w:bookmarkStart w:id="4076" w:name="_Toc155428258"/>
      <w:r>
        <w:rPr>
          <w:rFonts w:hint="eastAsia"/>
        </w:rPr>
        <w:t>7.9</w:t>
      </w:r>
      <w:r>
        <w:t>.2.</w:t>
      </w:r>
      <w:r>
        <w:rPr>
          <w:rFonts w:hint="eastAsia" w:eastAsia="宋体"/>
          <w:lang w:val="en-US" w:eastAsia="zh-CN"/>
        </w:rPr>
        <w:t>3</w:t>
      </w:r>
      <w:r>
        <w:tab/>
      </w:r>
      <w:r>
        <w:t xml:space="preserve">Minimum requirement for </w:t>
      </w:r>
      <w:r>
        <w:rPr>
          <w:rFonts w:hint="eastAsia" w:eastAsia="宋体"/>
          <w:lang w:val="en-US" w:eastAsia="zh-CN"/>
        </w:rPr>
        <w:t>NCR</w:t>
      </w:r>
      <w:bookmarkEnd w:id="4073"/>
      <w:bookmarkEnd w:id="4074"/>
      <w:bookmarkEnd w:id="4075"/>
      <w:bookmarkEnd w:id="4076"/>
    </w:p>
    <w:p>
      <w:pPr>
        <w:pStyle w:val="6"/>
        <w:ind w:left="1417" w:hanging="1417"/>
      </w:pPr>
      <w:bookmarkStart w:id="4077" w:name="_Toc155428259"/>
      <w:bookmarkStart w:id="4078" w:name="_Toc325"/>
      <w:bookmarkStart w:id="4079" w:name="_Toc12829"/>
      <w:bookmarkStart w:id="4080" w:name="_Toc155781277"/>
      <w:r>
        <w:rPr>
          <w:rFonts w:hint="eastAsia"/>
        </w:rPr>
        <w:t>7.9</w:t>
      </w:r>
      <w:r>
        <w:t>.2.</w:t>
      </w:r>
      <w:r>
        <w:rPr>
          <w:rFonts w:hint="eastAsia" w:eastAsia="宋体"/>
          <w:lang w:val="en-US" w:eastAsia="zh-CN"/>
        </w:rPr>
        <w:t>3.1</w:t>
      </w:r>
      <w:r>
        <w:tab/>
      </w:r>
      <w:r>
        <w:t xml:space="preserve">Minimum requirement for </w:t>
      </w:r>
      <w:r>
        <w:rPr>
          <w:rFonts w:hint="eastAsia" w:eastAsia="宋体"/>
          <w:lang w:val="en-US" w:eastAsia="zh-CN"/>
        </w:rPr>
        <w:t>NCR-Fwd</w:t>
      </w:r>
      <w:bookmarkEnd w:id="4077"/>
      <w:bookmarkEnd w:id="4078"/>
      <w:bookmarkEnd w:id="4079"/>
      <w:bookmarkEnd w:id="4080"/>
    </w:p>
    <w:p>
      <w:pPr>
        <w:pStyle w:val="8"/>
      </w:pPr>
      <w:r>
        <w:rPr>
          <w:rFonts w:hint="eastAsia"/>
        </w:rPr>
        <w:t>7.9</w:t>
      </w:r>
      <w:r>
        <w:t>.2.</w:t>
      </w:r>
      <w:r>
        <w:rPr>
          <w:rFonts w:eastAsia="宋体"/>
          <w:lang w:val="en-US" w:eastAsia="zh-CN"/>
        </w:rPr>
        <w:t>3.1.1</w:t>
      </w:r>
      <w:r>
        <w:tab/>
      </w:r>
      <w:r>
        <w:t xml:space="preserve">Minimum requirement for </w:t>
      </w:r>
      <w:r>
        <w:rPr>
          <w:rFonts w:hint="eastAsia" w:eastAsia="宋体"/>
          <w:lang w:val="en-US" w:eastAsia="zh-CN"/>
        </w:rPr>
        <w:t>NCR-Fwd</w:t>
      </w:r>
      <w:r>
        <w:rPr>
          <w:i/>
        </w:rPr>
        <w:t xml:space="preserve"> type </w:t>
      </w:r>
      <w:r>
        <w:rPr>
          <w:rFonts w:hint="eastAsia" w:eastAsia="宋体"/>
          <w:i/>
          <w:lang w:val="en-US" w:eastAsia="zh-CN"/>
        </w:rPr>
        <w:t>2</w:t>
      </w:r>
      <w:r>
        <w:rPr>
          <w:i/>
        </w:rPr>
        <w:t>-O</w:t>
      </w:r>
    </w:p>
    <w:p>
      <w:pPr>
        <w:rPr>
          <w:rFonts w:eastAsia="等线"/>
        </w:rPr>
      </w:pPr>
      <w:r>
        <w:rPr>
          <w:rFonts w:cs="v4.1.0"/>
        </w:rPr>
        <w:t>The requirements in clause 7.9.2.2 apply</w:t>
      </w:r>
      <w:r>
        <w:rPr>
          <w:rFonts w:hint="eastAsia" w:eastAsia="宋体" w:cs="v4.1.0"/>
          <w:lang w:val="en-US" w:eastAsia="zh-CN"/>
        </w:rPr>
        <w:t xml:space="preserve"> for NCR-Fwd type 2-O</w:t>
      </w:r>
      <w:r>
        <w:rPr>
          <w:rFonts w:cs="v4.1.0"/>
        </w:rPr>
        <w:t>.</w:t>
      </w:r>
    </w:p>
    <w:p>
      <w:pPr>
        <w:pStyle w:val="6"/>
        <w:ind w:left="1417" w:hanging="1417"/>
      </w:pPr>
      <w:bookmarkStart w:id="4081" w:name="_Toc155781278"/>
      <w:bookmarkStart w:id="4082" w:name="_Toc155428260"/>
      <w:r>
        <w:rPr>
          <w:rFonts w:hint="eastAsia"/>
        </w:rPr>
        <w:t>7.9</w:t>
      </w:r>
      <w:r>
        <w:t>.2.</w:t>
      </w:r>
      <w:r>
        <w:rPr>
          <w:rFonts w:hint="eastAsia" w:eastAsia="宋体"/>
          <w:lang w:val="en-US" w:eastAsia="zh-CN"/>
        </w:rPr>
        <w:t>3.</w:t>
      </w:r>
      <w:r>
        <w:rPr>
          <w:rFonts w:eastAsia="宋体"/>
          <w:lang w:val="en-US" w:eastAsia="zh-CN"/>
        </w:rPr>
        <w:t>2</w:t>
      </w:r>
      <w:r>
        <w:tab/>
      </w:r>
      <w:r>
        <w:t xml:space="preserve">Minimum requirement for </w:t>
      </w:r>
      <w:r>
        <w:rPr>
          <w:rFonts w:hint="eastAsia" w:eastAsia="宋体"/>
          <w:lang w:val="en-US" w:eastAsia="zh-CN"/>
        </w:rPr>
        <w:t>NCR-</w:t>
      </w:r>
      <w:r>
        <w:rPr>
          <w:rFonts w:eastAsia="宋体"/>
          <w:lang w:val="en-US" w:eastAsia="zh-CN"/>
        </w:rPr>
        <w:t>MT</w:t>
      </w:r>
      <w:bookmarkEnd w:id="4081"/>
      <w:bookmarkEnd w:id="4082"/>
    </w:p>
    <w:p>
      <w:pPr>
        <w:pStyle w:val="8"/>
        <w:rPr>
          <w:rFonts w:eastAsia="等线"/>
        </w:rPr>
      </w:pPr>
      <w:r>
        <w:rPr>
          <w:rFonts w:hint="eastAsia"/>
        </w:rPr>
        <w:t>7.9</w:t>
      </w:r>
      <w:r>
        <w:t>.2.</w:t>
      </w:r>
      <w:r>
        <w:rPr>
          <w:rFonts w:hint="eastAsia" w:eastAsia="宋体"/>
          <w:lang w:val="en-US" w:eastAsia="zh-CN"/>
        </w:rPr>
        <w:t>3.</w:t>
      </w:r>
      <w:r>
        <w:rPr>
          <w:rFonts w:eastAsia="宋体"/>
          <w:lang w:val="en-US" w:eastAsia="zh-CN"/>
        </w:rPr>
        <w:t>2</w:t>
      </w:r>
      <w:r>
        <w:rPr>
          <w:rFonts w:hint="eastAsia" w:eastAsia="宋体"/>
          <w:lang w:val="en-US" w:eastAsia="zh-CN"/>
        </w:rPr>
        <w:t>.1</w:t>
      </w:r>
      <w:r>
        <w:tab/>
      </w:r>
      <w:r>
        <w:t xml:space="preserve">Minimum requirement for </w:t>
      </w:r>
      <w:r>
        <w:rPr>
          <w:rFonts w:hint="eastAsia" w:eastAsia="宋体"/>
          <w:lang w:val="en-US" w:eastAsia="zh-CN"/>
        </w:rPr>
        <w:t>NCR-</w:t>
      </w:r>
      <w:r>
        <w:rPr>
          <w:rFonts w:eastAsia="宋体"/>
          <w:lang w:val="en-US" w:eastAsia="zh-CN"/>
        </w:rPr>
        <w:t>MT</w:t>
      </w:r>
      <w:r>
        <w:rPr>
          <w:rFonts w:hint="eastAsia" w:eastAsia="宋体"/>
          <w:lang w:val="en-US" w:eastAsia="zh-CN"/>
        </w:rPr>
        <w:t xml:space="preserve"> type 2-O</w:t>
      </w:r>
    </w:p>
    <w:p>
      <w:r>
        <w:rPr>
          <w:rFonts w:eastAsia="等线"/>
        </w:rPr>
        <w:t>For Wide Area NCR-MT</w:t>
      </w:r>
      <w:r>
        <w:rPr>
          <w:rFonts w:hint="eastAsia" w:eastAsia="等线"/>
          <w:lang w:val="en-US" w:eastAsia="zh-CN"/>
        </w:rPr>
        <w:t xml:space="preserve"> type 2-O</w:t>
      </w:r>
      <w:r>
        <w:rPr>
          <w:rFonts w:eastAsia="等线"/>
        </w:rPr>
        <w:t xml:space="preserve">, </w:t>
      </w:r>
      <w:r>
        <w:t xml:space="preserve">the OTA transmitter OFF TRP spectral density for shall be less than </w:t>
      </w:r>
      <w:r>
        <w:noBreakHyphen/>
      </w:r>
      <w:r>
        <w:t>36 dBm/MHz.</w:t>
      </w:r>
      <w:r>
        <w:rPr>
          <w:rFonts w:eastAsia="等线"/>
        </w:rPr>
        <w:t xml:space="preserve">For Local Area </w:t>
      </w:r>
      <w:r>
        <w:rPr>
          <w:rFonts w:eastAsia="等线"/>
          <w:i/>
        </w:rPr>
        <w:t xml:space="preserve">NCR-MT </w:t>
      </w:r>
      <w:r>
        <w:rPr>
          <w:i/>
        </w:rPr>
        <w:t>type 2-</w:t>
      </w:r>
      <w:r>
        <w:rPr>
          <w:rFonts w:hint="eastAsia"/>
          <w:i/>
        </w:rPr>
        <w:t>O</w:t>
      </w:r>
      <w:r>
        <w:rPr>
          <w:i/>
        </w:rPr>
        <w:t>,</w:t>
      </w:r>
      <w:r>
        <w:rPr>
          <w:rFonts w:hint="eastAsia"/>
          <w:i/>
          <w:lang w:val="en-US" w:eastAsia="zh-CN"/>
        </w:rPr>
        <w:t xml:space="preserve"> </w:t>
      </w:r>
      <w:r>
        <w:rPr>
          <w:rFonts w:hint="eastAsia"/>
          <w:lang w:val="en-US" w:eastAsia="zh-CN"/>
        </w:rPr>
        <w:t>t</w:t>
      </w:r>
      <w:r>
        <w:t xml:space="preserve">he transmit OFF power shall not exceed the values specified in Tables </w:t>
      </w:r>
      <w:r>
        <w:rPr>
          <w:rFonts w:hint="eastAsia"/>
        </w:rPr>
        <w:t>7.9</w:t>
      </w:r>
      <w:r>
        <w:t>.2.</w:t>
      </w:r>
      <w:r>
        <w:rPr>
          <w:rFonts w:hint="eastAsia" w:eastAsia="宋体"/>
          <w:lang w:val="en-US" w:eastAsia="zh-CN"/>
        </w:rPr>
        <w:t>3.</w:t>
      </w:r>
      <w:r>
        <w:rPr>
          <w:rFonts w:eastAsia="宋体"/>
          <w:lang w:val="en-US" w:eastAsia="zh-CN"/>
        </w:rPr>
        <w:t>2</w:t>
      </w:r>
      <w:r>
        <w:rPr>
          <w:rFonts w:hint="eastAsia" w:eastAsia="宋体"/>
          <w:lang w:val="en-US" w:eastAsia="zh-CN"/>
        </w:rPr>
        <w:t>.1</w:t>
      </w:r>
      <w:r>
        <w:rPr>
          <w:rFonts w:hint="eastAsia"/>
          <w:lang w:val="en-US" w:eastAsia="zh-CN"/>
        </w:rPr>
        <w:t>-1</w:t>
      </w:r>
      <w:r>
        <w:t xml:space="preserve"> for each operating band supported. The requirement is verified with the test metric of TRP (Link=TX beam peak direction, Meas=TRP grid).</w:t>
      </w:r>
    </w:p>
    <w:p>
      <w:pPr>
        <w:pStyle w:val="94"/>
      </w:pPr>
      <w:r>
        <w:t>Table</w:t>
      </w:r>
      <w:r>
        <w:rPr>
          <w:rFonts w:hint="eastAsia"/>
        </w:rPr>
        <w:t>7.9</w:t>
      </w:r>
      <w:r>
        <w:t>.2.</w:t>
      </w:r>
      <w:r>
        <w:rPr>
          <w:rFonts w:hint="eastAsia" w:eastAsia="宋体"/>
          <w:lang w:val="en-US" w:eastAsia="zh-CN"/>
        </w:rPr>
        <w:t>3.</w:t>
      </w:r>
      <w:r>
        <w:rPr>
          <w:rFonts w:eastAsia="宋体"/>
          <w:lang w:val="en-US" w:eastAsia="zh-CN"/>
        </w:rPr>
        <w:t>2</w:t>
      </w:r>
      <w:r>
        <w:rPr>
          <w:rFonts w:hint="eastAsia" w:eastAsia="宋体"/>
          <w:lang w:val="en-US" w:eastAsia="zh-CN"/>
        </w:rPr>
        <w:t>.1</w:t>
      </w:r>
      <w:r>
        <w:rPr>
          <w:rFonts w:hint="eastAsia"/>
          <w:lang w:val="en-US" w:eastAsia="zh-CN"/>
        </w:rPr>
        <w:t>-1</w:t>
      </w:r>
      <w:r>
        <w:t>: Transmit OFF power for FR2-1</w:t>
      </w:r>
    </w:p>
    <w:tbl>
      <w:tblPr>
        <w:tblStyle w:val="63"/>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single" w:color="auto" w:sz="4" w:space="0"/>
              <w:left w:val="single" w:color="auto" w:sz="4" w:space="0"/>
              <w:bottom w:val="nil"/>
              <w:right w:val="single" w:color="auto" w:sz="4" w:space="0"/>
            </w:tcBorders>
            <w:shd w:val="clear" w:color="auto" w:fill="auto"/>
          </w:tcPr>
          <w:p>
            <w:pPr>
              <w:pStyle w:val="85"/>
              <w:rPr>
                <w:rFonts w:eastAsia="MS Mincho"/>
              </w:rPr>
            </w:pPr>
            <w:r>
              <w:t>Operating band</w:t>
            </w:r>
          </w:p>
        </w:tc>
        <w:tc>
          <w:tcPr>
            <w:tcW w:w="6006" w:type="dxa"/>
            <w:gridSpan w:val="4"/>
            <w:tcBorders>
              <w:top w:val="single" w:color="auto" w:sz="4" w:space="0"/>
              <w:left w:val="single" w:color="auto" w:sz="4" w:space="0"/>
              <w:bottom w:val="single" w:color="auto" w:sz="4" w:space="0"/>
              <w:right w:val="single" w:color="auto" w:sz="4" w:space="0"/>
            </w:tcBorders>
          </w:tcPr>
          <w:p>
            <w:pPr>
              <w:pStyle w:val="85"/>
              <w:rPr>
                <w:rFonts w:eastAsia="MS Mincho"/>
              </w:rPr>
            </w:pPr>
            <w:r>
              <w:rPr>
                <w:rFonts w:eastAsia="MS Mincho"/>
              </w:rPr>
              <w:t xml:space="preserve">Channel bandwidth </w:t>
            </w:r>
            <w:r>
              <w:rPr>
                <w:rFonts w:hint="eastAsia"/>
              </w:rPr>
              <w:t xml:space="preserve">/ </w:t>
            </w:r>
            <w:r>
              <w:rPr>
                <w:rFonts w:eastAsia="MS Mincho"/>
              </w:rPr>
              <w:t>Transmit OFF power (dBm)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nil"/>
              <w:left w:val="single" w:color="auto" w:sz="4" w:space="0"/>
              <w:bottom w:val="single" w:color="auto" w:sz="4" w:space="0"/>
              <w:right w:val="single" w:color="auto" w:sz="4" w:space="0"/>
            </w:tcBorders>
            <w:shd w:val="clear" w:color="auto" w:fill="auto"/>
          </w:tcPr>
          <w:p>
            <w:pPr>
              <w:pStyle w:val="85"/>
              <w:rPr>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85"/>
              <w:rPr>
                <w:rFonts w:eastAsia="MS Mincho"/>
              </w:rPr>
            </w:pPr>
            <w:r>
              <w:rPr>
                <w:rFonts w:eastAsia="MS Mincho"/>
              </w:rPr>
              <w:t>50 MHz</w:t>
            </w:r>
          </w:p>
        </w:tc>
        <w:tc>
          <w:tcPr>
            <w:tcW w:w="1501" w:type="dxa"/>
            <w:tcBorders>
              <w:top w:val="single" w:color="auto" w:sz="4" w:space="0"/>
              <w:left w:val="single" w:color="auto" w:sz="4" w:space="0"/>
              <w:bottom w:val="single" w:color="auto" w:sz="4" w:space="0"/>
              <w:right w:val="single" w:color="auto" w:sz="4" w:space="0"/>
            </w:tcBorders>
          </w:tcPr>
          <w:p>
            <w:pPr>
              <w:pStyle w:val="85"/>
              <w:rPr>
                <w:rFonts w:eastAsia="MS Mincho"/>
              </w:rPr>
            </w:pPr>
            <w:r>
              <w:rPr>
                <w:rFonts w:eastAsia="MS Mincho"/>
              </w:rPr>
              <w:t>100 MHz</w:t>
            </w:r>
          </w:p>
        </w:tc>
        <w:tc>
          <w:tcPr>
            <w:tcW w:w="1501" w:type="dxa"/>
            <w:tcBorders>
              <w:top w:val="single" w:color="auto" w:sz="4" w:space="0"/>
              <w:left w:val="single" w:color="auto" w:sz="4" w:space="0"/>
              <w:bottom w:val="single" w:color="auto" w:sz="4" w:space="0"/>
              <w:right w:val="single" w:color="auto" w:sz="4" w:space="0"/>
            </w:tcBorders>
          </w:tcPr>
          <w:p>
            <w:pPr>
              <w:pStyle w:val="85"/>
              <w:rPr>
                <w:rFonts w:eastAsia="MS Mincho"/>
              </w:rPr>
            </w:pPr>
            <w:r>
              <w:rPr>
                <w:rFonts w:eastAsia="MS Mincho"/>
              </w:rPr>
              <w:t>200 MHz</w:t>
            </w:r>
          </w:p>
        </w:tc>
        <w:tc>
          <w:tcPr>
            <w:tcW w:w="1502" w:type="dxa"/>
            <w:tcBorders>
              <w:top w:val="single" w:color="auto" w:sz="4" w:space="0"/>
              <w:left w:val="single" w:color="auto" w:sz="4" w:space="0"/>
              <w:bottom w:val="single" w:color="auto" w:sz="4" w:space="0"/>
              <w:right w:val="single" w:color="auto" w:sz="4" w:space="0"/>
            </w:tcBorders>
          </w:tcPr>
          <w:p>
            <w:pPr>
              <w:pStyle w:val="85"/>
              <w:rPr>
                <w:rFonts w:eastAsia="MS Mincho"/>
              </w:rPr>
            </w:pPr>
            <w:r>
              <w:rPr>
                <w:rFonts w:eastAsia="MS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single" w:color="auto" w:sz="4" w:space="0"/>
              <w:left w:val="single" w:color="auto" w:sz="4" w:space="0"/>
              <w:bottom w:val="nil"/>
              <w:right w:val="single" w:color="auto" w:sz="4" w:space="0"/>
            </w:tcBorders>
            <w:shd w:val="clear" w:color="auto" w:fill="auto"/>
          </w:tcPr>
          <w:p>
            <w:pPr>
              <w:pStyle w:val="86"/>
              <w:rPr>
                <w:rFonts w:eastAsia="宋体"/>
              </w:rPr>
            </w:pPr>
            <w:r>
              <w:t>n257</w:t>
            </w:r>
            <w:r>
              <w:rPr>
                <w:rFonts w:eastAsia="MS Mincho"/>
              </w:rPr>
              <w:t>, n</w:t>
            </w:r>
            <w:r>
              <w:t xml:space="preserve">258, </w:t>
            </w:r>
            <w:r>
              <w:rPr>
                <w:rFonts w:eastAsia="Calibri"/>
              </w:rPr>
              <w:t xml:space="preserve">n259, </w:t>
            </w:r>
            <w:r>
              <w:t>n260, n261, n262</w:t>
            </w:r>
          </w:p>
        </w:tc>
        <w:tc>
          <w:tcPr>
            <w:tcW w:w="1502"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eastAsia="MS Mincho"/>
              </w:rPr>
              <w:t>-</w:t>
            </w:r>
            <w:r>
              <w:rPr>
                <w:rFonts w:hint="eastAsia"/>
              </w:rPr>
              <w:t>35</w:t>
            </w:r>
          </w:p>
        </w:tc>
        <w:tc>
          <w:tcPr>
            <w:tcW w:w="1501"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eastAsia="MS Mincho"/>
              </w:rPr>
              <w:t>-</w:t>
            </w:r>
            <w:r>
              <w:rPr>
                <w:rFonts w:hint="eastAsia"/>
              </w:rPr>
              <w:t>35</w:t>
            </w:r>
          </w:p>
        </w:tc>
        <w:tc>
          <w:tcPr>
            <w:tcW w:w="1501"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eastAsia="MS Mincho"/>
              </w:rPr>
              <w:t>-</w:t>
            </w:r>
            <w:r>
              <w:rPr>
                <w:rFonts w:hint="eastAsia"/>
              </w:rPr>
              <w:t>35</w:t>
            </w:r>
          </w:p>
        </w:tc>
        <w:tc>
          <w:tcPr>
            <w:tcW w:w="1502"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eastAsia="MS Mincho"/>
              </w:rPr>
              <w:t>-</w:t>
            </w:r>
            <w:r>
              <w:rPr>
                <w:rFonts w:hint="eastAsi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nil"/>
              <w:left w:val="single" w:color="auto" w:sz="4" w:space="0"/>
              <w:bottom w:val="single" w:color="auto" w:sz="4" w:space="0"/>
              <w:right w:val="single" w:color="auto" w:sz="4" w:space="0"/>
            </w:tcBorders>
            <w:shd w:val="clear" w:color="auto" w:fill="auto"/>
          </w:tcPr>
          <w:p>
            <w:pPr>
              <w:pStyle w:val="86"/>
              <w:rPr>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hint="eastAsia"/>
              </w:rPr>
              <w:t>47.5</w:t>
            </w:r>
            <w:r>
              <w:rPr>
                <w:rFonts w:hint="eastAsia"/>
                <w:lang w:eastAsia="ja-JP"/>
              </w:rPr>
              <w:t>8</w:t>
            </w:r>
            <w:r>
              <w:t xml:space="preserve"> MHz</w:t>
            </w:r>
          </w:p>
        </w:tc>
        <w:tc>
          <w:tcPr>
            <w:tcW w:w="1501"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hint="eastAsia"/>
              </w:rPr>
              <w:t>95.</w:t>
            </w:r>
            <w:r>
              <w:rPr>
                <w:rFonts w:hint="eastAsia"/>
                <w:lang w:eastAsia="ja-JP"/>
              </w:rPr>
              <w:t>16</w:t>
            </w:r>
            <w:r>
              <w:t xml:space="preserve"> MHz</w:t>
            </w:r>
          </w:p>
        </w:tc>
        <w:tc>
          <w:tcPr>
            <w:tcW w:w="1501"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hint="eastAsia"/>
              </w:rPr>
              <w:t>190.</w:t>
            </w:r>
            <w:r>
              <w:rPr>
                <w:rFonts w:hint="eastAsia"/>
                <w:lang w:eastAsia="ja-JP"/>
              </w:rPr>
              <w:t>20</w:t>
            </w:r>
            <w:r>
              <w:t xml:space="preserve"> MHz</w:t>
            </w:r>
          </w:p>
        </w:tc>
        <w:tc>
          <w:tcPr>
            <w:tcW w:w="1502" w:type="dxa"/>
            <w:tcBorders>
              <w:top w:val="single" w:color="auto" w:sz="4" w:space="0"/>
              <w:left w:val="single" w:color="auto" w:sz="4" w:space="0"/>
              <w:bottom w:val="single" w:color="auto" w:sz="4" w:space="0"/>
              <w:right w:val="single" w:color="auto" w:sz="4" w:space="0"/>
            </w:tcBorders>
          </w:tcPr>
          <w:p>
            <w:pPr>
              <w:pStyle w:val="86"/>
              <w:rPr>
                <w:rFonts w:eastAsia="MS Mincho"/>
              </w:rPr>
            </w:pPr>
            <w:r>
              <w:rPr>
                <w:rFonts w:hint="eastAsia"/>
              </w:rPr>
              <w:t>380.</w:t>
            </w:r>
            <w:r>
              <w:rPr>
                <w:rFonts w:hint="eastAsia"/>
                <w:lang w:eastAsia="ja-JP"/>
              </w:rPr>
              <w:t>28</w:t>
            </w:r>
            <w:r>
              <w:t xml:space="preserve"> MHz</w:t>
            </w:r>
          </w:p>
        </w:tc>
      </w:tr>
    </w:tbl>
    <w:p>
      <w:pPr>
        <w:rPr>
          <w:rFonts w:eastAsia="等线"/>
        </w:rPr>
      </w:pPr>
    </w:p>
    <w:p>
      <w:pPr>
        <w:pStyle w:val="4"/>
      </w:pPr>
      <w:bookmarkStart w:id="4083" w:name="_Toc67916805"/>
      <w:bookmarkStart w:id="4084" w:name="_Toc130585939"/>
      <w:bookmarkStart w:id="4085" w:name="_Toc36817404"/>
      <w:bookmarkStart w:id="4086" w:name="_Toc124157646"/>
      <w:bookmarkStart w:id="4087" w:name="_Toc130586950"/>
      <w:bookmarkStart w:id="4088" w:name="_Toc138883925"/>
      <w:bookmarkStart w:id="4089" w:name="_Toc29811852"/>
      <w:bookmarkStart w:id="4090" w:name="_Toc37267714"/>
      <w:bookmarkStart w:id="4091" w:name="_Toc124259038"/>
      <w:bookmarkStart w:id="4092" w:name="_Toc82621967"/>
      <w:bookmarkStart w:id="4093" w:name="_Toc53178350"/>
      <w:bookmarkStart w:id="4094" w:name="_Toc138884069"/>
      <w:bookmarkStart w:id="4095" w:name="_Toc45893630"/>
      <w:bookmarkStart w:id="4096" w:name="_Toc21127643"/>
      <w:bookmarkStart w:id="4097" w:name="_Toc53178801"/>
      <w:bookmarkStart w:id="4098" w:name="_Toc155781279"/>
      <w:bookmarkStart w:id="4099" w:name="_Toc106094201"/>
      <w:bookmarkStart w:id="4100" w:name="_Toc145426967"/>
      <w:bookmarkStart w:id="4101" w:name="_Toc137462116"/>
      <w:bookmarkStart w:id="4102" w:name="_Toc61179039"/>
      <w:bookmarkStart w:id="4103" w:name="_Toc37260326"/>
      <w:bookmarkStart w:id="4104" w:name="_Toc124259182"/>
      <w:bookmarkStart w:id="4105" w:name="_Toc155428261"/>
      <w:bookmarkStart w:id="4106" w:name="_Toc123046105"/>
      <w:bookmarkStart w:id="4107" w:name="_Toc44712317"/>
      <w:bookmarkStart w:id="4108" w:name="_Toc114252977"/>
      <w:bookmarkStart w:id="4109" w:name="_Toc61179509"/>
      <w:bookmarkStart w:id="4110" w:name="_Toc74663426"/>
      <w:r>
        <w:rPr>
          <w:rFonts w:hint="eastAsia"/>
        </w:rPr>
        <w:t>7.9</w:t>
      </w:r>
      <w:r>
        <w:t>.3</w:t>
      </w:r>
      <w:r>
        <w:tab/>
      </w:r>
      <w:r>
        <w:t>OTA transient period</w:t>
      </w:r>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pPr>
        <w:pStyle w:val="5"/>
      </w:pPr>
      <w:bookmarkStart w:id="4111" w:name="_Toc145426968"/>
      <w:bookmarkStart w:id="4112" w:name="_Toc74663427"/>
      <w:bookmarkStart w:id="4113" w:name="_Toc124259039"/>
      <w:bookmarkStart w:id="4114" w:name="_Toc82621968"/>
      <w:bookmarkStart w:id="4115" w:name="_Toc29811853"/>
      <w:bookmarkStart w:id="4116" w:name="_Toc67916806"/>
      <w:bookmarkStart w:id="4117" w:name="_Toc44712318"/>
      <w:bookmarkStart w:id="4118" w:name="_Toc97737251"/>
      <w:bookmarkStart w:id="4119" w:name="_Toc138884070"/>
      <w:bookmarkStart w:id="4120" w:name="_Toc37267715"/>
      <w:bookmarkStart w:id="4121" w:name="_Toc138883926"/>
      <w:bookmarkStart w:id="4122" w:name="_Toc53178802"/>
      <w:bookmarkStart w:id="4123" w:name="_Toc130586951"/>
      <w:bookmarkStart w:id="4124" w:name="_Toc137462117"/>
      <w:bookmarkStart w:id="4125" w:name="_Toc106094202"/>
      <w:bookmarkStart w:id="4126" w:name="_Toc155781280"/>
      <w:bookmarkStart w:id="4127" w:name="_Toc61179510"/>
      <w:bookmarkStart w:id="4128" w:name="_Toc37260327"/>
      <w:bookmarkStart w:id="4129" w:name="_Toc124259183"/>
      <w:bookmarkStart w:id="4130" w:name="_Toc36817405"/>
      <w:bookmarkStart w:id="4131" w:name="_Toc124157647"/>
      <w:bookmarkStart w:id="4132" w:name="_Toc130585940"/>
      <w:bookmarkStart w:id="4133" w:name="_Toc61179040"/>
      <w:bookmarkStart w:id="4134" w:name="_Toc53178351"/>
      <w:bookmarkStart w:id="4135" w:name="_Toc45893631"/>
      <w:bookmarkStart w:id="4136" w:name="_Toc21127644"/>
      <w:bookmarkStart w:id="4137" w:name="_Toc155428262"/>
      <w:bookmarkStart w:id="4138" w:name="_Toc123046106"/>
      <w:bookmarkStart w:id="4139" w:name="_Toc114252978"/>
      <w:r>
        <w:rPr>
          <w:rFonts w:hint="eastAsia"/>
        </w:rPr>
        <w:t>7.9</w:t>
      </w:r>
      <w:r>
        <w:t>.3.1</w:t>
      </w:r>
      <w:r>
        <w:tab/>
      </w:r>
      <w:r>
        <w:t>General</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pPr>
        <w:rPr>
          <w:rFonts w:eastAsia="等线"/>
        </w:rPr>
      </w:pPr>
      <w:r>
        <w:rPr>
          <w:rFonts w:eastAsia="等线"/>
        </w:rPr>
        <w:t xml:space="preserve">The OTA </w:t>
      </w:r>
      <w:r>
        <w:rPr>
          <w:rFonts w:eastAsia="等线"/>
          <w:i/>
        </w:rPr>
        <w:t>transmitter transient period</w:t>
      </w:r>
      <w:r>
        <w:rPr>
          <w:rFonts w:eastAsia="等线"/>
        </w:rPr>
        <w:t xml:space="preserve"> is the time period during which the transmitter is changing from the tra</w:t>
      </w:r>
      <w:r>
        <w:rPr>
          <w:rFonts w:eastAsia="等线"/>
          <w:i/>
        </w:rPr>
        <w:t>nsmitter OFF state</w:t>
      </w:r>
      <w:r>
        <w:rPr>
          <w:rFonts w:eastAsia="等线"/>
        </w:rPr>
        <w:t xml:space="preserve"> to the </w:t>
      </w:r>
      <w:r>
        <w:rPr>
          <w:rFonts w:eastAsia="等线"/>
          <w:i/>
        </w:rPr>
        <w:t xml:space="preserve">transmitter ON state </w:t>
      </w:r>
      <w:r>
        <w:rPr>
          <w:rFonts w:eastAsia="等线"/>
        </w:rPr>
        <w:t xml:space="preserve">or vice versa. The </w:t>
      </w:r>
      <w:r>
        <w:rPr>
          <w:rFonts w:eastAsia="等线"/>
          <w:i/>
        </w:rPr>
        <w:t>transmitter transient period</w:t>
      </w:r>
      <w:r>
        <w:rPr>
          <w:rFonts w:eastAsia="等线"/>
        </w:rPr>
        <w:t xml:space="preserve"> is illustrated in figure </w:t>
      </w:r>
      <w:r>
        <w:rPr>
          <w:rFonts w:hint="eastAsia" w:eastAsia="等线"/>
          <w:lang w:eastAsia="zh-CN"/>
        </w:rPr>
        <w:t>7.9</w:t>
      </w:r>
      <w:r>
        <w:rPr>
          <w:rFonts w:eastAsia="等线"/>
        </w:rPr>
        <w:t>.</w:t>
      </w:r>
      <w:r>
        <w:rPr>
          <w:rFonts w:hint="eastAsia" w:eastAsia="等线"/>
          <w:lang w:eastAsia="zh-CN"/>
        </w:rPr>
        <w:t>3</w:t>
      </w:r>
      <w:r>
        <w:rPr>
          <w:rFonts w:eastAsia="等线"/>
        </w:rPr>
        <w:t>.1-1.</w:t>
      </w:r>
    </w:p>
    <w:p/>
    <w:p>
      <w:pPr>
        <w:pStyle w:val="94"/>
        <w:rPr>
          <w:rFonts w:eastAsia="等线"/>
        </w:rPr>
      </w:pPr>
      <w:r>
        <w:object>
          <v:shape id="_x0000_i1030" o:spt="75" type="#_x0000_t75" style="height:190pt;width:463pt;" o:ole="t" filled="f" o:preferrelative="t" stroked="f" coordsize="21600,21600">
            <v:path/>
            <v:fill on="f" focussize="0,0"/>
            <v:stroke on="f" joinstyle="miter"/>
            <v:imagedata r:id="rId25" o:title=""/>
            <o:lock v:ext="edit" aspectratio="t"/>
            <w10:wrap type="none"/>
            <w10:anchorlock/>
          </v:shape>
          <o:OLEObject Type="Embed" ProgID="Visio.Drawing.15" ShapeID="_x0000_i1030" DrawAspect="Content" ObjectID="_1468075730" r:id="rId26">
            <o:LockedField>false</o:LockedField>
          </o:OLEObject>
        </w:object>
      </w:r>
    </w:p>
    <w:p>
      <w:pPr>
        <w:keepNext/>
        <w:keepLines/>
        <w:spacing w:before="60"/>
        <w:jc w:val="center"/>
        <w:rPr>
          <w:rFonts w:ascii="Arial" w:hAnsi="Arial" w:eastAsia="等线"/>
          <w:b/>
        </w:rPr>
      </w:pPr>
    </w:p>
    <w:p>
      <w:pPr>
        <w:pStyle w:val="101"/>
      </w:pPr>
      <w:r>
        <w:t xml:space="preserve">Figure </w:t>
      </w:r>
      <w:r>
        <w:rPr>
          <w:rFonts w:hint="eastAsia"/>
          <w:lang w:eastAsia="zh-CN"/>
        </w:rPr>
        <w:t>7.9</w:t>
      </w:r>
      <w:r>
        <w:t>.</w:t>
      </w:r>
      <w:r>
        <w:rPr>
          <w:rFonts w:hint="eastAsia"/>
          <w:lang w:eastAsia="zh-CN"/>
        </w:rPr>
        <w:t>3</w:t>
      </w:r>
      <w:r>
        <w:t xml:space="preserve">.1-1: Example of relations between transmitter </w:t>
      </w:r>
      <w:r>
        <w:rPr>
          <w:i/>
          <w:iCs/>
        </w:rPr>
        <w:t>ON state</w:t>
      </w:r>
      <w:r>
        <w:t xml:space="preserve">, transmitter </w:t>
      </w:r>
      <w:r>
        <w:rPr>
          <w:i/>
          <w:iCs/>
        </w:rPr>
        <w:t>OFF state</w:t>
      </w:r>
      <w:r>
        <w:t xml:space="preserve"> and </w:t>
      </w:r>
      <w:r>
        <w:rPr>
          <w:i/>
        </w:rPr>
        <w:t>transmitter transient period</w:t>
      </w:r>
    </w:p>
    <w:p>
      <w:pPr>
        <w:rPr>
          <w:rFonts w:eastAsia="等线"/>
          <w:lang w:eastAsia="zh-CN"/>
        </w:rPr>
      </w:pPr>
      <w:bookmarkStart w:id="4140" w:name="_Toc37267717"/>
      <w:bookmarkStart w:id="4141" w:name="_Toc61179042"/>
      <w:bookmarkStart w:id="4142" w:name="_Toc67916808"/>
      <w:bookmarkStart w:id="4143" w:name="_Toc82621970"/>
      <w:bookmarkStart w:id="4144" w:name="_Toc45893633"/>
      <w:bookmarkStart w:id="4145" w:name="_Toc97737252"/>
      <w:bookmarkStart w:id="4146" w:name="_Toc29811855"/>
      <w:bookmarkStart w:id="4147" w:name="_Toc37260329"/>
      <w:bookmarkStart w:id="4148" w:name="_Toc13080356"/>
      <w:bookmarkStart w:id="4149" w:name="_Toc53178353"/>
      <w:bookmarkStart w:id="4150" w:name="_Toc74663429"/>
      <w:bookmarkStart w:id="4151" w:name="_Toc61179512"/>
      <w:bookmarkStart w:id="4152" w:name="_Toc106094203"/>
      <w:bookmarkStart w:id="4153" w:name="_Toc53178804"/>
      <w:bookmarkStart w:id="4154" w:name="_Toc44712320"/>
      <w:bookmarkStart w:id="4155" w:name="_Toc36817407"/>
      <w:r>
        <w:rPr>
          <w:rFonts w:eastAsia="等线"/>
        </w:rPr>
        <w:t xml:space="preserve">This requirement </w:t>
      </w:r>
      <w:r>
        <w:t>shall be applied</w:t>
      </w:r>
      <w:r>
        <w:rPr>
          <w:rFonts w:eastAsia="等线"/>
        </w:rPr>
        <w:t xml:space="preserve"> at each RIB supporting transmission in the </w:t>
      </w:r>
      <w:r>
        <w:rPr>
          <w:rFonts w:eastAsia="等线"/>
          <w:i/>
          <w:iCs/>
        </w:rPr>
        <w:t>operating band</w:t>
      </w:r>
      <w:r>
        <w:rPr>
          <w:rFonts w:eastAsia="等线"/>
        </w:rPr>
        <w:t>.</w:t>
      </w:r>
      <w:r>
        <w:rPr>
          <w:rFonts w:hint="eastAsia" w:eastAsia="等线"/>
          <w:lang w:eastAsia="zh-CN"/>
        </w:rPr>
        <w:t xml:space="preserve"> </w:t>
      </w:r>
      <w:r>
        <w:rPr>
          <w:rFonts w:eastAsia="等线" w:cs="v5.0.0"/>
        </w:rPr>
        <w:t>The beginning and end point of downlink and uplink bursts are referenced to the slot timing at the input</w:t>
      </w:r>
      <w:r>
        <w:rPr>
          <w:rFonts w:hint="eastAsia" w:eastAsia="等线" w:cs="v5.0.0"/>
          <w:lang w:eastAsia="zh-CN"/>
        </w:rPr>
        <w:t>.</w:t>
      </w:r>
    </w:p>
    <w:p>
      <w:pPr>
        <w:pStyle w:val="5"/>
      </w:pPr>
      <w:bookmarkStart w:id="4156" w:name="_Toc130585941"/>
      <w:bookmarkStart w:id="4157" w:name="_Toc114252979"/>
      <w:bookmarkStart w:id="4158" w:name="_Toc124259184"/>
      <w:bookmarkStart w:id="4159" w:name="_Toc124157648"/>
      <w:bookmarkStart w:id="4160" w:name="_Toc138883927"/>
      <w:bookmarkStart w:id="4161" w:name="_Toc137462118"/>
      <w:bookmarkStart w:id="4162" w:name="_Toc124259040"/>
      <w:bookmarkStart w:id="4163" w:name="_Toc145426969"/>
      <w:bookmarkStart w:id="4164" w:name="_Toc138884071"/>
      <w:bookmarkStart w:id="4165" w:name="_Toc123046107"/>
      <w:bookmarkStart w:id="4166" w:name="_Toc130586952"/>
      <w:bookmarkStart w:id="4167" w:name="_Toc155428263"/>
      <w:bookmarkStart w:id="4168" w:name="_Toc155781281"/>
      <w:r>
        <w:rPr>
          <w:rFonts w:hint="eastAsia"/>
        </w:rPr>
        <w:t>7.9</w:t>
      </w:r>
      <w:r>
        <w:t>.3.</w:t>
      </w:r>
      <w:r>
        <w:rPr>
          <w:rFonts w:hint="eastAsia"/>
        </w:rPr>
        <w:t>2</w:t>
      </w:r>
      <w:r>
        <w:tab/>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r>
        <w:t>Minimum requirement for</w:t>
      </w:r>
      <w:r>
        <w:rPr>
          <w:rFonts w:hint="eastAsia" w:eastAsia="宋体"/>
          <w:lang w:val="en-US" w:eastAsia="zh-CN"/>
        </w:rPr>
        <w:t xml:space="preserve"> NR repeater</w:t>
      </w:r>
      <w:bookmarkEnd w:id="4167"/>
      <w:bookmarkEnd w:id="4168"/>
    </w:p>
    <w:p>
      <w:pPr>
        <w:rPr>
          <w:rFonts w:eastAsia="等线"/>
        </w:rPr>
      </w:pPr>
      <w:r>
        <w:rPr>
          <w:rFonts w:eastAsia="等线"/>
        </w:rPr>
        <w:t xml:space="preserve">For </w:t>
      </w:r>
      <w:r>
        <w:rPr>
          <w:rFonts w:hint="eastAsia" w:eastAsia="等线"/>
          <w:i/>
        </w:rPr>
        <w:t>repeater</w:t>
      </w:r>
      <w:r>
        <w:rPr>
          <w:rFonts w:eastAsia="等线"/>
          <w:i/>
        </w:rPr>
        <w:t xml:space="preserve"> type 2-O</w:t>
      </w:r>
      <w:r>
        <w:rPr>
          <w:rFonts w:eastAsia="等线"/>
        </w:rPr>
        <w:t xml:space="preserve">, the OTA </w:t>
      </w:r>
      <w:r>
        <w:rPr>
          <w:rFonts w:eastAsia="等线"/>
          <w:i/>
        </w:rPr>
        <w:t>transmitter transient period</w:t>
      </w:r>
      <w:r>
        <w:rPr>
          <w:rFonts w:eastAsia="等线"/>
        </w:rPr>
        <w:t xml:space="preserve"> shall be shorter than the values listed in the minimum requirement table </w:t>
      </w:r>
      <w:r>
        <w:rPr>
          <w:rFonts w:hint="eastAsia" w:eastAsia="等线"/>
        </w:rPr>
        <w:t>7.9.3.2</w:t>
      </w:r>
      <w:r>
        <w:rPr>
          <w:rFonts w:eastAsia="等线"/>
        </w:rPr>
        <w:t>-1.</w:t>
      </w:r>
    </w:p>
    <w:p>
      <w:pPr>
        <w:keepNext/>
        <w:keepLines/>
        <w:spacing w:before="60"/>
        <w:jc w:val="center"/>
        <w:rPr>
          <w:rFonts w:ascii="Arial" w:hAnsi="Arial" w:eastAsia="等线"/>
          <w:b/>
        </w:rPr>
      </w:pPr>
      <w:r>
        <w:rPr>
          <w:rFonts w:ascii="Arial" w:hAnsi="Arial" w:eastAsia="等线"/>
          <w:b/>
        </w:rPr>
        <w:t xml:space="preserve">Table </w:t>
      </w:r>
      <w:r>
        <w:rPr>
          <w:rFonts w:hint="eastAsia" w:ascii="Arial" w:hAnsi="Arial" w:eastAsia="等线"/>
          <w:b/>
        </w:rPr>
        <w:t>7.9.3.2</w:t>
      </w:r>
      <w:r>
        <w:rPr>
          <w:rFonts w:ascii="Arial" w:hAnsi="Arial" w:eastAsia="等线"/>
          <w:b/>
        </w:rPr>
        <w:t xml:space="preserve">-1: Minimum requirement for the OTA </w:t>
      </w:r>
      <w:r>
        <w:rPr>
          <w:rFonts w:ascii="Arial" w:hAnsi="Arial" w:eastAsia="等线"/>
          <w:b/>
          <w:i/>
        </w:rPr>
        <w:t>transmitter transient period</w:t>
      </w:r>
      <w:r>
        <w:rPr>
          <w:rFonts w:ascii="Arial" w:hAnsi="Arial" w:eastAsia="等线"/>
          <w:b/>
        </w:rPr>
        <w:t xml:space="preserve"> for </w:t>
      </w:r>
      <w:r>
        <w:rPr>
          <w:rFonts w:hint="eastAsia" w:ascii="Arial" w:hAnsi="Arial" w:eastAsia="等线"/>
          <w:b/>
          <w:i/>
        </w:rPr>
        <w:t>repeater</w:t>
      </w:r>
      <w:r>
        <w:rPr>
          <w:rFonts w:ascii="Arial" w:hAnsi="Arial" w:eastAsia="等线"/>
          <w:b/>
          <w:i/>
        </w:rPr>
        <w:t xml:space="preserve"> type 2-O</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keepNext/>
              <w:keepLines/>
              <w:jc w:val="center"/>
              <w:rPr>
                <w:rFonts w:ascii="Arial" w:hAnsi="Arial" w:eastAsia="等线"/>
                <w:b/>
                <w:sz w:val="18"/>
              </w:rPr>
            </w:pPr>
            <w:r>
              <w:rPr>
                <w:rFonts w:ascii="Arial" w:hAnsi="Arial" w:eastAsia="等线"/>
                <w:b/>
                <w:sz w:val="18"/>
              </w:rPr>
              <w:t>Transition</w:t>
            </w:r>
          </w:p>
        </w:tc>
        <w:tc>
          <w:tcPr>
            <w:tcW w:w="3969" w:type="dxa"/>
          </w:tcPr>
          <w:p>
            <w:pPr>
              <w:keepNext/>
              <w:keepLines/>
              <w:jc w:val="center"/>
              <w:rPr>
                <w:rFonts w:ascii="Arial" w:hAnsi="Arial" w:eastAsia="等线"/>
                <w:b/>
                <w:sz w:val="18"/>
              </w:rPr>
            </w:pPr>
            <w:r>
              <w:rPr>
                <w:rFonts w:ascii="Arial" w:hAnsi="Arial" w:eastAsia="等线"/>
                <w:b/>
                <w:sz w:val="18"/>
              </w:rPr>
              <w:t>Transient period length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keepNext/>
              <w:keepLines/>
              <w:jc w:val="center"/>
              <w:rPr>
                <w:rFonts w:ascii="Arial" w:hAnsi="Arial" w:eastAsia="等线"/>
                <w:sz w:val="18"/>
              </w:rPr>
            </w:pPr>
            <w:r>
              <w:rPr>
                <w:rFonts w:ascii="Arial" w:hAnsi="Arial" w:eastAsia="等线"/>
                <w:sz w:val="18"/>
              </w:rPr>
              <w:t>OFF to ON</w:t>
            </w:r>
          </w:p>
        </w:tc>
        <w:tc>
          <w:tcPr>
            <w:tcW w:w="3969" w:type="dxa"/>
          </w:tcPr>
          <w:p>
            <w:pPr>
              <w:keepNext/>
              <w:keepLines/>
              <w:jc w:val="center"/>
              <w:rPr>
                <w:rFonts w:ascii="Arial" w:hAnsi="Arial" w:eastAsia="等线"/>
                <w:sz w:val="18"/>
              </w:rPr>
            </w:pPr>
            <w:r>
              <w:rPr>
                <w:rFonts w:ascii="Arial" w:hAnsi="Arial" w:eastAsia="等线"/>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keepNext/>
              <w:keepLines/>
              <w:jc w:val="center"/>
              <w:rPr>
                <w:rFonts w:ascii="Arial" w:hAnsi="Arial" w:eastAsia="等线"/>
                <w:sz w:val="18"/>
              </w:rPr>
            </w:pPr>
            <w:r>
              <w:rPr>
                <w:rFonts w:ascii="Arial" w:hAnsi="Arial" w:eastAsia="等线"/>
                <w:sz w:val="18"/>
              </w:rPr>
              <w:t>ON to OFF</w:t>
            </w:r>
          </w:p>
        </w:tc>
        <w:tc>
          <w:tcPr>
            <w:tcW w:w="3969" w:type="dxa"/>
          </w:tcPr>
          <w:p>
            <w:pPr>
              <w:keepNext/>
              <w:keepLines/>
              <w:jc w:val="center"/>
              <w:rPr>
                <w:rFonts w:ascii="Arial" w:hAnsi="Arial" w:eastAsia="等线"/>
                <w:sz w:val="18"/>
              </w:rPr>
            </w:pPr>
            <w:r>
              <w:rPr>
                <w:rFonts w:ascii="Arial" w:hAnsi="Arial" w:eastAsia="等线"/>
                <w:sz w:val="18"/>
              </w:rPr>
              <w:t xml:space="preserve">3 </w:t>
            </w:r>
          </w:p>
        </w:tc>
      </w:tr>
      <w:bookmarkEnd w:id="759"/>
    </w:tbl>
    <w:p>
      <w:pPr>
        <w:rPr>
          <w:lang w:eastAsia="zh-CN"/>
        </w:rPr>
      </w:pPr>
    </w:p>
    <w:p>
      <w:pPr>
        <w:pStyle w:val="5"/>
        <w:rPr>
          <w:lang w:eastAsia="zh-CN"/>
        </w:rPr>
      </w:pPr>
      <w:bookmarkStart w:id="4169" w:name="_Toc27477"/>
      <w:bookmarkStart w:id="4170" w:name="_Toc30346"/>
      <w:bookmarkStart w:id="4171" w:name="_Toc155781282"/>
      <w:bookmarkStart w:id="4172" w:name="_Toc155428264"/>
      <w:r>
        <w:rPr>
          <w:rFonts w:hint="eastAsia"/>
        </w:rPr>
        <w:t>7.9</w:t>
      </w:r>
      <w:r>
        <w:t>.3.</w:t>
      </w:r>
      <w:r>
        <w:rPr>
          <w:rFonts w:hint="eastAsia" w:eastAsia="宋体"/>
          <w:lang w:val="en-US" w:eastAsia="zh-CN"/>
        </w:rPr>
        <w:t>3</w:t>
      </w:r>
      <w:r>
        <w:tab/>
      </w:r>
      <w:r>
        <w:t xml:space="preserve">Minimum requirement for </w:t>
      </w:r>
      <w:r>
        <w:rPr>
          <w:rFonts w:hint="eastAsia" w:eastAsia="宋体"/>
          <w:lang w:val="en-US" w:eastAsia="zh-CN"/>
        </w:rPr>
        <w:t>NCR</w:t>
      </w:r>
      <w:bookmarkEnd w:id="4169"/>
      <w:bookmarkEnd w:id="4170"/>
      <w:bookmarkEnd w:id="4171"/>
      <w:bookmarkEnd w:id="4172"/>
    </w:p>
    <w:p>
      <w:pPr>
        <w:pStyle w:val="6"/>
        <w:ind w:left="1417" w:hanging="1417"/>
        <w:rPr>
          <w:rFonts w:eastAsia="宋体"/>
          <w:lang w:val="en-US" w:eastAsia="zh-CN"/>
        </w:rPr>
      </w:pPr>
      <w:bookmarkStart w:id="4173" w:name="_Toc155781283"/>
      <w:bookmarkStart w:id="4174" w:name="_Toc155428265"/>
      <w:r>
        <w:rPr>
          <w:rFonts w:hint="eastAsia"/>
        </w:rPr>
        <w:t>7.9</w:t>
      </w:r>
      <w:r>
        <w:t>.3.</w:t>
      </w:r>
      <w:r>
        <w:rPr>
          <w:rFonts w:hint="eastAsia" w:eastAsia="宋体"/>
          <w:lang w:val="en-US" w:eastAsia="zh-CN"/>
        </w:rPr>
        <w:t>3.1</w:t>
      </w:r>
      <w:r>
        <w:tab/>
      </w:r>
      <w:r>
        <w:t xml:space="preserve">Minimum requirement for </w:t>
      </w:r>
      <w:r>
        <w:rPr>
          <w:rFonts w:hint="eastAsia" w:eastAsia="宋体"/>
          <w:lang w:val="en-US" w:eastAsia="zh-CN"/>
        </w:rPr>
        <w:t>NCR-Fwd</w:t>
      </w:r>
      <w:bookmarkEnd w:id="4173"/>
      <w:bookmarkEnd w:id="4174"/>
    </w:p>
    <w:p>
      <w:pPr>
        <w:pStyle w:val="8"/>
        <w:rPr>
          <w:rFonts w:eastAsia="宋体"/>
          <w:lang w:val="en-US" w:eastAsia="zh-CN"/>
        </w:rPr>
      </w:pPr>
      <w:r>
        <w:rPr>
          <w:rFonts w:hint="eastAsia"/>
        </w:rPr>
        <w:t>7.9</w:t>
      </w:r>
      <w:r>
        <w:t>.3.</w:t>
      </w:r>
      <w:r>
        <w:rPr>
          <w:rFonts w:hint="eastAsia" w:eastAsia="宋体"/>
          <w:lang w:val="en-US" w:eastAsia="zh-CN"/>
        </w:rPr>
        <w:t>3.1</w:t>
      </w:r>
      <w:r>
        <w:rPr>
          <w:rFonts w:eastAsia="宋体"/>
          <w:lang w:val="en-US" w:eastAsia="zh-CN"/>
        </w:rPr>
        <w:t>.1</w:t>
      </w:r>
      <w:r>
        <w:tab/>
      </w:r>
      <w:r>
        <w:t xml:space="preserve">Minimum requirement for </w:t>
      </w:r>
      <w:r>
        <w:rPr>
          <w:rFonts w:hint="eastAsia" w:eastAsia="宋体"/>
          <w:lang w:val="en-US" w:eastAsia="zh-CN"/>
        </w:rPr>
        <w:t>NCR-Fwd</w:t>
      </w:r>
      <w:r>
        <w:rPr>
          <w:rFonts w:eastAsia="宋体"/>
          <w:lang w:val="en-US" w:eastAsia="zh-CN"/>
        </w:rPr>
        <w:t xml:space="preserve"> type 2-O</w:t>
      </w:r>
    </w:p>
    <w:p>
      <w:pPr>
        <w:rPr>
          <w:rFonts w:cs="v4.1.0"/>
        </w:rPr>
      </w:pPr>
      <w:r>
        <w:rPr>
          <w:rFonts w:cs="v4.1.0"/>
        </w:rPr>
        <w:t>The requirements in clause 7.9.3.2 apply</w:t>
      </w:r>
      <w:r>
        <w:rPr>
          <w:rFonts w:hint="eastAsia" w:eastAsia="宋体" w:cs="v4.1.0"/>
          <w:lang w:val="en-US" w:eastAsia="zh-CN"/>
        </w:rPr>
        <w:t xml:space="preserve"> for NCR-Fwd type 2-O</w:t>
      </w:r>
      <w:r>
        <w:rPr>
          <w:rFonts w:cs="v4.1.0"/>
        </w:rPr>
        <w:t>.</w:t>
      </w:r>
    </w:p>
    <w:p>
      <w:pPr>
        <w:pStyle w:val="6"/>
        <w:ind w:left="0" w:firstLine="0"/>
      </w:pPr>
      <w:bookmarkStart w:id="4175" w:name="_Toc155781284"/>
      <w:bookmarkStart w:id="4176" w:name="_Toc155428266"/>
      <w:r>
        <w:t>7.9.3.3.2</w:t>
      </w:r>
      <w:r>
        <w:tab/>
      </w:r>
      <w:r>
        <w:t xml:space="preserve">Minimum requirement for </w:t>
      </w:r>
      <w:r>
        <w:rPr>
          <w:rFonts w:hint="eastAsia" w:eastAsia="宋体"/>
          <w:lang w:val="en-US" w:eastAsia="zh-CN"/>
        </w:rPr>
        <w:t>NCR-</w:t>
      </w:r>
      <w:r>
        <w:rPr>
          <w:rFonts w:eastAsia="宋体"/>
          <w:lang w:val="en-US" w:eastAsia="zh-CN"/>
        </w:rPr>
        <w:t>MT</w:t>
      </w:r>
      <w:bookmarkEnd w:id="4175"/>
      <w:bookmarkEnd w:id="4176"/>
    </w:p>
    <w:p>
      <w:pPr>
        <w:pStyle w:val="8"/>
        <w:rPr>
          <w:lang w:eastAsia="zh-CN"/>
        </w:rPr>
      </w:pPr>
      <w:r>
        <w:t>7.9.3.3.2</w:t>
      </w:r>
      <w:r>
        <w:rPr>
          <w:rFonts w:hint="eastAsia"/>
          <w:lang w:val="en-US" w:eastAsia="zh-CN"/>
        </w:rPr>
        <w:t>.1</w:t>
      </w:r>
      <w:r>
        <w:tab/>
      </w:r>
      <w:r>
        <w:t xml:space="preserve">Minimum requirement for </w:t>
      </w:r>
      <w:r>
        <w:rPr>
          <w:rFonts w:hint="eastAsia" w:eastAsia="宋体"/>
          <w:lang w:val="en-US" w:eastAsia="zh-CN"/>
        </w:rPr>
        <w:t>NCR-</w:t>
      </w:r>
      <w:r>
        <w:rPr>
          <w:rFonts w:eastAsia="宋体"/>
          <w:lang w:val="en-US" w:eastAsia="zh-CN"/>
        </w:rPr>
        <w:t>MT</w:t>
      </w:r>
      <w:r>
        <w:rPr>
          <w:rFonts w:hint="eastAsia" w:eastAsia="宋体"/>
          <w:lang w:val="en-US" w:eastAsia="zh-CN"/>
        </w:rPr>
        <w:t xml:space="preserve"> type 2-O</w:t>
      </w:r>
    </w:p>
    <w:p>
      <w:r>
        <w:t>For Wide Area NCR</w:t>
      </w:r>
      <w:r>
        <w:rPr>
          <w:rFonts w:hint="eastAsia"/>
          <w:i/>
        </w:rPr>
        <w:t>-MT</w:t>
      </w:r>
      <w:r>
        <w:rPr>
          <w:i/>
        </w:rPr>
        <w:t xml:space="preserve"> type 2-</w:t>
      </w:r>
      <w:r>
        <w:rPr>
          <w:rFonts w:hint="eastAsia"/>
          <w:i/>
        </w:rPr>
        <w:t>O</w:t>
      </w:r>
      <w:r>
        <w:t xml:space="preserve">, the OTA </w:t>
      </w:r>
      <w:r>
        <w:rPr>
          <w:i/>
        </w:rPr>
        <w:t>transmitter transient period</w:t>
      </w:r>
      <w:r>
        <w:t xml:space="preserve"> shall be shorter than the values listed in the minimum requirement table 7.9.3.3.2</w:t>
      </w:r>
      <w:r>
        <w:rPr>
          <w:rFonts w:hint="eastAsia"/>
          <w:lang w:val="en-US" w:eastAsia="zh-CN"/>
        </w:rPr>
        <w:t>.1-1</w:t>
      </w:r>
      <w:r>
        <w:t>.</w:t>
      </w:r>
    </w:p>
    <w:p>
      <w:pPr>
        <w:pStyle w:val="94"/>
        <w:rPr>
          <w:lang w:eastAsia="zh-CN"/>
        </w:rPr>
      </w:pPr>
      <w:r>
        <w:t>Table 7.9.3.3.2</w:t>
      </w:r>
      <w:r>
        <w:rPr>
          <w:rFonts w:hint="eastAsia"/>
          <w:lang w:val="en-US" w:eastAsia="zh-CN"/>
        </w:rPr>
        <w:t>.1-1</w:t>
      </w:r>
      <w:r>
        <w:t xml:space="preserve">: Minimum requirement for the OTA </w:t>
      </w:r>
      <w:r>
        <w:rPr>
          <w:i/>
        </w:rPr>
        <w:t>transmitter transient period</w:t>
      </w:r>
      <w:r>
        <w:rPr>
          <w:lang w:eastAsia="zh-CN"/>
        </w:rPr>
        <w:t xml:space="preserve"> for </w:t>
      </w:r>
      <w:r>
        <w:t>Wide Area NCR</w:t>
      </w:r>
      <w:r>
        <w:rPr>
          <w:rFonts w:hint="eastAsia"/>
          <w:i/>
        </w:rPr>
        <w:t>-MT</w:t>
      </w:r>
      <w:r>
        <w:rPr>
          <w:i/>
        </w:rPr>
        <w:t xml:space="preserve"> type 2-</w:t>
      </w:r>
      <w:r>
        <w:rPr>
          <w:rFonts w:hint="eastAsia"/>
          <w:i/>
        </w:rPr>
        <w:t>O</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pStyle w:val="85"/>
            </w:pPr>
            <w:r>
              <w:t>Transition</w:t>
            </w:r>
          </w:p>
        </w:tc>
        <w:tc>
          <w:tcPr>
            <w:tcW w:w="3969" w:type="dxa"/>
          </w:tcPr>
          <w:p>
            <w:pPr>
              <w:pStyle w:val="85"/>
            </w:pPr>
            <w:r>
              <w:t>Transient period length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pStyle w:val="86"/>
            </w:pPr>
            <w:r>
              <w:t>OFF to ON</w:t>
            </w:r>
          </w:p>
        </w:tc>
        <w:tc>
          <w:tcPr>
            <w:tcW w:w="3969" w:type="dxa"/>
          </w:tcPr>
          <w:p>
            <w:pPr>
              <w:pStyle w:val="86"/>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pStyle w:val="86"/>
            </w:pPr>
            <w:r>
              <w:t>ON to OFF</w:t>
            </w:r>
          </w:p>
        </w:tc>
        <w:tc>
          <w:tcPr>
            <w:tcW w:w="3969" w:type="dxa"/>
          </w:tcPr>
          <w:p>
            <w:pPr>
              <w:pStyle w:val="86"/>
              <w:rPr>
                <w:lang w:eastAsia="zh-CN"/>
              </w:rPr>
            </w:pPr>
            <w:r>
              <w:rPr>
                <w:lang w:eastAsia="zh-CN"/>
              </w:rPr>
              <w:t xml:space="preserve">3 </w:t>
            </w:r>
          </w:p>
        </w:tc>
      </w:tr>
    </w:tbl>
    <w:p>
      <w:pPr>
        <w:rPr>
          <w:rFonts w:eastAsia="等线"/>
          <w:highlight w:val="yellow"/>
        </w:rPr>
      </w:pPr>
    </w:p>
    <w:p>
      <w:pPr>
        <w:rPr>
          <w:rFonts w:eastAsia="等线"/>
        </w:rPr>
      </w:pPr>
      <w:r>
        <w:rPr>
          <w:rFonts w:eastAsia="等线"/>
        </w:rPr>
        <w:t xml:space="preserve">For Local Area </w:t>
      </w:r>
      <w:r>
        <w:rPr>
          <w:rFonts w:eastAsia="等线"/>
          <w:i/>
        </w:rPr>
        <w:t xml:space="preserve">NCR-MT </w:t>
      </w:r>
      <w:r>
        <w:rPr>
          <w:i/>
        </w:rPr>
        <w:t>type 2-</w:t>
      </w:r>
      <w:r>
        <w:rPr>
          <w:rFonts w:hint="eastAsia"/>
          <w:i/>
        </w:rPr>
        <w:t>O</w:t>
      </w:r>
      <w:r>
        <w:rPr>
          <w:i/>
        </w:rPr>
        <w:t xml:space="preserve">, </w:t>
      </w:r>
      <w:r>
        <w:rPr>
          <w:rFonts w:eastAsia="等线"/>
        </w:rPr>
        <w:t xml:space="preserve">the requirement from TS 38.101-2 section </w:t>
      </w:r>
      <w:r>
        <w:t>6.3.3.2</w:t>
      </w:r>
      <w:r>
        <w:rPr>
          <w:rFonts w:eastAsia="等线"/>
        </w:rPr>
        <w:t xml:space="preserve"> applies. </w:t>
      </w:r>
    </w:p>
    <w:p>
      <w:pPr>
        <w:rPr>
          <w:lang w:eastAsia="zh-CN"/>
        </w:rPr>
      </w:pPr>
    </w:p>
    <w:p>
      <w:pPr>
        <w:pStyle w:val="3"/>
        <w:rPr>
          <w:highlight w:val="none"/>
          <w:rPrChange w:id="471" w:author="ZTE, Fei Xue" w:date="2024-02-19T18:48:01Z">
            <w:rPr>
              <w:highlight w:val="yellow"/>
            </w:rPr>
          </w:rPrChange>
        </w:rPr>
      </w:pPr>
      <w:bookmarkStart w:id="4177" w:name="_Toc12005"/>
      <w:bookmarkStart w:id="4178" w:name="_Toc155428267"/>
      <w:bookmarkStart w:id="4179" w:name="_Toc155781285"/>
      <w:r>
        <w:rPr>
          <w:rFonts w:hint="eastAsia" w:eastAsia="宋体"/>
          <w:highlight w:val="none"/>
          <w:lang w:val="en-US" w:eastAsia="zh-CN"/>
          <w:rPrChange w:id="472" w:author="ZTE, Fei Xue" w:date="2024-02-19T18:48:01Z">
            <w:rPr>
              <w:rFonts w:hint="eastAsia" w:eastAsia="宋体"/>
              <w:highlight w:val="yellow"/>
              <w:lang w:val="en-US" w:eastAsia="zh-CN"/>
            </w:rPr>
          </w:rPrChange>
        </w:rPr>
        <w:t>7</w:t>
      </w:r>
      <w:r>
        <w:rPr>
          <w:highlight w:val="none"/>
          <w:rPrChange w:id="473" w:author="ZTE, Fei Xue" w:date="2024-02-19T18:48:01Z">
            <w:rPr>
              <w:highlight w:val="yellow"/>
            </w:rPr>
          </w:rPrChange>
        </w:rPr>
        <w:t>.</w:t>
      </w:r>
      <w:r>
        <w:rPr>
          <w:rFonts w:hint="eastAsia" w:eastAsia="宋体"/>
          <w:highlight w:val="none"/>
          <w:lang w:val="en-US" w:eastAsia="zh-CN"/>
          <w:rPrChange w:id="474" w:author="ZTE, Fei Xue" w:date="2024-02-19T18:48:01Z">
            <w:rPr>
              <w:rFonts w:hint="eastAsia" w:eastAsia="宋体"/>
              <w:highlight w:val="yellow"/>
              <w:lang w:val="en-US" w:eastAsia="zh-CN"/>
            </w:rPr>
          </w:rPrChange>
        </w:rPr>
        <w:t>10</w:t>
      </w:r>
      <w:r>
        <w:rPr>
          <w:highlight w:val="none"/>
          <w:rPrChange w:id="475" w:author="ZTE, Fei Xue" w:date="2024-02-19T18:48:01Z">
            <w:rPr>
              <w:highlight w:val="yellow"/>
            </w:rPr>
          </w:rPrChange>
        </w:rPr>
        <w:tab/>
      </w:r>
      <w:r>
        <w:rPr>
          <w:rFonts w:hint="eastAsia" w:eastAsia="宋体"/>
          <w:highlight w:val="none"/>
          <w:lang w:val="en-US" w:eastAsia="zh-CN"/>
          <w:rPrChange w:id="476" w:author="ZTE, Fei Xue" w:date="2024-02-19T18:48:01Z">
            <w:rPr>
              <w:rFonts w:hint="eastAsia" w:eastAsia="宋体"/>
              <w:highlight w:val="yellow"/>
              <w:lang w:val="en-US" w:eastAsia="zh-CN"/>
            </w:rPr>
          </w:rPrChange>
        </w:rPr>
        <w:t>OTA o</w:t>
      </w:r>
      <w:r>
        <w:rPr>
          <w:highlight w:val="none"/>
          <w:rPrChange w:id="477" w:author="ZTE, Fei Xue" w:date="2024-02-19T18:48:01Z">
            <w:rPr>
              <w:highlight w:val="yellow"/>
            </w:rPr>
          </w:rPrChange>
        </w:rPr>
        <w:t>utput power dynamics</w:t>
      </w:r>
      <w:bookmarkEnd w:id="4177"/>
      <w:bookmarkEnd w:id="4178"/>
      <w:bookmarkEnd w:id="4179"/>
    </w:p>
    <w:p>
      <w:pPr>
        <w:pStyle w:val="4"/>
        <w:rPr>
          <w:ins w:id="478" w:author="ZTE, Fei Xue" w:date="2024-02-19T18:35:52Z"/>
          <w:rFonts w:hint="eastAsia" w:eastAsia="宋体"/>
          <w:highlight w:val="none"/>
          <w:lang w:val="en-US" w:eastAsia="zh-CN"/>
          <w:rPrChange w:id="479" w:author="ZTE, Fei Xue" w:date="2024-02-19T18:48:04Z">
            <w:rPr>
              <w:ins w:id="480" w:author="ZTE, Fei Xue" w:date="2024-02-19T18:35:52Z"/>
              <w:rFonts w:hint="eastAsia" w:eastAsia="宋体"/>
              <w:highlight w:val="yellow"/>
              <w:lang w:val="en-US" w:eastAsia="zh-CN"/>
            </w:rPr>
          </w:rPrChange>
        </w:rPr>
      </w:pPr>
      <w:bookmarkStart w:id="4180" w:name="_Toc155781286"/>
      <w:bookmarkStart w:id="4181" w:name="_Toc155428268"/>
      <w:r>
        <w:rPr>
          <w:rFonts w:hint="eastAsia" w:eastAsia="宋体"/>
          <w:highlight w:val="none"/>
          <w:lang w:val="en-US" w:eastAsia="zh-CN"/>
          <w:rPrChange w:id="481" w:author="ZTE, Fei Xue" w:date="2024-02-19T18:48:04Z">
            <w:rPr>
              <w:rFonts w:hint="eastAsia" w:eastAsia="宋体"/>
              <w:highlight w:val="yellow"/>
              <w:lang w:val="en-US" w:eastAsia="zh-CN"/>
            </w:rPr>
          </w:rPrChange>
        </w:rPr>
        <w:t>7</w:t>
      </w:r>
      <w:r>
        <w:rPr>
          <w:highlight w:val="none"/>
          <w:rPrChange w:id="482" w:author="ZTE, Fei Xue" w:date="2024-02-19T18:48:04Z">
            <w:rPr>
              <w:highlight w:val="yellow"/>
            </w:rPr>
          </w:rPrChange>
        </w:rPr>
        <w:t>.</w:t>
      </w:r>
      <w:r>
        <w:rPr>
          <w:rFonts w:hint="eastAsia" w:eastAsia="宋体"/>
          <w:highlight w:val="none"/>
          <w:lang w:val="en-US" w:eastAsia="zh-CN"/>
          <w:rPrChange w:id="483" w:author="ZTE, Fei Xue" w:date="2024-02-19T18:48:04Z">
            <w:rPr>
              <w:rFonts w:hint="eastAsia" w:eastAsia="宋体"/>
              <w:highlight w:val="yellow"/>
              <w:lang w:val="en-US" w:eastAsia="zh-CN"/>
            </w:rPr>
          </w:rPrChange>
        </w:rPr>
        <w:t>10.1</w:t>
      </w:r>
      <w:r>
        <w:rPr>
          <w:highlight w:val="none"/>
          <w:rPrChange w:id="484" w:author="ZTE, Fei Xue" w:date="2024-02-19T18:48:04Z">
            <w:rPr>
              <w:highlight w:val="yellow"/>
            </w:rPr>
          </w:rPrChange>
        </w:rPr>
        <w:tab/>
      </w:r>
      <w:r>
        <w:rPr>
          <w:rFonts w:hint="eastAsia" w:eastAsia="宋体"/>
          <w:highlight w:val="none"/>
          <w:lang w:val="en-US" w:eastAsia="zh-CN"/>
          <w:rPrChange w:id="485" w:author="ZTE, Fei Xue" w:date="2024-02-19T18:48:04Z">
            <w:rPr>
              <w:rFonts w:hint="eastAsia" w:eastAsia="宋体"/>
              <w:highlight w:val="yellow"/>
              <w:lang w:val="en-US" w:eastAsia="zh-CN"/>
            </w:rPr>
          </w:rPrChange>
        </w:rPr>
        <w:t>General</w:t>
      </w:r>
      <w:bookmarkEnd w:id="4180"/>
      <w:bookmarkEnd w:id="4181"/>
    </w:p>
    <w:p>
      <w:pPr>
        <w:rPr>
          <w:lang w:val="en-US" w:eastAsia="zh-CN"/>
        </w:rPr>
      </w:pPr>
      <w:ins w:id="486" w:author="ZTE, Fei Xue" w:date="2024-02-19T18:35:53Z">
        <w:r>
          <w:rPr>
            <w:rFonts w:hint="eastAsia"/>
            <w:lang w:val="en-US" w:eastAsia="zh-CN"/>
          </w:rPr>
          <w:t>Output power dynamics</w:t>
        </w:r>
      </w:ins>
      <w:ins w:id="487" w:author="ZTE, Fei Xue" w:date="2024-02-19T18:35:53Z">
        <w:r>
          <w:rPr/>
          <w:t xml:space="preserve"> </w:t>
        </w:r>
      </w:ins>
      <w:ins w:id="488" w:author="ZTE, Fei Xue" w:date="2024-02-19T18:35:53Z">
        <w:r>
          <w:rPr>
            <w:rFonts w:cs="v5.0.0"/>
          </w:rPr>
          <w:t>is specified in terms of:</w:t>
        </w:r>
      </w:ins>
      <w:ins w:id="489" w:author="ZTE, Fei Xue" w:date="2024-02-19T18:35:53Z">
        <w:r>
          <w:rPr>
            <w:rFonts w:hint="eastAsia" w:cs="v5.0.0"/>
            <w:lang w:val="en-US" w:eastAsia="zh-CN"/>
          </w:rPr>
          <w:t xml:space="preserve"> OFF power, ON/OFF time mask and power control requirements.</w:t>
        </w:r>
      </w:ins>
    </w:p>
    <w:p>
      <w:pPr>
        <w:pStyle w:val="4"/>
        <w:rPr>
          <w:ins w:id="490" w:author="ZTE, Fei Xue" w:date="2024-02-19T18:34:50Z"/>
          <w:rFonts w:eastAsia="宋体"/>
          <w:highlight w:val="yellow"/>
          <w:lang w:val="en-US" w:eastAsia="zh-CN"/>
        </w:rPr>
      </w:pPr>
      <w:bookmarkStart w:id="4182" w:name="_Toc155428269"/>
      <w:bookmarkStart w:id="4183" w:name="_Toc155781287"/>
      <w:r>
        <w:rPr>
          <w:rFonts w:eastAsia="宋体"/>
          <w:highlight w:val="none"/>
          <w:lang w:val="en-US" w:eastAsia="zh-CN"/>
          <w:rPrChange w:id="491" w:author="ZTE, Fei Xue" w:date="2024-02-19T18:48:07Z">
            <w:rPr>
              <w:rFonts w:eastAsia="宋体"/>
              <w:highlight w:val="yellow"/>
              <w:lang w:val="en-US" w:eastAsia="zh-CN"/>
            </w:rPr>
          </w:rPrChange>
        </w:rPr>
        <w:t>7</w:t>
      </w:r>
      <w:r>
        <w:rPr>
          <w:highlight w:val="none"/>
          <w:rPrChange w:id="492" w:author="ZTE, Fei Xue" w:date="2024-02-19T18:48:07Z">
            <w:rPr>
              <w:highlight w:val="yellow"/>
            </w:rPr>
          </w:rPrChange>
        </w:rPr>
        <w:t>.</w:t>
      </w:r>
      <w:r>
        <w:rPr>
          <w:rFonts w:eastAsia="宋体"/>
          <w:highlight w:val="none"/>
          <w:lang w:val="en-US" w:eastAsia="zh-CN"/>
          <w:rPrChange w:id="493" w:author="ZTE, Fei Xue" w:date="2024-02-19T18:48:07Z">
            <w:rPr>
              <w:rFonts w:eastAsia="宋体"/>
              <w:highlight w:val="yellow"/>
              <w:lang w:val="en-US" w:eastAsia="zh-CN"/>
            </w:rPr>
          </w:rPrChange>
        </w:rPr>
        <w:t>10.2</w:t>
      </w:r>
      <w:r>
        <w:rPr>
          <w:highlight w:val="none"/>
          <w:rPrChange w:id="494" w:author="ZTE, Fei Xue" w:date="2024-02-19T18:48:07Z">
            <w:rPr>
              <w:highlight w:val="yellow"/>
            </w:rPr>
          </w:rPrChange>
        </w:rPr>
        <w:tab/>
      </w:r>
      <w:ins w:id="495" w:author="ZTE, Fei Xue" w:date="2024-02-19T18:38:21Z">
        <w:r>
          <w:rPr>
            <w:rFonts w:hint="eastAsia" w:eastAsia="宋体"/>
            <w:lang w:val="en-US" w:eastAsia="zh-CN"/>
          </w:rPr>
          <w:t>Transmit OFF power for NCR-MT type 2-O</w:t>
        </w:r>
      </w:ins>
      <w:del w:id="496" w:author="ZTE, Fei Xue" w:date="2024-02-19T18:38:21Z">
        <w:r>
          <w:rPr>
            <w:rFonts w:eastAsia="宋体"/>
            <w:highlight w:val="yellow"/>
            <w:lang w:val="en-US" w:eastAsia="zh-CN"/>
          </w:rPr>
          <w:delText>Minimum requirement for NCR-MT</w:delText>
        </w:r>
        <w:bookmarkEnd w:id="4182"/>
        <w:bookmarkEnd w:id="4183"/>
      </w:del>
    </w:p>
    <w:p>
      <w:pPr>
        <w:rPr>
          <w:ins w:id="497" w:author="ZTE, Fei Xue" w:date="2024-02-19T18:34:50Z"/>
          <w:lang w:val="en-US" w:eastAsia="zh-CN"/>
        </w:rPr>
      </w:pPr>
      <w:ins w:id="498" w:author="ZTE, Fei Xue" w:date="2024-02-19T18:34:50Z">
        <w:r>
          <w:rPr>
            <w:rFonts w:hint="eastAsia"/>
            <w:lang w:val="en-US" w:eastAsia="zh-CN"/>
          </w:rPr>
          <w:t xml:space="preserve">For WA  NCR-MT type </w:t>
        </w:r>
      </w:ins>
      <w:ins w:id="499" w:author="ZTE, Fei Xue" w:date="2024-02-19T18:38:46Z">
        <w:r>
          <w:rPr>
            <w:rFonts w:hint="eastAsia"/>
            <w:lang w:val="en-US" w:eastAsia="zh-CN"/>
          </w:rPr>
          <w:t>2</w:t>
        </w:r>
      </w:ins>
      <w:ins w:id="500" w:author="ZTE, Fei Xue" w:date="2024-02-19T18:38:47Z">
        <w:r>
          <w:rPr>
            <w:rFonts w:hint="eastAsia"/>
            <w:lang w:val="en-US" w:eastAsia="zh-CN"/>
          </w:rPr>
          <w:t>-</w:t>
        </w:r>
      </w:ins>
      <w:ins w:id="501" w:author="ZTE, Fei Xue" w:date="2024-02-19T18:38:50Z">
        <w:r>
          <w:rPr>
            <w:rFonts w:hint="eastAsia"/>
            <w:lang w:val="en-US" w:eastAsia="zh-CN"/>
          </w:rPr>
          <w:t>O</w:t>
        </w:r>
      </w:ins>
      <w:ins w:id="502" w:author="ZTE, Fei Xue" w:date="2024-02-19T18:34:50Z">
        <w:r>
          <w:rPr>
            <w:rFonts w:hint="eastAsia"/>
            <w:lang w:val="en-US" w:eastAsia="zh-CN"/>
          </w:rPr>
          <w:t>, t</w:t>
        </w:r>
      </w:ins>
      <w:ins w:id="503" w:author="ZTE, Fei Xue" w:date="2024-02-19T18:34:50Z">
        <w:r>
          <w:rPr>
            <w:rFonts w:hint="eastAsia"/>
          </w:rPr>
          <w:t xml:space="preserve">he requirements specified in </w:t>
        </w:r>
      </w:ins>
      <w:ins w:id="504" w:author="ZTE, Fei Xue" w:date="2024-02-19T18:34:50Z">
        <w:r>
          <w:rPr>
            <w:rFonts w:hint="eastAsia"/>
            <w:lang w:val="en-US" w:eastAsia="zh-CN"/>
          </w:rPr>
          <w:t xml:space="preserve">clause </w:t>
        </w:r>
      </w:ins>
      <w:ins w:id="505" w:author="ZTE, Fei Xue" w:date="2024-02-19T18:44:40Z">
        <w:r>
          <w:rPr/>
          <w:t>9.5.2.3</w:t>
        </w:r>
      </w:ins>
      <w:ins w:id="506" w:author="ZTE, Fei Xue" w:date="2024-02-19T18:34:50Z">
        <w:r>
          <w:rPr>
            <w:rFonts w:hint="eastAsia"/>
          </w:rPr>
          <w:t xml:space="preserve"> in TS 38.104  appl</w:t>
        </w:r>
      </w:ins>
      <w:ins w:id="507" w:author="ZTE, Fei Xue" w:date="2024-02-19T18:34:50Z">
        <w:r>
          <w:rPr>
            <w:rFonts w:hint="eastAsia"/>
            <w:lang w:val="en-US" w:eastAsia="zh-CN"/>
          </w:rPr>
          <w:t>ies.</w:t>
        </w:r>
      </w:ins>
    </w:p>
    <w:p>
      <w:pPr>
        <w:rPr>
          <w:ins w:id="508" w:author="ZTE, Fei Xue" w:date="2024-02-19T18:34:50Z"/>
          <w:lang w:val="en-US" w:eastAsia="zh-CN"/>
        </w:rPr>
      </w:pPr>
      <w:ins w:id="509" w:author="ZTE, Fei Xue" w:date="2024-02-19T18:34:50Z">
        <w:r>
          <w:rPr>
            <w:rFonts w:hint="eastAsia"/>
            <w:lang w:val="en-US" w:eastAsia="zh-CN"/>
          </w:rPr>
          <w:t xml:space="preserve">For LA NCR-MT type </w:t>
        </w:r>
      </w:ins>
      <w:ins w:id="510" w:author="ZTE, Fei Xue" w:date="2024-02-19T18:39:00Z">
        <w:r>
          <w:rPr>
            <w:rFonts w:hint="eastAsia"/>
            <w:lang w:val="en-US" w:eastAsia="zh-CN"/>
          </w:rPr>
          <w:t>2</w:t>
        </w:r>
      </w:ins>
      <w:ins w:id="511" w:author="ZTE, Fei Xue" w:date="2024-02-19T18:39:01Z">
        <w:r>
          <w:rPr>
            <w:rFonts w:hint="eastAsia"/>
            <w:lang w:val="en-US" w:eastAsia="zh-CN"/>
          </w:rPr>
          <w:t>-</w:t>
        </w:r>
      </w:ins>
      <w:ins w:id="512" w:author="ZTE, Fei Xue" w:date="2024-02-19T18:39:03Z">
        <w:r>
          <w:rPr>
            <w:rFonts w:hint="eastAsia"/>
            <w:lang w:val="en-US" w:eastAsia="zh-CN"/>
          </w:rPr>
          <w:t>O</w:t>
        </w:r>
      </w:ins>
      <w:ins w:id="513" w:author="ZTE, Fei Xue" w:date="2024-02-19T18:34:50Z">
        <w:r>
          <w:rPr>
            <w:rFonts w:hint="eastAsia"/>
            <w:lang w:val="en-US" w:eastAsia="zh-CN"/>
          </w:rPr>
          <w:t xml:space="preserve">,  the requirement specified in clause </w:t>
        </w:r>
      </w:ins>
      <w:ins w:id="514" w:author="ZTE, Fei Xue" w:date="2024-02-19T18:45:01Z">
        <w:r>
          <w:rPr/>
          <w:t>6.3.2</w:t>
        </w:r>
      </w:ins>
      <w:ins w:id="515" w:author="ZTE, Fei Xue" w:date="2024-02-19T18:34:50Z">
        <w:r>
          <w:rPr>
            <w:rFonts w:hint="eastAsia"/>
            <w:lang w:val="en-US" w:eastAsia="zh-CN"/>
          </w:rPr>
          <w:t xml:space="preserve">  in TS 38.101-</w:t>
        </w:r>
      </w:ins>
      <w:ins w:id="516" w:author="ZTE, Fei Xue" w:date="2024-02-19T18:40:20Z">
        <w:r>
          <w:rPr>
            <w:rFonts w:hint="eastAsia"/>
            <w:lang w:val="en-US" w:eastAsia="zh-CN"/>
          </w:rPr>
          <w:t>2</w:t>
        </w:r>
      </w:ins>
      <w:ins w:id="517" w:author="ZTE, Fei Xue" w:date="2024-02-19T18:34:50Z">
        <w:r>
          <w:rPr>
            <w:rFonts w:hint="eastAsia"/>
            <w:lang w:val="en-US" w:eastAsia="zh-CN"/>
          </w:rPr>
          <w:t xml:space="preserve"> applies.</w:t>
        </w:r>
      </w:ins>
    </w:p>
    <w:p>
      <w:pPr>
        <w:pStyle w:val="4"/>
        <w:rPr>
          <w:ins w:id="518" w:author="ZTE, Fei Xue" w:date="2024-02-19T18:34:50Z"/>
          <w:rFonts w:hint="default" w:eastAsia="宋体"/>
          <w:lang w:val="en-US" w:eastAsia="zh-CN"/>
        </w:rPr>
      </w:pPr>
      <w:ins w:id="519" w:author="ZTE, Fei Xue" w:date="2024-02-19T18:38:27Z">
        <w:r>
          <w:rPr>
            <w:rFonts w:hint="eastAsia" w:eastAsia="宋体"/>
            <w:lang w:val="en-US" w:eastAsia="zh-CN"/>
          </w:rPr>
          <w:t>7</w:t>
        </w:r>
      </w:ins>
      <w:ins w:id="520" w:author="ZTE, Fei Xue" w:date="2024-02-19T18:34:50Z">
        <w:r>
          <w:rPr/>
          <w:t>.</w:t>
        </w:r>
      </w:ins>
      <w:ins w:id="521" w:author="ZTE, Fei Xue" w:date="2024-02-19T18:34:50Z">
        <w:r>
          <w:rPr>
            <w:rFonts w:hint="eastAsia" w:eastAsia="宋体"/>
            <w:lang w:val="en-US" w:eastAsia="zh-CN"/>
          </w:rPr>
          <w:t>1</w:t>
        </w:r>
      </w:ins>
      <w:ins w:id="522" w:author="ZTE, Fei Xue" w:date="2024-02-19T18:38:30Z">
        <w:r>
          <w:rPr>
            <w:rFonts w:hint="eastAsia" w:eastAsia="宋体"/>
            <w:lang w:val="en-US" w:eastAsia="zh-CN"/>
          </w:rPr>
          <w:t>0</w:t>
        </w:r>
      </w:ins>
      <w:ins w:id="523" w:author="ZTE, Fei Xue" w:date="2024-02-19T18:34:50Z">
        <w:r>
          <w:rPr>
            <w:rFonts w:hint="eastAsia" w:eastAsia="宋体"/>
            <w:lang w:val="en-US" w:eastAsia="zh-CN"/>
          </w:rPr>
          <w:t>.3</w:t>
        </w:r>
      </w:ins>
      <w:ins w:id="524" w:author="ZTE, Fei Xue" w:date="2024-02-19T18:34:50Z">
        <w:r>
          <w:rPr/>
          <w:tab/>
        </w:r>
      </w:ins>
      <w:ins w:id="525" w:author="ZTE, Fei Xue" w:date="2024-02-19T18:34:50Z">
        <w:r>
          <w:rPr>
            <w:rFonts w:hint="eastAsia" w:eastAsia="宋体"/>
            <w:lang w:val="en-US" w:eastAsia="zh-CN"/>
          </w:rPr>
          <w:t xml:space="preserve">Transmit ON/OFF time mask for NCR-MT type </w:t>
        </w:r>
      </w:ins>
      <w:ins w:id="526" w:author="ZTE, Fei Xue" w:date="2024-02-19T18:35:16Z">
        <w:r>
          <w:rPr>
            <w:rFonts w:hint="eastAsia" w:eastAsia="宋体"/>
            <w:lang w:val="en-US" w:eastAsia="zh-CN"/>
          </w:rPr>
          <w:t>2</w:t>
        </w:r>
      </w:ins>
      <w:ins w:id="527" w:author="ZTE, Fei Xue" w:date="2024-02-19T18:35:17Z">
        <w:r>
          <w:rPr>
            <w:rFonts w:hint="eastAsia" w:eastAsia="宋体"/>
            <w:lang w:val="en-US" w:eastAsia="zh-CN"/>
          </w:rPr>
          <w:t>-O</w:t>
        </w:r>
      </w:ins>
    </w:p>
    <w:p>
      <w:pPr>
        <w:rPr>
          <w:ins w:id="528" w:author="ZTE, Fei Xue" w:date="2024-02-19T18:34:50Z"/>
          <w:rFonts w:cs="v4.2.0"/>
        </w:rPr>
      </w:pPr>
      <w:ins w:id="529" w:author="ZTE, Fei Xue" w:date="2024-02-19T18:39:13Z">
        <w:r>
          <w:rPr>
            <w:rFonts w:hint="eastAsia"/>
            <w:lang w:val="en-US" w:eastAsia="zh-CN"/>
          </w:rPr>
          <w:t>For WA NCR-MT type 2-O</w:t>
        </w:r>
      </w:ins>
      <w:ins w:id="530" w:author="ZTE, Fei Xue" w:date="2024-02-19T18:34:50Z">
        <w:r>
          <w:rPr>
            <w:rFonts w:hint="eastAsia" w:cs="v4.2.0"/>
            <w:lang w:val="en-US" w:eastAsia="zh-CN"/>
          </w:rPr>
          <w:t>, t</w:t>
        </w:r>
      </w:ins>
      <w:ins w:id="531" w:author="ZTE, Fei Xue" w:date="2024-02-19T18:34:50Z">
        <w:r>
          <w:rPr>
            <w:rFonts w:cs="v4.2.0"/>
          </w:rPr>
          <w:t>he</w:t>
        </w:r>
      </w:ins>
      <w:r>
        <w:rPr>
          <w:rFonts w:hint="eastAsia" w:eastAsia="宋体" w:cs="v4.2.0"/>
          <w:lang w:val="en-US" w:eastAsia="zh-CN"/>
        </w:rPr>
        <w:t xml:space="preserve"> </w:t>
      </w:r>
      <w:ins w:id="532" w:author="ZTE, Fei Xue" w:date="2024-02-19T18:34:50Z">
        <w:r>
          <w:rPr>
            <w:rFonts w:cs="v4.2.0"/>
          </w:rPr>
          <w:t xml:space="preserve">requirements </w:t>
        </w:r>
      </w:ins>
      <w:ins w:id="533" w:author="ZTE, Fei Xue" w:date="2024-02-19T18:34:50Z">
        <w:r>
          <w:rPr>
            <w:rFonts w:hint="eastAsia" w:cs="v4.2.0"/>
          </w:rPr>
          <w:t xml:space="preserve">specified </w:t>
        </w:r>
      </w:ins>
      <w:ins w:id="534" w:author="ZTE, Fei Xue" w:date="2024-02-19T18:34:50Z">
        <w:r>
          <w:rPr>
            <w:rFonts w:cs="v4.2.0"/>
          </w:rPr>
          <w:t xml:space="preserve">in clause </w:t>
        </w:r>
      </w:ins>
      <w:ins w:id="535" w:author="ZTE, Fei Xue" w:date="2024-02-19T18:45:19Z">
        <w:r>
          <w:rPr/>
          <w:t>9.5.3.3</w:t>
        </w:r>
      </w:ins>
      <w:ins w:id="536" w:author="ZTE, Fei Xue" w:date="2024-02-19T18:34:50Z">
        <w:r>
          <w:rPr>
            <w:rFonts w:cs="v4.2.0"/>
          </w:rPr>
          <w:t xml:space="preserve"> in TS 38.1</w:t>
        </w:r>
      </w:ins>
      <w:ins w:id="537" w:author="ZTE, Fei Xue" w:date="2024-02-19T18:34:50Z">
        <w:r>
          <w:rPr>
            <w:rFonts w:hint="eastAsia" w:cs="v4.2.0"/>
          </w:rPr>
          <w:t>04</w:t>
        </w:r>
      </w:ins>
      <w:ins w:id="538" w:author="ZTE, Fei Xue" w:date="2024-02-19T18:34:50Z">
        <w:r>
          <w:rPr>
            <w:rFonts w:cs="v4.2.0"/>
          </w:rPr>
          <w:t xml:space="preserve"> appl</w:t>
        </w:r>
      </w:ins>
      <w:ins w:id="539" w:author="ZTE, Fei Xue" w:date="2024-02-19T18:34:50Z">
        <w:r>
          <w:rPr>
            <w:rFonts w:hint="eastAsia" w:cs="v4.2.0"/>
            <w:lang w:val="en-US" w:eastAsia="zh-CN"/>
          </w:rPr>
          <w:t>ies</w:t>
        </w:r>
      </w:ins>
      <w:ins w:id="540" w:author="ZTE, Fei Xue" w:date="2024-02-19T18:34:50Z">
        <w:r>
          <w:rPr>
            <w:rFonts w:hint="eastAsia" w:cs="v4.2.0"/>
          </w:rPr>
          <w:t xml:space="preserve"> </w:t>
        </w:r>
      </w:ins>
      <w:ins w:id="541" w:author="ZTE, Fei Xue" w:date="2024-02-19T18:34:50Z">
        <w:r>
          <w:rPr>
            <w:rFonts w:cs="v4.2.0"/>
          </w:rPr>
          <w:t>.</w:t>
        </w:r>
      </w:ins>
    </w:p>
    <w:p>
      <w:pPr>
        <w:rPr>
          <w:ins w:id="542" w:author="ZTE, Fei Xue" w:date="2024-02-19T18:34:50Z"/>
          <w:rFonts w:cs="v4.2.0"/>
        </w:rPr>
      </w:pPr>
      <w:ins w:id="543" w:author="ZTE, Fei Xue" w:date="2024-02-19T18:39:21Z">
        <w:r>
          <w:rPr>
            <w:rFonts w:hint="eastAsia"/>
            <w:lang w:val="en-US" w:eastAsia="zh-CN"/>
          </w:rPr>
          <w:t>For LA NCR-MT type 2-O</w:t>
        </w:r>
      </w:ins>
      <w:ins w:id="544" w:author="ZTE, Fei Xue" w:date="2024-02-19T18:34:50Z">
        <w:r>
          <w:rPr>
            <w:rFonts w:hint="eastAsia" w:cs="v4.2.0"/>
            <w:lang w:val="en-US" w:eastAsia="zh-CN"/>
          </w:rPr>
          <w:t>, t</w:t>
        </w:r>
      </w:ins>
      <w:ins w:id="545" w:author="ZTE, Fei Xue" w:date="2024-02-19T18:34:50Z">
        <w:r>
          <w:rPr>
            <w:rFonts w:cs="v4.2.0"/>
          </w:rPr>
          <w:t xml:space="preserve">he requirements </w:t>
        </w:r>
      </w:ins>
      <w:ins w:id="546" w:author="ZTE, Fei Xue" w:date="2024-02-19T18:34:50Z">
        <w:r>
          <w:rPr>
            <w:rFonts w:hint="eastAsia" w:cs="v4.2.0"/>
          </w:rPr>
          <w:t xml:space="preserve">specified </w:t>
        </w:r>
      </w:ins>
      <w:ins w:id="547" w:author="ZTE, Fei Xue" w:date="2024-02-19T18:34:50Z">
        <w:r>
          <w:rPr>
            <w:rFonts w:cs="v4.2.0"/>
          </w:rPr>
          <w:t xml:space="preserve">in clause </w:t>
        </w:r>
      </w:ins>
      <w:ins w:id="548" w:author="ZTE, Fei Xue" w:date="2024-02-19T18:45:40Z">
        <w:r>
          <w:rPr/>
          <w:t>6.3.3</w:t>
        </w:r>
      </w:ins>
      <w:ins w:id="549" w:author="ZTE, Fei Xue" w:date="2024-02-19T18:34:50Z">
        <w:r>
          <w:rPr>
            <w:rFonts w:cs="v4.2.0"/>
          </w:rPr>
          <w:t xml:space="preserve"> in TS 38.1</w:t>
        </w:r>
      </w:ins>
      <w:ins w:id="550" w:author="ZTE, Fei Xue" w:date="2024-02-19T18:34:50Z">
        <w:r>
          <w:rPr>
            <w:rFonts w:hint="eastAsia" w:cs="v4.2.0"/>
          </w:rPr>
          <w:t>0</w:t>
        </w:r>
      </w:ins>
      <w:ins w:id="551" w:author="ZTE, Fei Xue" w:date="2024-02-19T18:34:50Z">
        <w:r>
          <w:rPr>
            <w:rFonts w:hint="eastAsia" w:cs="v4.2.0"/>
            <w:lang w:val="en-US" w:eastAsia="zh-CN"/>
          </w:rPr>
          <w:t>1-</w:t>
        </w:r>
      </w:ins>
      <w:ins w:id="552" w:author="ZTE, Fei Xue" w:date="2024-02-19T18:40:31Z">
        <w:r>
          <w:rPr>
            <w:rFonts w:hint="eastAsia" w:cs="v4.2.0"/>
            <w:lang w:val="en-US" w:eastAsia="zh-CN"/>
          </w:rPr>
          <w:t>2</w:t>
        </w:r>
      </w:ins>
      <w:ins w:id="553" w:author="ZTE, Fei Xue" w:date="2024-02-19T18:34:50Z">
        <w:r>
          <w:rPr>
            <w:rFonts w:cs="v4.2.0"/>
          </w:rPr>
          <w:t xml:space="preserve"> appl</w:t>
        </w:r>
      </w:ins>
      <w:ins w:id="554" w:author="ZTE, Fei Xue" w:date="2024-02-19T18:34:50Z">
        <w:r>
          <w:rPr>
            <w:rFonts w:hint="eastAsia" w:cs="v4.2.0"/>
            <w:lang w:val="en-US" w:eastAsia="zh-CN"/>
          </w:rPr>
          <w:t>ies</w:t>
        </w:r>
      </w:ins>
      <w:ins w:id="555" w:author="ZTE, Fei Xue" w:date="2024-02-19T18:34:50Z">
        <w:r>
          <w:rPr>
            <w:rFonts w:cs="v4.2.0"/>
          </w:rPr>
          <w:t>.</w:t>
        </w:r>
      </w:ins>
    </w:p>
    <w:p>
      <w:pPr>
        <w:pStyle w:val="4"/>
        <w:rPr>
          <w:ins w:id="556" w:author="ZTE, Fei Xue" w:date="2024-02-19T18:34:50Z"/>
          <w:rFonts w:hint="default"/>
          <w:lang w:val="en-US" w:eastAsia="zh-CN"/>
        </w:rPr>
      </w:pPr>
      <w:ins w:id="557" w:author="ZTE, Fei Xue" w:date="2024-02-19T18:38:33Z">
        <w:r>
          <w:rPr>
            <w:rFonts w:hint="eastAsia" w:eastAsia="宋体"/>
            <w:lang w:val="en-US" w:eastAsia="zh-CN"/>
          </w:rPr>
          <w:t>7</w:t>
        </w:r>
      </w:ins>
      <w:ins w:id="558" w:author="ZTE, Fei Xue" w:date="2024-02-19T18:34:50Z">
        <w:r>
          <w:rPr/>
          <w:t>.</w:t>
        </w:r>
      </w:ins>
      <w:ins w:id="559" w:author="ZTE, Fei Xue" w:date="2024-02-19T18:34:50Z">
        <w:r>
          <w:rPr>
            <w:rFonts w:hint="eastAsia" w:eastAsia="宋体"/>
            <w:lang w:val="en-US" w:eastAsia="zh-CN"/>
          </w:rPr>
          <w:t>1</w:t>
        </w:r>
      </w:ins>
      <w:ins w:id="560" w:author="ZTE, Fei Xue" w:date="2024-02-19T18:38:38Z">
        <w:r>
          <w:rPr>
            <w:rFonts w:hint="eastAsia" w:eastAsia="宋体"/>
            <w:lang w:val="en-US" w:eastAsia="zh-CN"/>
          </w:rPr>
          <w:t>0</w:t>
        </w:r>
      </w:ins>
      <w:ins w:id="561" w:author="ZTE, Fei Xue" w:date="2024-02-19T18:34:50Z">
        <w:r>
          <w:rPr>
            <w:rFonts w:hint="eastAsia" w:eastAsia="宋体"/>
            <w:lang w:val="en-US" w:eastAsia="zh-CN"/>
          </w:rPr>
          <w:t>.4</w:t>
        </w:r>
      </w:ins>
      <w:ins w:id="562" w:author="ZTE, Fei Xue" w:date="2024-02-19T18:34:50Z">
        <w:r>
          <w:rPr/>
          <w:tab/>
        </w:r>
      </w:ins>
      <w:ins w:id="563" w:author="ZTE, Fei Xue" w:date="2024-02-19T18:34:50Z">
        <w:r>
          <w:rPr>
            <w:rFonts w:hint="eastAsia" w:eastAsia="宋体"/>
            <w:lang w:val="en-US" w:eastAsia="zh-CN"/>
          </w:rPr>
          <w:t>Power control for NCR-MT</w:t>
        </w:r>
      </w:ins>
      <w:ins w:id="564" w:author="ZTE, Fei Xue" w:date="2024-02-19T18:35:29Z">
        <w:r>
          <w:rPr>
            <w:rFonts w:hint="eastAsia" w:eastAsia="宋体"/>
            <w:lang w:val="en-US" w:eastAsia="zh-CN"/>
          </w:rPr>
          <w:t xml:space="preserve"> </w:t>
        </w:r>
      </w:ins>
      <w:ins w:id="565" w:author="ZTE, Fei Xue" w:date="2024-02-19T18:35:32Z">
        <w:r>
          <w:rPr>
            <w:rFonts w:hint="eastAsia" w:eastAsia="宋体"/>
            <w:lang w:val="en-US" w:eastAsia="zh-CN"/>
          </w:rPr>
          <w:t>t</w:t>
        </w:r>
      </w:ins>
      <w:ins w:id="566" w:author="ZTE, Fei Xue" w:date="2024-02-19T18:35:33Z">
        <w:r>
          <w:rPr>
            <w:rFonts w:hint="eastAsia" w:eastAsia="宋体"/>
            <w:lang w:val="en-US" w:eastAsia="zh-CN"/>
          </w:rPr>
          <w:t xml:space="preserve">ype </w:t>
        </w:r>
      </w:ins>
      <w:ins w:id="567" w:author="ZTE, Fei Xue" w:date="2024-02-19T18:35:34Z">
        <w:r>
          <w:rPr>
            <w:rFonts w:hint="eastAsia" w:eastAsia="宋体"/>
            <w:lang w:val="en-US" w:eastAsia="zh-CN"/>
          </w:rPr>
          <w:t>2</w:t>
        </w:r>
      </w:ins>
      <w:ins w:id="568" w:author="ZTE, Fei Xue" w:date="2024-02-19T18:35:35Z">
        <w:r>
          <w:rPr>
            <w:rFonts w:hint="eastAsia" w:eastAsia="宋体"/>
            <w:lang w:val="en-US" w:eastAsia="zh-CN"/>
          </w:rPr>
          <w:t>-</w:t>
        </w:r>
      </w:ins>
      <w:ins w:id="569" w:author="ZTE, Fei Xue" w:date="2024-02-19T18:35:36Z">
        <w:r>
          <w:rPr>
            <w:rFonts w:hint="eastAsia" w:eastAsia="宋体"/>
            <w:lang w:val="en-US" w:eastAsia="zh-CN"/>
          </w:rPr>
          <w:t>O</w:t>
        </w:r>
      </w:ins>
    </w:p>
    <w:p>
      <w:pPr>
        <w:rPr>
          <w:ins w:id="570" w:author="ZTE, Fei Xue" w:date="2024-02-19T18:34:50Z"/>
        </w:rPr>
      </w:pPr>
      <w:ins w:id="571" w:author="ZTE, Fei Xue" w:date="2024-02-19T18:39:35Z">
        <w:r>
          <w:rPr>
            <w:rFonts w:hint="eastAsia"/>
            <w:lang w:val="en-US" w:eastAsia="zh-CN"/>
          </w:rPr>
          <w:t>For WA  NCR-MT type 2-O</w:t>
        </w:r>
      </w:ins>
      <w:ins w:id="572" w:author="ZTE, Fei Xue" w:date="2024-02-19T18:34:50Z">
        <w:r>
          <w:rPr>
            <w:rFonts w:hint="eastAsia" w:cs="v4.2.0"/>
            <w:lang w:val="en-US" w:eastAsia="zh-CN"/>
          </w:rPr>
          <w:t xml:space="preserve">, </w:t>
        </w:r>
      </w:ins>
      <w:ins w:id="573" w:author="ZTE, Fei Xue" w:date="2024-02-19T18:34:50Z">
        <w:r>
          <w:rPr>
            <w:rFonts w:hint="eastAsia" w:eastAsia="宋体" w:cs="v4.2.0"/>
            <w:lang w:val="en-US" w:eastAsia="zh-CN"/>
          </w:rPr>
          <w:t>t</w:t>
        </w:r>
      </w:ins>
      <w:ins w:id="574" w:author="ZTE, Fei Xue" w:date="2024-02-19T18:34:50Z">
        <w:r>
          <w:rPr>
            <w:rFonts w:cs="v4.2.0"/>
          </w:rPr>
          <w:t>he</w:t>
        </w:r>
      </w:ins>
      <w:r>
        <w:rPr>
          <w:rFonts w:hint="eastAsia" w:eastAsia="宋体" w:cs="v4.2.0"/>
          <w:lang w:val="en-US" w:eastAsia="zh-CN"/>
        </w:rPr>
        <w:t xml:space="preserve"> </w:t>
      </w:r>
      <w:ins w:id="575" w:author="ZTE, Fei Xue" w:date="2024-02-19T18:34:50Z">
        <w:r>
          <w:rPr>
            <w:rFonts w:cs="v4.2.0"/>
          </w:rPr>
          <w:t xml:space="preserve">requirements </w:t>
        </w:r>
      </w:ins>
      <w:ins w:id="576" w:author="ZTE, Fei Xue" w:date="2024-02-19T18:34:50Z">
        <w:r>
          <w:rPr>
            <w:rFonts w:hint="eastAsia" w:cs="v4.2.0"/>
          </w:rPr>
          <w:t xml:space="preserve">specified </w:t>
        </w:r>
      </w:ins>
      <w:ins w:id="577" w:author="ZTE, Fei Xue" w:date="2024-02-19T18:34:50Z">
        <w:r>
          <w:rPr>
            <w:rFonts w:cs="v4.2.0"/>
          </w:rPr>
          <w:t xml:space="preserve">in clause </w:t>
        </w:r>
      </w:ins>
      <w:ins w:id="578" w:author="ZTE, Fei Xue" w:date="2024-02-19T18:46:53Z">
        <w:r>
          <w:rPr/>
          <w:t>9.4.2.1.3</w:t>
        </w:r>
      </w:ins>
      <w:ins w:id="579" w:author="ZTE, Fei Xue" w:date="2024-02-19T18:34:50Z">
        <w:r>
          <w:rPr>
            <w:rFonts w:cs="v4.2.0"/>
          </w:rPr>
          <w:t xml:space="preserve"> </w:t>
        </w:r>
      </w:ins>
      <w:ins w:id="580" w:author="ZTE, Fei Xue" w:date="2024-02-19T18:34:50Z">
        <w:r>
          <w:rPr>
            <w:rFonts w:hint="eastAsia" w:cs="v4.2.0"/>
          </w:rPr>
          <w:t>output dynamic range requirement</w:t>
        </w:r>
      </w:ins>
      <w:ins w:id="581" w:author="ZTE, Fei Xue" w:date="2024-02-19T18:34:50Z">
        <w:r>
          <w:rPr>
            <w:rFonts w:hint="eastAsia" w:cs="v4.2.0"/>
            <w:lang w:val="en-US" w:eastAsia="zh-CN"/>
          </w:rPr>
          <w:t xml:space="preserve"> </w:t>
        </w:r>
      </w:ins>
      <w:ins w:id="582" w:author="ZTE, Fei Xue" w:date="2024-02-19T18:34:50Z">
        <w:r>
          <w:rPr>
            <w:rFonts w:cs="v4.2.0"/>
          </w:rPr>
          <w:t>in TS 38.1</w:t>
        </w:r>
      </w:ins>
      <w:ins w:id="583" w:author="ZTE, Fei Xue" w:date="2024-02-19T18:34:50Z">
        <w:r>
          <w:rPr>
            <w:rFonts w:hint="eastAsia" w:cs="v4.2.0"/>
            <w:lang w:val="en-US" w:eastAsia="zh-CN"/>
          </w:rPr>
          <w:t>74</w:t>
        </w:r>
      </w:ins>
      <w:ins w:id="584" w:author="ZTE, Fei Xue" w:date="2024-02-19T18:34:50Z">
        <w:r>
          <w:rPr>
            <w:rFonts w:cs="v4.2.0"/>
          </w:rPr>
          <w:t xml:space="preserve"> appl</w:t>
        </w:r>
      </w:ins>
      <w:ins w:id="585" w:author="ZTE, Fei Xue" w:date="2024-02-19T18:34:50Z">
        <w:r>
          <w:rPr>
            <w:rFonts w:hint="eastAsia" w:cs="v4.2.0"/>
            <w:lang w:val="en-US" w:eastAsia="zh-CN"/>
          </w:rPr>
          <w:t>ies</w:t>
        </w:r>
      </w:ins>
      <w:ins w:id="586" w:author="ZTE, Fei Xue" w:date="2024-02-19T18:34:50Z">
        <w:r>
          <w:rPr>
            <w:rFonts w:cs="v4.2.0"/>
          </w:rPr>
          <w:t>.</w:t>
        </w:r>
      </w:ins>
    </w:p>
    <w:p>
      <w:pPr>
        <w:rPr>
          <w:ins w:id="587" w:author="ZTE, Fei Xue" w:date="2024-02-19T18:34:50Z"/>
          <w:rFonts w:cs="v4.2.0"/>
        </w:rPr>
      </w:pPr>
      <w:ins w:id="588" w:author="ZTE, Fei Xue" w:date="2024-02-19T18:39:43Z">
        <w:r>
          <w:rPr>
            <w:rFonts w:hint="eastAsia"/>
            <w:lang w:val="en-US" w:eastAsia="zh-CN"/>
          </w:rPr>
          <w:t>For LA NCR-MT type 2-O</w:t>
        </w:r>
      </w:ins>
      <w:ins w:id="589" w:author="ZTE, Fei Xue" w:date="2024-02-19T18:34:50Z">
        <w:r>
          <w:rPr>
            <w:rFonts w:hint="eastAsia" w:cs="v4.2.0"/>
            <w:lang w:val="en-US" w:eastAsia="zh-CN"/>
          </w:rPr>
          <w:t>, t</w:t>
        </w:r>
      </w:ins>
      <w:ins w:id="590" w:author="ZTE, Fei Xue" w:date="2024-02-19T18:34:50Z">
        <w:r>
          <w:rPr>
            <w:rFonts w:cs="v4.2.0"/>
          </w:rPr>
          <w:t>he</w:t>
        </w:r>
      </w:ins>
      <w:ins w:id="591" w:author="ZTE, Fei Xue" w:date="2024-02-19T18:34:50Z">
        <w:r>
          <w:rPr>
            <w:rFonts w:hint="eastAsia" w:cs="v4.2.0"/>
          </w:rPr>
          <w:t xml:space="preserve"> </w:t>
        </w:r>
      </w:ins>
      <w:ins w:id="592" w:author="ZTE, Fei Xue" w:date="2024-02-19T18:34:50Z">
        <w:r>
          <w:rPr>
            <w:rFonts w:cs="v4.2.0"/>
          </w:rPr>
          <w:t xml:space="preserve"> requirements </w:t>
        </w:r>
      </w:ins>
      <w:ins w:id="593" w:author="ZTE, Fei Xue" w:date="2024-02-19T18:34:50Z">
        <w:r>
          <w:rPr>
            <w:rFonts w:hint="eastAsia" w:cs="v4.2.0"/>
          </w:rPr>
          <w:t xml:space="preserve">specified </w:t>
        </w:r>
      </w:ins>
      <w:ins w:id="594" w:author="ZTE, Fei Xue" w:date="2024-02-19T18:34:50Z">
        <w:r>
          <w:rPr>
            <w:rFonts w:cs="v4.2.0"/>
          </w:rPr>
          <w:t xml:space="preserve">in clause </w:t>
        </w:r>
      </w:ins>
      <w:ins w:id="595" w:author="ZTE, Fei Xue" w:date="2024-02-19T18:34:50Z">
        <w:r>
          <w:rPr/>
          <w:t>6.</w:t>
        </w:r>
      </w:ins>
      <w:ins w:id="596" w:author="ZTE, Fei Xue" w:date="2024-02-19T18:34:50Z">
        <w:r>
          <w:rPr>
            <w:rFonts w:hint="eastAsia"/>
            <w:lang w:val="en-US" w:eastAsia="zh-CN"/>
          </w:rPr>
          <w:t>3.4.3</w:t>
        </w:r>
      </w:ins>
      <w:ins w:id="597" w:author="ZTE, Fei Xue" w:date="2024-02-19T18:34:50Z">
        <w:r>
          <w:rPr>
            <w:rFonts w:cs="v4.2.0"/>
          </w:rPr>
          <w:t xml:space="preserve"> </w:t>
        </w:r>
      </w:ins>
      <w:ins w:id="598" w:author="ZTE, Fei Xue" w:date="2024-02-19T18:34:50Z">
        <w:r>
          <w:rPr>
            <w:rFonts w:hint="eastAsia" w:cs="v4.2.0"/>
            <w:lang w:val="en-US" w:eastAsia="zh-CN"/>
          </w:rPr>
          <w:t xml:space="preserve">of relative power tolerance and clause 6.3.4.4 of aggregate  power tolerance </w:t>
        </w:r>
      </w:ins>
      <w:ins w:id="599" w:author="ZTE, Fei Xue" w:date="2024-02-19T18:34:50Z">
        <w:r>
          <w:rPr>
            <w:rFonts w:cs="v4.2.0"/>
          </w:rPr>
          <w:t>in TS 38.1</w:t>
        </w:r>
      </w:ins>
      <w:ins w:id="600" w:author="ZTE, Fei Xue" w:date="2024-02-19T18:34:50Z">
        <w:r>
          <w:rPr>
            <w:rFonts w:hint="eastAsia" w:cs="v4.2.0"/>
          </w:rPr>
          <w:t>0</w:t>
        </w:r>
      </w:ins>
      <w:ins w:id="601" w:author="ZTE, Fei Xue" w:date="2024-02-19T18:40:34Z">
        <w:r>
          <w:rPr>
            <w:rFonts w:hint="eastAsia" w:cs="v4.2.0"/>
            <w:lang w:val="en-US" w:eastAsia="zh-CN"/>
          </w:rPr>
          <w:t>2</w:t>
        </w:r>
      </w:ins>
      <w:ins w:id="602" w:author="ZTE, Fei Xue" w:date="2024-02-19T18:34:50Z">
        <w:r>
          <w:rPr>
            <w:rFonts w:hint="eastAsia" w:cs="v4.2.0"/>
            <w:lang w:val="en-US" w:eastAsia="zh-CN"/>
          </w:rPr>
          <w:t>-</w:t>
        </w:r>
      </w:ins>
      <w:ins w:id="603" w:author="ZTE, Fei Xue" w:date="2024-02-19T18:46:03Z">
        <w:r>
          <w:rPr>
            <w:rFonts w:hint="eastAsia" w:cs="v4.2.0"/>
            <w:lang w:val="en-US" w:eastAsia="zh-CN"/>
          </w:rPr>
          <w:t>2</w:t>
        </w:r>
      </w:ins>
      <w:ins w:id="604" w:author="ZTE, Fei Xue" w:date="2024-02-19T18:34:50Z">
        <w:r>
          <w:rPr>
            <w:rFonts w:cs="v4.2.0"/>
          </w:rPr>
          <w:t xml:space="preserve"> appl</w:t>
        </w:r>
      </w:ins>
      <w:ins w:id="605" w:author="ZTE, Fei Xue" w:date="2024-02-19T18:34:50Z">
        <w:r>
          <w:rPr>
            <w:rFonts w:hint="eastAsia" w:cs="v4.2.0"/>
            <w:lang w:val="en-US" w:eastAsia="zh-CN"/>
          </w:rPr>
          <w:t>ies</w:t>
        </w:r>
      </w:ins>
      <w:ins w:id="606" w:author="ZTE, Fei Xue" w:date="2024-02-19T18:34:50Z">
        <w:r>
          <w:rPr>
            <w:rFonts w:cs="v4.2.0"/>
          </w:rPr>
          <w:t>.</w:t>
        </w:r>
      </w:ins>
    </w:p>
    <w:p>
      <w:pPr>
        <w:rPr>
          <w:lang w:val="en-US" w:eastAsia="zh-CN"/>
        </w:rPr>
      </w:pPr>
    </w:p>
    <w:p>
      <w:pPr>
        <w:pStyle w:val="3"/>
        <w:rPr>
          <w:rFonts w:eastAsia="宋体"/>
          <w:lang w:val="en-US" w:eastAsia="zh-CN"/>
        </w:rPr>
      </w:pPr>
      <w:bookmarkStart w:id="4184" w:name="_Toc155781288"/>
      <w:bookmarkStart w:id="4185" w:name="_Toc18287"/>
      <w:bookmarkStart w:id="4186" w:name="_Toc155428270"/>
      <w:r>
        <w:rPr>
          <w:rFonts w:eastAsia="宋体"/>
          <w:lang w:val="en-US" w:eastAsia="zh-CN"/>
        </w:rPr>
        <w:t>7.11</w:t>
      </w:r>
      <w:r>
        <w:tab/>
      </w:r>
      <w:r>
        <w:rPr>
          <w:rFonts w:eastAsia="宋体"/>
          <w:lang w:val="en-US" w:eastAsia="zh-CN"/>
        </w:rPr>
        <w:t>OTA t</w:t>
      </w:r>
      <w:r>
        <w:t>ransmit signal quality</w:t>
      </w:r>
      <w:bookmarkEnd w:id="4184"/>
      <w:bookmarkEnd w:id="4185"/>
      <w:bookmarkEnd w:id="4186"/>
    </w:p>
    <w:p>
      <w:pPr>
        <w:pStyle w:val="4"/>
        <w:rPr>
          <w:rFonts w:eastAsia="宋体"/>
          <w:lang w:val="en-US" w:eastAsia="zh-CN"/>
        </w:rPr>
      </w:pPr>
      <w:bookmarkStart w:id="4187" w:name="_Toc155428271"/>
      <w:bookmarkStart w:id="4188" w:name="_Toc155781289"/>
      <w:r>
        <w:rPr>
          <w:rFonts w:eastAsia="宋体"/>
          <w:lang w:val="en-US" w:eastAsia="zh-CN"/>
        </w:rPr>
        <w:t>7</w:t>
      </w:r>
      <w:r>
        <w:t>.</w:t>
      </w:r>
      <w:r>
        <w:rPr>
          <w:rFonts w:eastAsia="宋体"/>
          <w:lang w:val="en-US" w:eastAsia="zh-CN"/>
        </w:rPr>
        <w:t>11.1</w:t>
      </w:r>
      <w:r>
        <w:tab/>
      </w:r>
      <w:r>
        <w:rPr>
          <w:rFonts w:eastAsia="宋体"/>
          <w:lang w:val="en-US" w:eastAsia="zh-CN"/>
        </w:rPr>
        <w:t>General</w:t>
      </w:r>
      <w:bookmarkEnd w:id="4187"/>
      <w:bookmarkEnd w:id="4188"/>
    </w:p>
    <w:p>
      <w:pPr>
        <w:rPr>
          <w:lang w:val="en-US" w:eastAsia="zh-CN"/>
        </w:rPr>
      </w:pPr>
      <w:r>
        <w:rPr>
          <w:rFonts w:hint="eastAsia"/>
          <w:lang w:val="en-US" w:eastAsia="zh-CN"/>
        </w:rPr>
        <w:t>Transmit signal quality</w:t>
      </w:r>
      <w:r>
        <w:t xml:space="preserve"> </w:t>
      </w:r>
      <w:r>
        <w:rPr>
          <w:rFonts w:cs="v5.0.0"/>
        </w:rPr>
        <w:t>is specified in terms of:</w:t>
      </w:r>
      <w:r>
        <w:rPr>
          <w:rFonts w:hint="eastAsia" w:cs="v5.0.0"/>
          <w:lang w:val="en-US" w:eastAsia="zh-CN"/>
        </w:rPr>
        <w:t xml:space="preserve"> frequency error and transmit modulation quality requirements.</w:t>
      </w:r>
    </w:p>
    <w:p>
      <w:pPr>
        <w:pStyle w:val="4"/>
        <w:rPr>
          <w:rFonts w:eastAsia="宋体"/>
          <w:lang w:val="en-US" w:eastAsia="zh-CN"/>
        </w:rPr>
      </w:pPr>
      <w:bookmarkStart w:id="4189" w:name="_Toc155428272"/>
      <w:bookmarkStart w:id="4190" w:name="_Toc155781290"/>
      <w:r>
        <w:rPr>
          <w:rFonts w:hint="eastAsia" w:eastAsia="宋体"/>
          <w:lang w:val="en-US" w:eastAsia="zh-CN"/>
        </w:rPr>
        <w:t>7</w:t>
      </w:r>
      <w:r>
        <w:t>.</w:t>
      </w:r>
      <w:r>
        <w:rPr>
          <w:rFonts w:hint="eastAsia" w:eastAsia="宋体"/>
          <w:lang w:val="en-US" w:eastAsia="zh-CN"/>
        </w:rPr>
        <w:t>11.2</w:t>
      </w:r>
      <w:r>
        <w:tab/>
      </w:r>
      <w:r>
        <w:rPr>
          <w:rFonts w:hint="eastAsia" w:eastAsia="宋体"/>
          <w:lang w:val="en-US" w:eastAsia="zh-CN"/>
        </w:rPr>
        <w:t>Frequency error requirements for NCR-MT</w:t>
      </w:r>
      <w:bookmarkEnd w:id="4189"/>
      <w:bookmarkEnd w:id="4190"/>
    </w:p>
    <w:p>
      <w:pPr>
        <w:pStyle w:val="5"/>
        <w:rPr>
          <w:lang w:val="en-US" w:eastAsia="zh-CN"/>
        </w:rPr>
      </w:pPr>
      <w:bookmarkStart w:id="4191" w:name="_Toc155428273"/>
      <w:bookmarkStart w:id="4192" w:name="_Toc155781291"/>
      <w:r>
        <w:rPr>
          <w:rFonts w:hint="eastAsia" w:eastAsia="宋体"/>
          <w:lang w:val="en-US" w:eastAsia="zh-CN"/>
        </w:rPr>
        <w:t>7</w:t>
      </w:r>
      <w:r>
        <w:t>.</w:t>
      </w:r>
      <w:r>
        <w:rPr>
          <w:rFonts w:hint="eastAsia" w:eastAsia="宋体"/>
          <w:lang w:val="en-US" w:eastAsia="zh-CN"/>
        </w:rPr>
        <w:t>11.2.1</w:t>
      </w:r>
      <w:r>
        <w:tab/>
      </w:r>
      <w:r>
        <w:rPr>
          <w:rFonts w:hint="eastAsia"/>
          <w:lang w:val="en-US" w:eastAsia="zh-CN"/>
        </w:rPr>
        <w:t>Minimum requirement for NCR-MT type 2-O</w:t>
      </w:r>
      <w:bookmarkEnd w:id="4191"/>
      <w:bookmarkEnd w:id="4192"/>
    </w:p>
    <w:p>
      <w:pPr>
        <w:rPr>
          <w:rFonts w:cs="v4.2.0"/>
          <w:lang w:val="en-US" w:eastAsia="zh-CN"/>
        </w:rPr>
      </w:pPr>
      <w:r>
        <w:rPr>
          <w:rFonts w:hint="eastAsia" w:cs="v4.2.0"/>
          <w:lang w:val="en-US" w:eastAsia="zh-CN"/>
        </w:rPr>
        <w:t>For NCR-MT type 2-O, the</w:t>
      </w:r>
      <w:r>
        <w:rPr>
          <w:rFonts w:cs="v4.2.0"/>
        </w:rPr>
        <w:t xml:space="preserve"> requirements </w:t>
      </w:r>
      <w:r>
        <w:rPr>
          <w:rFonts w:hint="eastAsia" w:cs="v4.2.0"/>
        </w:rPr>
        <w:t xml:space="preserve">specified </w:t>
      </w:r>
      <w:r>
        <w:rPr>
          <w:rFonts w:cs="v4.2.0"/>
        </w:rPr>
        <w:t xml:space="preserve">in clause </w:t>
      </w:r>
      <w:r>
        <w:rPr>
          <w:rFonts w:hint="eastAsia"/>
        </w:rPr>
        <w:t>9.6.1.2.</w:t>
      </w:r>
      <w:r>
        <w:t>3</w:t>
      </w:r>
      <w:r>
        <w:rPr>
          <w:rFonts w:cs="v4.2.0"/>
        </w:rPr>
        <w:t xml:space="preserve"> in TS 38.1</w:t>
      </w:r>
      <w:r>
        <w:rPr>
          <w:rFonts w:hint="eastAsia" w:cs="v4.2.0"/>
          <w:lang w:val="en-US" w:eastAsia="zh-CN"/>
        </w:rPr>
        <w:t>74</w:t>
      </w:r>
      <w:r>
        <w:rPr>
          <w:rFonts w:cs="v4.2.0"/>
        </w:rPr>
        <w:t xml:space="preserve"> appl</w:t>
      </w:r>
      <w:r>
        <w:rPr>
          <w:rFonts w:hint="eastAsia" w:cs="v4.2.0"/>
          <w:lang w:val="en-US" w:eastAsia="zh-CN"/>
        </w:rPr>
        <w:t>ies.</w:t>
      </w:r>
    </w:p>
    <w:p>
      <w:pPr>
        <w:pStyle w:val="4"/>
        <w:rPr>
          <w:rFonts w:eastAsia="宋体"/>
          <w:lang w:val="en-US" w:eastAsia="zh-CN"/>
        </w:rPr>
      </w:pPr>
      <w:bookmarkStart w:id="4193" w:name="_Toc155781292"/>
      <w:bookmarkStart w:id="4194" w:name="_Toc155428274"/>
      <w:r>
        <w:rPr>
          <w:rFonts w:hint="eastAsia" w:eastAsia="宋体"/>
          <w:lang w:val="en-US" w:eastAsia="zh-CN"/>
        </w:rPr>
        <w:t>7.11.3</w:t>
      </w:r>
      <w:r>
        <w:rPr>
          <w:rFonts w:hint="eastAsia" w:eastAsia="宋体"/>
          <w:lang w:val="en-US" w:eastAsia="zh-CN"/>
        </w:rPr>
        <w:tab/>
      </w:r>
      <w:r>
        <w:rPr>
          <w:rFonts w:hint="eastAsia" w:eastAsia="宋体"/>
          <w:lang w:val="en-US" w:eastAsia="zh-CN"/>
        </w:rPr>
        <w:t>Transmit modulation quality</w:t>
      </w:r>
      <w:bookmarkEnd w:id="4193"/>
      <w:bookmarkEnd w:id="4194"/>
    </w:p>
    <w:p>
      <w:pPr>
        <w:pStyle w:val="5"/>
        <w:rPr>
          <w:lang w:val="en-US" w:eastAsia="zh-CN"/>
        </w:rPr>
      </w:pPr>
      <w:bookmarkStart w:id="4195" w:name="_Toc155428275"/>
      <w:bookmarkStart w:id="4196" w:name="_Toc155781293"/>
      <w:r>
        <w:rPr>
          <w:rFonts w:hint="eastAsia" w:eastAsia="宋体"/>
          <w:lang w:val="en-US" w:eastAsia="zh-CN"/>
        </w:rPr>
        <w:t>7</w:t>
      </w:r>
      <w:r>
        <w:t>.</w:t>
      </w:r>
      <w:r>
        <w:rPr>
          <w:rFonts w:hint="eastAsia" w:eastAsia="宋体"/>
          <w:lang w:val="en-US" w:eastAsia="zh-CN"/>
        </w:rPr>
        <w:t>11.3.1</w:t>
      </w:r>
      <w:r>
        <w:tab/>
      </w:r>
      <w:r>
        <w:rPr>
          <w:rFonts w:hint="eastAsia"/>
          <w:lang w:val="en-US" w:eastAsia="zh-CN"/>
        </w:rPr>
        <w:t>Minimum requirement for NCR-MT type 2-O</w:t>
      </w:r>
      <w:bookmarkEnd w:id="4195"/>
      <w:bookmarkEnd w:id="4196"/>
    </w:p>
    <w:p>
      <w:pPr>
        <w:rPr>
          <w:rFonts w:cs="v4.2.0"/>
          <w:lang w:val="en-US" w:eastAsia="zh-CN"/>
        </w:rPr>
      </w:pPr>
      <w:r>
        <w:rPr>
          <w:rFonts w:hint="eastAsia" w:cs="v4.2.0"/>
          <w:lang w:val="en-US" w:eastAsia="zh-CN"/>
        </w:rPr>
        <w:t>For NCR-MT type 2-O, the</w:t>
      </w:r>
      <w:r>
        <w:rPr>
          <w:rFonts w:cs="v4.2.0"/>
        </w:rPr>
        <w:t xml:space="preserve"> requirements </w:t>
      </w:r>
      <w:r>
        <w:rPr>
          <w:rFonts w:hint="eastAsia" w:cs="v4.2.0"/>
        </w:rPr>
        <w:t xml:space="preserve">specified </w:t>
      </w:r>
      <w:r>
        <w:rPr>
          <w:rFonts w:cs="v4.2.0"/>
        </w:rPr>
        <w:t>in clause 9.6.2.2.3 in TS 38.1</w:t>
      </w:r>
      <w:r>
        <w:rPr>
          <w:rFonts w:hint="eastAsia" w:cs="v4.2.0"/>
          <w:lang w:val="en-US" w:eastAsia="zh-CN"/>
        </w:rPr>
        <w:t>74</w:t>
      </w:r>
      <w:r>
        <w:rPr>
          <w:rFonts w:cs="v4.2.0"/>
        </w:rPr>
        <w:t xml:space="preserve"> appl</w:t>
      </w:r>
      <w:r>
        <w:rPr>
          <w:rFonts w:hint="eastAsia" w:cs="v4.2.0"/>
          <w:lang w:val="en-US" w:eastAsia="zh-CN"/>
        </w:rPr>
        <w:t>ies.</w:t>
      </w:r>
    </w:p>
    <w:p>
      <w:pPr>
        <w:pStyle w:val="3"/>
      </w:pPr>
      <w:bookmarkStart w:id="4197" w:name="_Toc155428276"/>
      <w:bookmarkStart w:id="4198" w:name="_Toc155781294"/>
      <w:bookmarkStart w:id="4199" w:name="_Toc18124"/>
      <w:r>
        <w:rPr>
          <w:rFonts w:hint="eastAsia" w:eastAsia="宋体"/>
          <w:lang w:val="en-US" w:eastAsia="zh-CN"/>
        </w:rPr>
        <w:t>7</w:t>
      </w:r>
      <w:r>
        <w:t>.</w:t>
      </w:r>
      <w:r>
        <w:rPr>
          <w:rFonts w:hint="eastAsia" w:eastAsia="宋体"/>
          <w:lang w:val="en-US" w:eastAsia="zh-CN"/>
        </w:rPr>
        <w:t>1</w:t>
      </w:r>
      <w:r>
        <w:t>2</w:t>
      </w:r>
      <w:r>
        <w:tab/>
      </w:r>
      <w:r>
        <w:t>Diversity characteristics</w:t>
      </w:r>
      <w:bookmarkEnd w:id="4197"/>
      <w:bookmarkEnd w:id="4198"/>
      <w:bookmarkEnd w:id="4199"/>
    </w:p>
    <w:p>
      <w:pPr>
        <w:pStyle w:val="4"/>
        <w:rPr>
          <w:rFonts w:eastAsia="宋体"/>
          <w:lang w:val="en-US" w:eastAsia="zh-CN"/>
        </w:rPr>
      </w:pPr>
      <w:bookmarkStart w:id="4200" w:name="_Toc155781295"/>
      <w:bookmarkStart w:id="4201" w:name="_Toc155428277"/>
      <w:r>
        <w:rPr>
          <w:rFonts w:hint="eastAsia" w:eastAsia="宋体"/>
          <w:lang w:val="en-US" w:eastAsia="zh-CN"/>
        </w:rPr>
        <w:t>7</w:t>
      </w:r>
      <w:r>
        <w:t>.</w:t>
      </w:r>
      <w:r>
        <w:rPr>
          <w:rFonts w:hint="eastAsia" w:eastAsia="宋体"/>
          <w:lang w:val="en-US" w:eastAsia="zh-CN"/>
        </w:rPr>
        <w:t>12.1</w:t>
      </w:r>
      <w:r>
        <w:tab/>
      </w:r>
      <w:r>
        <w:rPr>
          <w:rFonts w:hint="eastAsia" w:eastAsia="宋体"/>
          <w:lang w:val="en-US" w:eastAsia="zh-CN"/>
        </w:rPr>
        <w:t>General</w:t>
      </w:r>
      <w:bookmarkEnd w:id="4200"/>
      <w:bookmarkEnd w:id="4201"/>
    </w:p>
    <w:p>
      <w:pPr>
        <w:pStyle w:val="4"/>
        <w:rPr>
          <w:rFonts w:hint="default"/>
          <w:lang w:val="en-US" w:eastAsia="zh-CN"/>
        </w:rPr>
      </w:pPr>
      <w:bookmarkStart w:id="4202" w:name="_Toc155781296"/>
      <w:bookmarkStart w:id="4203" w:name="_Toc155428278"/>
      <w:r>
        <w:rPr>
          <w:rFonts w:hint="eastAsia" w:eastAsia="宋体"/>
          <w:lang w:val="en-US" w:eastAsia="zh-CN"/>
        </w:rPr>
        <w:t>7</w:t>
      </w:r>
      <w:r>
        <w:t>.</w:t>
      </w:r>
      <w:r>
        <w:rPr>
          <w:rFonts w:hint="eastAsia" w:eastAsia="宋体"/>
          <w:lang w:val="en-US" w:eastAsia="zh-CN"/>
        </w:rPr>
        <w:t>12.2</w:t>
      </w:r>
      <w:r>
        <w:tab/>
      </w:r>
      <w:r>
        <w:rPr>
          <w:rFonts w:hint="eastAsia" w:eastAsia="宋体"/>
          <w:lang w:val="en-US" w:eastAsia="zh-CN"/>
        </w:rPr>
        <w:t>Minimum requirement for NCR-MT</w:t>
      </w:r>
      <w:bookmarkEnd w:id="4202"/>
      <w:bookmarkEnd w:id="4203"/>
      <w:ins w:id="607" w:author="ZTE, Fei Xue" w:date="2024-02-19T18:48:38Z">
        <w:r>
          <w:rPr>
            <w:rFonts w:hint="eastAsia" w:eastAsia="宋体"/>
            <w:lang w:val="en-US" w:eastAsia="zh-CN"/>
          </w:rPr>
          <w:t xml:space="preserve"> </w:t>
        </w:r>
      </w:ins>
      <w:ins w:id="608" w:author="ZTE, Fei Xue" w:date="2024-02-19T18:48:39Z">
        <w:r>
          <w:rPr>
            <w:rFonts w:hint="eastAsia" w:eastAsia="宋体"/>
            <w:lang w:val="en-US" w:eastAsia="zh-CN"/>
          </w:rPr>
          <w:t>type</w:t>
        </w:r>
      </w:ins>
      <w:ins w:id="609" w:author="ZTE, Fei Xue" w:date="2024-02-19T18:48:40Z">
        <w:r>
          <w:rPr>
            <w:rFonts w:hint="eastAsia" w:eastAsia="宋体"/>
            <w:lang w:val="en-US" w:eastAsia="zh-CN"/>
          </w:rPr>
          <w:t xml:space="preserve"> 2-</w:t>
        </w:r>
      </w:ins>
      <w:ins w:id="610" w:author="ZTE, Fei Xue" w:date="2024-02-19T18:48:41Z">
        <w:r>
          <w:rPr>
            <w:rFonts w:hint="eastAsia" w:eastAsia="宋体"/>
            <w:lang w:val="en-US" w:eastAsia="zh-CN"/>
          </w:rPr>
          <w:t>O</w:t>
        </w:r>
      </w:ins>
    </w:p>
    <w:p>
      <w:r>
        <w:rPr>
          <w:rFonts w:eastAsia="宋体"/>
          <w:lang w:val="en-US" w:eastAsia="zh-CN"/>
        </w:rPr>
        <w:t xml:space="preserve">The OTA diversity characteristic is specified the same as conducted diversity characteristic for FR1 NCR type 1-C, 1-H in sub-clause </w:t>
      </w:r>
      <w:r>
        <w:rPr>
          <w:rFonts w:hint="eastAsia" w:eastAsia="宋体"/>
          <w:lang w:val="en-US" w:eastAsia="zh-CN"/>
        </w:rPr>
        <w:t>6</w:t>
      </w:r>
      <w:r>
        <w:rPr>
          <w:rFonts w:eastAsia="宋体"/>
          <w:lang w:val="en-US" w:eastAsia="zh-CN"/>
        </w:rPr>
        <w:t>.</w:t>
      </w:r>
      <w:r>
        <w:rPr>
          <w:rFonts w:hint="eastAsia" w:eastAsia="宋体"/>
          <w:lang w:val="en-US" w:eastAsia="zh-CN"/>
        </w:rPr>
        <w:t>13</w:t>
      </w:r>
      <w:r>
        <w:rPr>
          <w:rFonts w:eastAsia="宋体"/>
          <w:lang w:val="en-US" w:eastAsia="zh-CN"/>
        </w:rPr>
        <w:t>.</w:t>
      </w:r>
    </w:p>
    <w:p>
      <w:pPr>
        <w:pStyle w:val="3"/>
        <w:rPr>
          <w:sz w:val="36"/>
          <w:szCs w:val="36"/>
        </w:rPr>
      </w:pPr>
      <w:bookmarkStart w:id="4204" w:name="_Toc155781297"/>
      <w:bookmarkStart w:id="4205" w:name="_Toc155428279"/>
      <w:bookmarkStart w:id="4206" w:name="_Toc5753"/>
      <w:r>
        <w:rPr>
          <w:rFonts w:hint="eastAsia" w:eastAsia="宋体"/>
          <w:sz w:val="36"/>
          <w:szCs w:val="36"/>
          <w:lang w:val="en-US" w:eastAsia="zh-CN"/>
        </w:rPr>
        <w:t>7</w:t>
      </w:r>
      <w:r>
        <w:rPr>
          <w:sz w:val="36"/>
          <w:szCs w:val="36"/>
        </w:rPr>
        <w:t>.</w:t>
      </w:r>
      <w:r>
        <w:rPr>
          <w:rFonts w:hint="eastAsia" w:eastAsia="宋体"/>
          <w:sz w:val="36"/>
          <w:szCs w:val="36"/>
          <w:lang w:val="en-US" w:eastAsia="zh-CN"/>
        </w:rPr>
        <w:t>1</w:t>
      </w:r>
      <w:r>
        <w:rPr>
          <w:sz w:val="36"/>
          <w:szCs w:val="36"/>
        </w:rPr>
        <w:t>3</w:t>
      </w:r>
      <w:r>
        <w:rPr>
          <w:sz w:val="36"/>
          <w:szCs w:val="36"/>
        </w:rPr>
        <w:tab/>
      </w:r>
      <w:r>
        <w:rPr>
          <w:rFonts w:hint="eastAsia" w:eastAsia="宋体"/>
          <w:sz w:val="36"/>
          <w:szCs w:val="36"/>
          <w:lang w:val="en-US" w:eastAsia="zh-CN"/>
        </w:rPr>
        <w:t>OTA r</w:t>
      </w:r>
      <w:r>
        <w:rPr>
          <w:sz w:val="36"/>
          <w:szCs w:val="36"/>
        </w:rPr>
        <w:t>eference sensitivity</w:t>
      </w:r>
      <w:bookmarkEnd w:id="4204"/>
      <w:bookmarkEnd w:id="4205"/>
      <w:bookmarkEnd w:id="4206"/>
    </w:p>
    <w:p>
      <w:pPr>
        <w:pStyle w:val="4"/>
        <w:rPr>
          <w:rFonts w:eastAsia="宋体"/>
          <w:lang w:val="en-US" w:eastAsia="zh-CN"/>
        </w:rPr>
      </w:pPr>
      <w:bookmarkStart w:id="4207" w:name="_Toc155428280"/>
      <w:bookmarkStart w:id="4208" w:name="_Toc155781298"/>
      <w:r>
        <w:rPr>
          <w:rFonts w:hint="eastAsia" w:eastAsia="宋体"/>
          <w:lang w:val="en-US" w:eastAsia="zh-CN"/>
        </w:rPr>
        <w:t>7</w:t>
      </w:r>
      <w:r>
        <w:t>.</w:t>
      </w:r>
      <w:r>
        <w:rPr>
          <w:rFonts w:hint="eastAsia" w:eastAsia="宋体"/>
          <w:lang w:val="en-US" w:eastAsia="zh-CN"/>
        </w:rPr>
        <w:t>13.1</w:t>
      </w:r>
      <w:r>
        <w:tab/>
      </w:r>
      <w:r>
        <w:rPr>
          <w:rFonts w:hint="eastAsia" w:eastAsia="宋体"/>
          <w:lang w:val="en-US" w:eastAsia="zh-CN"/>
        </w:rPr>
        <w:t>General</w:t>
      </w:r>
      <w:bookmarkEnd w:id="4207"/>
      <w:bookmarkEnd w:id="4208"/>
    </w:p>
    <w:p>
      <w:pPr>
        <w:rPr>
          <w:lang w:val="en-US" w:eastAsia="zh-CN"/>
        </w:rPr>
      </w:pPr>
      <w:r>
        <w:t>The reference sensitivity power level REFSENS is defined as the EIS level at the centre of the quiet zone in the RX beam peak direction, at which the throughput shall meet or exceed the requirements for the specified reference measurement channel.</w:t>
      </w:r>
    </w:p>
    <w:p>
      <w:pPr>
        <w:pStyle w:val="4"/>
        <w:rPr>
          <w:lang w:val="en-US" w:eastAsia="zh-CN"/>
        </w:rPr>
      </w:pPr>
      <w:bookmarkStart w:id="4209" w:name="_Toc155781299"/>
      <w:bookmarkStart w:id="4210" w:name="_Toc155428281"/>
      <w:r>
        <w:rPr>
          <w:rFonts w:hint="eastAsia" w:eastAsia="宋体"/>
          <w:lang w:val="en-US" w:eastAsia="zh-CN"/>
        </w:rPr>
        <w:t>7</w:t>
      </w:r>
      <w:r>
        <w:t>.</w:t>
      </w:r>
      <w:r>
        <w:rPr>
          <w:rFonts w:hint="eastAsia" w:eastAsia="宋体"/>
          <w:lang w:val="en-US" w:eastAsia="zh-CN"/>
        </w:rPr>
        <w:t>13.2</w:t>
      </w:r>
      <w:r>
        <w:tab/>
      </w:r>
      <w:r>
        <w:rPr>
          <w:rFonts w:hint="eastAsia" w:eastAsia="宋体"/>
          <w:lang w:val="en-US" w:eastAsia="zh-CN"/>
        </w:rPr>
        <w:t>Minimum requirement for NCR-MT type 2-O</w:t>
      </w:r>
      <w:bookmarkEnd w:id="4209"/>
      <w:bookmarkEnd w:id="4210"/>
    </w:p>
    <w:p>
      <w:r>
        <w:t xml:space="preserve">The wide area </w:t>
      </w:r>
      <w:r>
        <w:rPr>
          <w:rFonts w:eastAsia="宋体"/>
          <w:lang w:val="en-US" w:eastAsia="zh-CN"/>
        </w:rPr>
        <w:t>NCR-MT</w:t>
      </w:r>
      <w:r>
        <w:t xml:space="preserve"> reference sensitivity level is specified the same as the </w:t>
      </w:r>
      <w:r>
        <w:rPr>
          <w:lang w:eastAsia="zh-CN"/>
        </w:rPr>
        <w:t xml:space="preserve">Wide Area </w:t>
      </w:r>
      <w:r>
        <w:t>IAB-MT</w:t>
      </w:r>
      <w:r>
        <w:rPr>
          <w:rFonts w:eastAsia="宋体"/>
          <w:lang w:val="en-US" w:eastAsia="zh-CN"/>
        </w:rPr>
        <w:t xml:space="preserve"> </w:t>
      </w:r>
      <w:r>
        <w:t xml:space="preserve">reference sensitivity level requirement </w:t>
      </w:r>
      <w:r>
        <w:rPr>
          <w:i/>
        </w:rPr>
        <w:t xml:space="preserve"> </w:t>
      </w:r>
      <w:r>
        <w:t>in TS 38.1</w:t>
      </w:r>
      <w:r>
        <w:rPr>
          <w:rFonts w:eastAsia="宋体"/>
          <w:lang w:val="en-US" w:eastAsia="zh-CN"/>
        </w:rPr>
        <w:t>74 [</w:t>
      </w:r>
      <w:r>
        <w:rPr>
          <w:rFonts w:hint="eastAsia" w:eastAsia="宋体"/>
          <w:lang w:val="en-US" w:eastAsia="zh-CN"/>
        </w:rPr>
        <w:t>22</w:t>
      </w:r>
      <w:r>
        <w:t>], subclause 10.3.3.3.</w:t>
      </w:r>
    </w:p>
    <w:p>
      <w:pPr>
        <w:rPr>
          <w:rFonts w:eastAsia="宋体"/>
          <w:lang w:val="en-US" w:eastAsia="zh-CN"/>
        </w:rPr>
      </w:pPr>
      <w:r>
        <w:t xml:space="preserve">The local area </w:t>
      </w:r>
      <w:r>
        <w:rPr>
          <w:rFonts w:eastAsia="宋体"/>
          <w:lang w:val="en-US" w:eastAsia="zh-CN"/>
        </w:rPr>
        <w:t>NCR</w:t>
      </w:r>
      <w:r>
        <w:t>-</w:t>
      </w:r>
      <w:r>
        <w:rPr>
          <w:rFonts w:eastAsia="宋体"/>
          <w:lang w:val="en-US" w:eastAsia="zh-CN"/>
        </w:rPr>
        <w:t xml:space="preserve">MT </w:t>
      </w:r>
      <w:r>
        <w:t xml:space="preserve">reference sensitivity level is specified the same as </w:t>
      </w:r>
      <w:r>
        <w:rPr>
          <w:rFonts w:eastAsia="宋体"/>
          <w:lang w:val="en-US" w:eastAsia="zh-CN"/>
        </w:rPr>
        <w:t>r</w:t>
      </w:r>
      <w:r>
        <w:t>eference sensitivity power level for power class 3</w:t>
      </w:r>
      <w:r>
        <w:rPr>
          <w:rFonts w:eastAsia="宋体"/>
          <w:lang w:val="en-US" w:eastAsia="zh-CN"/>
        </w:rPr>
        <w:t xml:space="preserve"> in TS 38.101-2 [</w:t>
      </w:r>
      <w:r>
        <w:rPr>
          <w:rFonts w:hint="eastAsia" w:eastAsia="宋体"/>
          <w:lang w:val="en-US" w:eastAsia="zh-CN"/>
        </w:rPr>
        <w:t>14</w:t>
      </w:r>
      <w:r>
        <w:rPr>
          <w:rFonts w:eastAsia="宋体"/>
          <w:lang w:val="en-US" w:eastAsia="zh-CN"/>
        </w:rPr>
        <w:t xml:space="preserve">], subclause </w:t>
      </w:r>
      <w:r>
        <w:t>7.3.2.3</w:t>
      </w:r>
      <w:r>
        <w:rPr>
          <w:rFonts w:eastAsia="宋体"/>
          <w:lang w:val="en-US" w:eastAsia="zh-CN"/>
        </w:rPr>
        <w:t>.</w:t>
      </w:r>
    </w:p>
    <w:p>
      <w:pPr>
        <w:pStyle w:val="3"/>
      </w:pPr>
      <w:bookmarkStart w:id="4211" w:name="_Toc2083"/>
      <w:bookmarkStart w:id="4212" w:name="_Toc155428282"/>
      <w:bookmarkStart w:id="4213" w:name="_Toc155781300"/>
      <w:r>
        <w:rPr>
          <w:rFonts w:hint="eastAsia" w:eastAsia="宋体"/>
          <w:lang w:val="en-US" w:eastAsia="zh-CN"/>
        </w:rPr>
        <w:t>7</w:t>
      </w:r>
      <w:r>
        <w:t>.</w:t>
      </w:r>
      <w:r>
        <w:rPr>
          <w:rFonts w:hint="eastAsia" w:eastAsia="宋体"/>
          <w:lang w:val="en-US" w:eastAsia="zh-CN"/>
        </w:rPr>
        <w:t>1</w:t>
      </w:r>
      <w:r>
        <w:t>4</w:t>
      </w:r>
      <w:r>
        <w:tab/>
      </w:r>
      <w:r>
        <w:rPr>
          <w:rFonts w:hint="eastAsia" w:eastAsia="宋体"/>
          <w:lang w:val="en-US" w:eastAsia="zh-CN"/>
        </w:rPr>
        <w:t>OTA m</w:t>
      </w:r>
      <w:r>
        <w:t>aximum input level</w:t>
      </w:r>
      <w:bookmarkEnd w:id="4211"/>
      <w:bookmarkEnd w:id="4212"/>
      <w:bookmarkEnd w:id="4213"/>
    </w:p>
    <w:p>
      <w:pPr>
        <w:pStyle w:val="4"/>
        <w:rPr>
          <w:rFonts w:eastAsia="宋体"/>
          <w:lang w:val="en-US" w:eastAsia="zh-CN"/>
        </w:rPr>
      </w:pPr>
      <w:bookmarkStart w:id="4214" w:name="_Toc155781301"/>
      <w:bookmarkStart w:id="4215" w:name="_Toc155428283"/>
      <w:r>
        <w:rPr>
          <w:rFonts w:hint="eastAsia" w:eastAsia="宋体"/>
          <w:lang w:val="en-US" w:eastAsia="zh-CN"/>
        </w:rPr>
        <w:t>7</w:t>
      </w:r>
      <w:r>
        <w:t>.</w:t>
      </w:r>
      <w:r>
        <w:rPr>
          <w:rFonts w:hint="eastAsia" w:eastAsia="宋体"/>
          <w:lang w:val="en-US" w:eastAsia="zh-CN"/>
        </w:rPr>
        <w:t>14.1</w:t>
      </w:r>
      <w:r>
        <w:tab/>
      </w:r>
      <w:r>
        <w:rPr>
          <w:rFonts w:hint="eastAsia" w:eastAsia="宋体"/>
          <w:lang w:val="en-US" w:eastAsia="zh-CN"/>
        </w:rPr>
        <w:t>General</w:t>
      </w:r>
      <w:bookmarkEnd w:id="4214"/>
      <w:bookmarkEnd w:id="4215"/>
    </w:p>
    <w:p>
      <w:pPr>
        <w:rPr>
          <w:rFonts w:eastAsiaTheme="minorEastAsia"/>
          <w:lang w:val="en-US" w:eastAsia="zh-CN"/>
        </w:rPr>
      </w:pPr>
      <w:r>
        <w:t>The maximum input level is defined as the maximum mean power, for which the throughput shall meet or exceed the minimum requirements for the specified reference measurement channel.</w:t>
      </w:r>
    </w:p>
    <w:p>
      <w:pPr>
        <w:pStyle w:val="4"/>
        <w:rPr>
          <w:lang w:val="en-US" w:eastAsia="zh-CN"/>
        </w:rPr>
      </w:pPr>
      <w:bookmarkStart w:id="4216" w:name="_Toc155781302"/>
      <w:bookmarkStart w:id="4217" w:name="_Toc155428284"/>
      <w:r>
        <w:rPr>
          <w:rFonts w:hint="eastAsia" w:eastAsia="宋体"/>
          <w:lang w:val="en-US" w:eastAsia="zh-CN"/>
        </w:rPr>
        <w:t>7</w:t>
      </w:r>
      <w:r>
        <w:t>.</w:t>
      </w:r>
      <w:r>
        <w:rPr>
          <w:rFonts w:hint="eastAsia" w:eastAsia="宋体"/>
          <w:lang w:val="en-US" w:eastAsia="zh-CN"/>
        </w:rPr>
        <w:t>14.2</w:t>
      </w:r>
      <w:r>
        <w:tab/>
      </w:r>
      <w:r>
        <w:rPr>
          <w:rFonts w:hint="eastAsia" w:eastAsia="宋体"/>
          <w:lang w:val="en-US" w:eastAsia="zh-CN"/>
        </w:rPr>
        <w:t>Minimum requirement for NCR-MT type 2-O</w:t>
      </w:r>
      <w:bookmarkEnd w:id="4216"/>
      <w:bookmarkEnd w:id="4217"/>
    </w:p>
    <w:p>
      <w:pPr>
        <w:rPr>
          <w:rFonts w:eastAsia="宋体"/>
          <w:lang w:val="en-US" w:eastAsia="zh-CN"/>
        </w:rPr>
      </w:pPr>
      <w:r>
        <w:t xml:space="preserve">The local area </w:t>
      </w:r>
      <w:r>
        <w:rPr>
          <w:rFonts w:eastAsia="宋体"/>
          <w:lang w:val="en-US" w:eastAsia="zh-CN"/>
        </w:rPr>
        <w:t>NCR</w:t>
      </w:r>
      <w:r>
        <w:t>-</w:t>
      </w:r>
      <w:r>
        <w:rPr>
          <w:rFonts w:eastAsia="宋体"/>
          <w:lang w:val="en-US" w:eastAsia="zh-CN"/>
        </w:rPr>
        <w:t>MT maximum input power</w:t>
      </w:r>
      <w:r>
        <w:t xml:space="preserve"> is specified </w:t>
      </w:r>
      <w:r>
        <w:rPr>
          <w:rFonts w:eastAsia="宋体"/>
          <w:lang w:val="en-US" w:eastAsia="zh-CN"/>
        </w:rPr>
        <w:t>the same as maximum input power in TS 38.101-2 [</w:t>
      </w:r>
      <w:r>
        <w:rPr>
          <w:rFonts w:hint="eastAsia" w:eastAsia="宋体"/>
          <w:lang w:val="en-US" w:eastAsia="zh-CN"/>
        </w:rPr>
        <w:t>14</w:t>
      </w:r>
      <w:r>
        <w:rPr>
          <w:rFonts w:eastAsia="宋体"/>
          <w:lang w:val="en-US" w:eastAsia="zh-CN"/>
        </w:rPr>
        <w:t xml:space="preserve">], subclause </w:t>
      </w:r>
      <w:r>
        <w:t>7.4</w:t>
      </w:r>
      <w:r>
        <w:rPr>
          <w:rFonts w:eastAsia="宋体"/>
          <w:lang w:val="en-US" w:eastAsia="zh-CN"/>
        </w:rPr>
        <w:t>.</w:t>
      </w:r>
    </w:p>
    <w:p>
      <w:pPr>
        <w:pStyle w:val="3"/>
      </w:pPr>
      <w:bookmarkStart w:id="4218" w:name="_Toc18113"/>
      <w:bookmarkStart w:id="4219" w:name="_Toc155781303"/>
      <w:bookmarkStart w:id="4220" w:name="_Toc155428285"/>
      <w:r>
        <w:rPr>
          <w:rFonts w:hint="eastAsia" w:eastAsia="宋体"/>
          <w:lang w:val="en-US" w:eastAsia="zh-CN"/>
        </w:rPr>
        <w:t>7</w:t>
      </w:r>
      <w:r>
        <w:t>.</w:t>
      </w:r>
      <w:r>
        <w:rPr>
          <w:rFonts w:hint="eastAsia" w:eastAsia="宋体"/>
          <w:lang w:val="en-US" w:eastAsia="zh-CN"/>
        </w:rPr>
        <w:t>1</w:t>
      </w:r>
      <w:r>
        <w:t>5</w:t>
      </w:r>
      <w:r>
        <w:tab/>
      </w:r>
      <w:r>
        <w:rPr>
          <w:rFonts w:hint="eastAsia" w:eastAsia="宋体"/>
          <w:lang w:val="en-US" w:eastAsia="zh-CN"/>
        </w:rPr>
        <w:t>OTA a</w:t>
      </w:r>
      <w:r>
        <w:t>djacent channel selectivity</w:t>
      </w:r>
      <w:bookmarkEnd w:id="4218"/>
      <w:bookmarkEnd w:id="4219"/>
      <w:bookmarkEnd w:id="4220"/>
    </w:p>
    <w:p>
      <w:pPr>
        <w:pStyle w:val="4"/>
        <w:rPr>
          <w:rFonts w:eastAsia="宋体"/>
          <w:lang w:val="en-US" w:eastAsia="zh-CN"/>
        </w:rPr>
      </w:pPr>
      <w:bookmarkStart w:id="4221" w:name="_Toc155428286"/>
      <w:bookmarkStart w:id="4222" w:name="_Toc155781304"/>
      <w:r>
        <w:rPr>
          <w:rFonts w:hint="eastAsia" w:eastAsia="宋体"/>
          <w:lang w:val="en-US" w:eastAsia="zh-CN"/>
        </w:rPr>
        <w:t>7</w:t>
      </w:r>
      <w:r>
        <w:t>.</w:t>
      </w:r>
      <w:r>
        <w:rPr>
          <w:rFonts w:hint="eastAsia" w:eastAsia="宋体"/>
          <w:lang w:val="en-US" w:eastAsia="zh-CN"/>
        </w:rPr>
        <w:t>15.1</w:t>
      </w:r>
      <w:r>
        <w:tab/>
      </w:r>
      <w:r>
        <w:rPr>
          <w:rFonts w:hint="eastAsia" w:eastAsia="宋体"/>
          <w:lang w:val="en-US" w:eastAsia="zh-CN"/>
        </w:rPr>
        <w:t>General</w:t>
      </w:r>
      <w:bookmarkEnd w:id="4221"/>
      <w:bookmarkEnd w:id="4222"/>
    </w:p>
    <w:p>
      <w:pPr>
        <w:rPr>
          <w:lang w:val="en-US" w:eastAsia="zh-CN"/>
        </w:rPr>
      </w:pPr>
      <w: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pStyle w:val="4"/>
        <w:rPr>
          <w:lang w:val="en-US" w:eastAsia="zh-CN"/>
        </w:rPr>
      </w:pPr>
      <w:bookmarkStart w:id="4223" w:name="_Toc155781305"/>
      <w:bookmarkStart w:id="4224" w:name="_Toc155428287"/>
      <w:r>
        <w:rPr>
          <w:rFonts w:hint="eastAsia" w:eastAsia="宋体"/>
          <w:lang w:val="en-US" w:eastAsia="zh-CN"/>
        </w:rPr>
        <w:t>7</w:t>
      </w:r>
      <w:r>
        <w:t>.</w:t>
      </w:r>
      <w:r>
        <w:rPr>
          <w:rFonts w:hint="eastAsia" w:eastAsia="宋体"/>
          <w:lang w:val="en-US" w:eastAsia="zh-CN"/>
        </w:rPr>
        <w:t>15.1</w:t>
      </w:r>
      <w:r>
        <w:tab/>
      </w:r>
      <w:r>
        <w:rPr>
          <w:rFonts w:hint="eastAsia" w:eastAsia="宋体"/>
          <w:lang w:val="en-US" w:eastAsia="zh-CN"/>
        </w:rPr>
        <w:t>Minimum requirement for NCR-MT type 2-O</w:t>
      </w:r>
      <w:bookmarkEnd w:id="4223"/>
      <w:bookmarkEnd w:id="4224"/>
    </w:p>
    <w:p>
      <w:r>
        <w:t xml:space="preserve">The wide area </w:t>
      </w:r>
      <w:r>
        <w:rPr>
          <w:rFonts w:eastAsia="宋体"/>
          <w:lang w:val="en-US" w:eastAsia="zh-CN"/>
        </w:rPr>
        <w:t>NCR-MT</w:t>
      </w:r>
      <w:r>
        <w:t xml:space="preserve"> </w:t>
      </w:r>
      <w:r>
        <w:rPr>
          <w:rFonts w:eastAsia="宋体"/>
          <w:lang w:val="en-US" w:eastAsia="zh-CN"/>
        </w:rPr>
        <w:t>ACS requirement</w:t>
      </w:r>
      <w:r>
        <w:t xml:space="preserve"> is specified the same as the </w:t>
      </w:r>
      <w:r>
        <w:rPr>
          <w:lang w:eastAsia="zh-CN"/>
        </w:rPr>
        <w:t xml:space="preserve">Wide Area </w:t>
      </w:r>
      <w:r>
        <w:t>IAB-MT</w:t>
      </w:r>
      <w:r>
        <w:rPr>
          <w:rFonts w:eastAsia="宋体"/>
          <w:lang w:val="en-US" w:eastAsia="zh-CN"/>
        </w:rPr>
        <w:t xml:space="preserve"> ACS requirement</w:t>
      </w:r>
      <w:r>
        <w:t xml:space="preserve"> </w:t>
      </w:r>
      <w:r>
        <w:rPr>
          <w:i/>
        </w:rPr>
        <w:t xml:space="preserve"> </w:t>
      </w:r>
      <w:r>
        <w:t>in TS 38.1</w:t>
      </w:r>
      <w:r>
        <w:rPr>
          <w:rFonts w:eastAsia="宋体"/>
          <w:lang w:val="en-US" w:eastAsia="zh-CN"/>
        </w:rPr>
        <w:t>74 [</w:t>
      </w:r>
      <w:r>
        <w:rPr>
          <w:rFonts w:hint="eastAsia" w:eastAsia="宋体"/>
          <w:lang w:val="en-US" w:eastAsia="zh-CN"/>
        </w:rPr>
        <w:t>22</w:t>
      </w:r>
      <w:r>
        <w:t>], subclause 10.5.1.4.</w:t>
      </w:r>
    </w:p>
    <w:p>
      <w:r>
        <w:t xml:space="preserve">The local area </w:t>
      </w:r>
      <w:r>
        <w:rPr>
          <w:rFonts w:eastAsia="宋体"/>
          <w:lang w:val="en-US" w:eastAsia="zh-CN"/>
        </w:rPr>
        <w:t>NCR</w:t>
      </w:r>
      <w:r>
        <w:t>-</w:t>
      </w:r>
      <w:r>
        <w:rPr>
          <w:rFonts w:eastAsia="宋体"/>
          <w:lang w:val="en-US" w:eastAsia="zh-CN"/>
        </w:rPr>
        <w:t xml:space="preserve">MT </w:t>
      </w:r>
      <w:del w:id="611" w:author="ZTE, Fei Xue" w:date="2024-02-19T18:51:14Z">
        <w:r>
          <w:rPr>
            <w:rFonts w:hint="default"/>
            <w:lang w:val="en-US"/>
          </w:rPr>
          <w:delText>reference sensitivity</w:delText>
        </w:r>
      </w:del>
      <w:ins w:id="612" w:author="ZTE, Fei Xue" w:date="2024-02-19T18:51:18Z">
        <w:r>
          <w:rPr>
            <w:rFonts w:hint="eastAsia" w:eastAsia="宋体"/>
            <w:lang w:val="en-US" w:eastAsia="zh-CN"/>
          </w:rPr>
          <w:t>ACS</w:t>
        </w:r>
      </w:ins>
      <w:ins w:id="613" w:author="ZTE, Fei Xue" w:date="2024-02-19T18:51:19Z">
        <w:r>
          <w:rPr>
            <w:rFonts w:hint="eastAsia" w:eastAsia="宋体"/>
            <w:lang w:val="en-US" w:eastAsia="zh-CN"/>
          </w:rPr>
          <w:t xml:space="preserve"> req</w:t>
        </w:r>
      </w:ins>
      <w:ins w:id="614" w:author="ZTE, Fei Xue" w:date="2024-02-19T18:51:20Z">
        <w:r>
          <w:rPr>
            <w:rFonts w:hint="eastAsia" w:eastAsia="宋体"/>
            <w:lang w:val="en-US" w:eastAsia="zh-CN"/>
          </w:rPr>
          <w:t>uire</w:t>
        </w:r>
      </w:ins>
      <w:ins w:id="615" w:author="ZTE, Fei Xue" w:date="2024-02-19T18:51:21Z">
        <w:r>
          <w:rPr>
            <w:rFonts w:hint="eastAsia" w:eastAsia="宋体"/>
            <w:lang w:val="en-US" w:eastAsia="zh-CN"/>
          </w:rPr>
          <w:t>ment</w:t>
        </w:r>
      </w:ins>
      <w:del w:id="616" w:author="ZTE, Fei Xue" w:date="2024-02-19T18:51:28Z">
        <w:r>
          <w:rPr/>
          <w:delText xml:space="preserve"> </w:delText>
        </w:r>
      </w:del>
      <w:del w:id="617" w:author="ZTE, Fei Xue" w:date="2024-02-19T18:51:27Z">
        <w:r>
          <w:rPr/>
          <w:delText>level</w:delText>
        </w:r>
      </w:del>
      <w:r>
        <w:t xml:space="preserve"> is specified the same as </w:t>
      </w:r>
      <w:r>
        <w:rPr>
          <w:rFonts w:eastAsia="宋体"/>
          <w:lang w:val="en-US" w:eastAsia="zh-CN"/>
        </w:rPr>
        <w:t>ACS requirement in TS 38.101-2 [</w:t>
      </w:r>
      <w:r>
        <w:rPr>
          <w:rFonts w:hint="eastAsia" w:eastAsia="宋体"/>
          <w:lang w:val="en-US" w:eastAsia="zh-CN"/>
        </w:rPr>
        <w:t>14</w:t>
      </w:r>
      <w:r>
        <w:rPr>
          <w:rFonts w:eastAsia="宋体"/>
          <w:lang w:val="en-US" w:eastAsia="zh-CN"/>
        </w:rPr>
        <w:t>], subclause 7.5.</w:t>
      </w:r>
    </w:p>
    <w:p>
      <w:pPr>
        <w:pStyle w:val="3"/>
      </w:pPr>
      <w:bookmarkStart w:id="4225" w:name="_Toc155781306"/>
      <w:bookmarkStart w:id="4226" w:name="_Toc28423"/>
      <w:bookmarkStart w:id="4227" w:name="_Toc155428288"/>
      <w:r>
        <w:rPr>
          <w:rFonts w:hint="eastAsia" w:eastAsia="宋体"/>
          <w:lang w:val="en-US" w:eastAsia="zh-CN"/>
        </w:rPr>
        <w:t>7</w:t>
      </w:r>
      <w:r>
        <w:t>.</w:t>
      </w:r>
      <w:r>
        <w:rPr>
          <w:rFonts w:hint="eastAsia" w:eastAsia="宋体"/>
          <w:lang w:val="en-US" w:eastAsia="zh-CN"/>
        </w:rPr>
        <w:t>1</w:t>
      </w:r>
      <w:r>
        <w:t>6</w:t>
      </w:r>
      <w:r>
        <w:tab/>
      </w:r>
      <w:r>
        <w:rPr>
          <w:rFonts w:hint="eastAsia" w:eastAsia="宋体"/>
          <w:lang w:val="en-US" w:eastAsia="zh-CN"/>
        </w:rPr>
        <w:t>OTA b</w:t>
      </w:r>
      <w:r>
        <w:t>locking characteristics</w:t>
      </w:r>
      <w:bookmarkEnd w:id="4225"/>
      <w:bookmarkEnd w:id="4226"/>
      <w:bookmarkEnd w:id="4227"/>
    </w:p>
    <w:p>
      <w:pPr>
        <w:pStyle w:val="4"/>
        <w:rPr>
          <w:rFonts w:eastAsia="宋体"/>
          <w:lang w:val="en-US" w:eastAsia="zh-CN"/>
        </w:rPr>
      </w:pPr>
      <w:bookmarkStart w:id="4228" w:name="_Toc155428289"/>
      <w:bookmarkStart w:id="4229" w:name="_Toc155781307"/>
      <w:r>
        <w:rPr>
          <w:rFonts w:hint="eastAsia" w:eastAsia="宋体"/>
          <w:lang w:val="en-US" w:eastAsia="zh-CN"/>
        </w:rPr>
        <w:t>7</w:t>
      </w:r>
      <w:r>
        <w:t>.</w:t>
      </w:r>
      <w:r>
        <w:rPr>
          <w:rFonts w:hint="eastAsia" w:eastAsia="宋体"/>
          <w:lang w:val="en-US" w:eastAsia="zh-CN"/>
        </w:rPr>
        <w:t>16.1</w:t>
      </w:r>
      <w:r>
        <w:tab/>
      </w:r>
      <w:r>
        <w:rPr>
          <w:rFonts w:hint="eastAsia" w:eastAsia="宋体"/>
          <w:lang w:val="en-US" w:eastAsia="zh-CN"/>
        </w:rPr>
        <w:t>General</w:t>
      </w:r>
      <w:bookmarkEnd w:id="4228"/>
      <w:bookmarkEnd w:id="4229"/>
    </w:p>
    <w:p>
      <w:pPr>
        <w:rPr>
          <w:lang w:val="en-US" w:eastAsia="zh-CN"/>
        </w:rPr>
      </w:pPr>
      <w: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pPr>
        <w:pStyle w:val="4"/>
        <w:rPr>
          <w:lang w:val="en-US" w:eastAsia="zh-CN"/>
        </w:rPr>
      </w:pPr>
      <w:bookmarkStart w:id="4230" w:name="_Toc155781308"/>
      <w:bookmarkStart w:id="4231" w:name="_Toc155428290"/>
      <w:r>
        <w:rPr>
          <w:rFonts w:hint="eastAsia" w:eastAsia="宋体"/>
          <w:lang w:val="en-US" w:eastAsia="zh-CN"/>
        </w:rPr>
        <w:t>7</w:t>
      </w:r>
      <w:r>
        <w:t>.</w:t>
      </w:r>
      <w:r>
        <w:rPr>
          <w:rFonts w:hint="eastAsia" w:eastAsia="宋体"/>
          <w:lang w:val="en-US" w:eastAsia="zh-CN"/>
        </w:rPr>
        <w:t>16.2</w:t>
      </w:r>
      <w:r>
        <w:tab/>
      </w:r>
      <w:r>
        <w:rPr>
          <w:rFonts w:hint="eastAsia" w:eastAsia="宋体"/>
          <w:lang w:val="en-US" w:eastAsia="zh-CN"/>
        </w:rPr>
        <w:t>Minimum requirement for NCR-MT type 2-O</w:t>
      </w:r>
      <w:bookmarkEnd w:id="4230"/>
      <w:bookmarkEnd w:id="4231"/>
    </w:p>
    <w:p>
      <w:r>
        <w:t xml:space="preserve">The wide area </w:t>
      </w:r>
      <w:r>
        <w:rPr>
          <w:lang w:val="en-US" w:eastAsia="zh-CN"/>
        </w:rPr>
        <w:t>NCR-MT</w:t>
      </w:r>
      <w:r>
        <w:t xml:space="preserve"> </w:t>
      </w:r>
      <w:r>
        <w:rPr>
          <w:rFonts w:hint="eastAsia" w:eastAsia="宋体"/>
          <w:lang w:val="en-US" w:eastAsia="zh-CN"/>
        </w:rPr>
        <w:t>blocking requirement</w:t>
      </w:r>
      <w:r>
        <w:t xml:space="preserve"> is specified the same as the </w:t>
      </w:r>
      <w:r>
        <w:rPr>
          <w:lang w:eastAsia="zh-CN"/>
        </w:rPr>
        <w:t xml:space="preserve">Wide Area </w:t>
      </w:r>
      <w:r>
        <w:t>IAB-MT</w:t>
      </w:r>
      <w:r>
        <w:rPr>
          <w:lang w:val="en-US" w:eastAsia="zh-CN"/>
        </w:rPr>
        <w:t xml:space="preserve"> </w:t>
      </w:r>
      <w:r>
        <w:rPr>
          <w:rFonts w:hint="eastAsia"/>
          <w:lang w:val="en-US" w:eastAsia="zh-CN"/>
        </w:rPr>
        <w:t xml:space="preserve">blocking </w:t>
      </w:r>
      <w:r>
        <w:rPr>
          <w:lang w:val="en-US" w:eastAsia="zh-CN"/>
        </w:rPr>
        <w:t>requirement</w:t>
      </w:r>
      <w:r>
        <w:t xml:space="preserve">  in TS 38.1</w:t>
      </w:r>
      <w:r>
        <w:rPr>
          <w:lang w:val="en-US" w:eastAsia="zh-CN"/>
        </w:rPr>
        <w:t>74 [</w:t>
      </w:r>
      <w:r>
        <w:rPr>
          <w:rFonts w:hint="eastAsia"/>
          <w:lang w:val="en-US" w:eastAsia="zh-CN"/>
        </w:rPr>
        <w:t>22</w:t>
      </w:r>
      <w:r>
        <w:t xml:space="preserve">], subclause </w:t>
      </w:r>
      <w:r>
        <w:rPr>
          <w:lang w:eastAsia="zh-CN"/>
        </w:rPr>
        <w:t>10.5.2.4</w:t>
      </w:r>
      <w:r>
        <w:t>.</w:t>
      </w:r>
    </w:p>
    <w:p>
      <w:r>
        <w:t xml:space="preserve">The local area </w:t>
      </w:r>
      <w:r>
        <w:rPr>
          <w:rFonts w:eastAsia="宋体"/>
          <w:lang w:val="en-US" w:eastAsia="zh-CN"/>
        </w:rPr>
        <w:t>NCR</w:t>
      </w:r>
      <w:r>
        <w:t>-</w:t>
      </w:r>
      <w:r>
        <w:rPr>
          <w:rFonts w:eastAsia="宋体"/>
          <w:lang w:val="en-US" w:eastAsia="zh-CN"/>
        </w:rPr>
        <w:t>MT blocking requirement</w:t>
      </w:r>
      <w:r>
        <w:t xml:space="preserve"> is specified the same as </w:t>
      </w:r>
      <w:r>
        <w:rPr>
          <w:rFonts w:eastAsia="宋体"/>
          <w:lang w:val="en-US" w:eastAsia="zh-CN"/>
        </w:rPr>
        <w:t>blocking requirement in TS 38.101-2 [</w:t>
      </w:r>
      <w:r>
        <w:rPr>
          <w:rFonts w:hint="eastAsia" w:eastAsia="宋体"/>
          <w:lang w:val="en-US" w:eastAsia="zh-CN"/>
        </w:rPr>
        <w:t>14</w:t>
      </w:r>
      <w:r>
        <w:rPr>
          <w:rFonts w:eastAsia="宋体"/>
          <w:lang w:val="en-US" w:eastAsia="zh-CN"/>
        </w:rPr>
        <w:t>], subclause 7.6.</w:t>
      </w:r>
    </w:p>
    <w:p>
      <w:pPr>
        <w:pStyle w:val="3"/>
      </w:pPr>
      <w:bookmarkStart w:id="4232" w:name="_Toc155781309"/>
      <w:bookmarkStart w:id="4233" w:name="_Toc155428291"/>
      <w:bookmarkStart w:id="4234" w:name="_Toc25566"/>
      <w:r>
        <w:rPr>
          <w:rFonts w:hint="eastAsia" w:eastAsia="宋体"/>
          <w:lang w:val="en-US" w:eastAsia="zh-CN"/>
        </w:rPr>
        <w:t>7.17</w:t>
      </w:r>
      <w:r>
        <w:tab/>
      </w:r>
      <w:r>
        <w:rPr>
          <w:rFonts w:hint="eastAsia" w:eastAsia="宋体"/>
          <w:lang w:val="en-US" w:eastAsia="zh-CN"/>
        </w:rPr>
        <w:t>OTA s</w:t>
      </w:r>
      <w:r>
        <w:t>purious emissions</w:t>
      </w:r>
      <w:bookmarkEnd w:id="4232"/>
      <w:bookmarkEnd w:id="4233"/>
      <w:bookmarkEnd w:id="4234"/>
    </w:p>
    <w:p>
      <w:pPr>
        <w:pStyle w:val="4"/>
        <w:rPr>
          <w:rFonts w:eastAsia="宋体"/>
          <w:lang w:val="en-US" w:eastAsia="zh-CN"/>
        </w:rPr>
      </w:pPr>
      <w:bookmarkStart w:id="4235" w:name="_Toc155781310"/>
      <w:bookmarkStart w:id="4236" w:name="_Toc155428292"/>
      <w:r>
        <w:rPr>
          <w:rFonts w:hint="eastAsia" w:eastAsia="宋体"/>
          <w:lang w:val="en-US" w:eastAsia="zh-CN"/>
        </w:rPr>
        <w:t>7</w:t>
      </w:r>
      <w:r>
        <w:t>.</w:t>
      </w:r>
      <w:r>
        <w:rPr>
          <w:rFonts w:hint="eastAsia" w:eastAsia="宋体"/>
          <w:lang w:val="en-US" w:eastAsia="zh-CN"/>
        </w:rPr>
        <w:t>17.1</w:t>
      </w:r>
      <w:r>
        <w:tab/>
      </w:r>
      <w:r>
        <w:rPr>
          <w:rFonts w:hint="eastAsia" w:eastAsia="宋体"/>
          <w:lang w:val="en-US" w:eastAsia="zh-CN"/>
        </w:rPr>
        <w:t>General</w:t>
      </w:r>
      <w:bookmarkEnd w:id="4235"/>
      <w:bookmarkEnd w:id="4236"/>
    </w:p>
    <w:p>
      <w:pPr>
        <w:rPr>
          <w:lang w:val="en-US" w:eastAsia="zh-CN"/>
        </w:rPr>
      </w:pPr>
      <w:r>
        <w:rPr>
          <w:rFonts w:eastAsia="??"/>
        </w:rPr>
        <w:t>The spurious emissions power is the power of emissions generated or amplified in a receiver. The spurious emissions power level is measured as TRP.</w:t>
      </w:r>
    </w:p>
    <w:p>
      <w:pPr>
        <w:pStyle w:val="4"/>
        <w:rPr>
          <w:lang w:val="en-US" w:eastAsia="zh-CN"/>
        </w:rPr>
      </w:pPr>
      <w:bookmarkStart w:id="4237" w:name="_Toc155428293"/>
      <w:bookmarkStart w:id="4238" w:name="_Toc155781311"/>
      <w:r>
        <w:rPr>
          <w:rFonts w:hint="eastAsia" w:eastAsia="宋体"/>
          <w:lang w:val="en-US" w:eastAsia="zh-CN"/>
        </w:rPr>
        <w:t>7</w:t>
      </w:r>
      <w:r>
        <w:t>.</w:t>
      </w:r>
      <w:r>
        <w:rPr>
          <w:rFonts w:hint="eastAsia" w:eastAsia="宋体"/>
          <w:lang w:val="en-US" w:eastAsia="zh-CN"/>
        </w:rPr>
        <w:t>17.2</w:t>
      </w:r>
      <w:r>
        <w:tab/>
      </w:r>
      <w:r>
        <w:rPr>
          <w:rFonts w:hint="eastAsia" w:eastAsia="宋体"/>
          <w:lang w:val="en-US" w:eastAsia="zh-CN"/>
        </w:rPr>
        <w:t>Minimum requirement for NCR-MT type 2-O</w:t>
      </w:r>
      <w:bookmarkEnd w:id="4237"/>
      <w:bookmarkEnd w:id="4238"/>
    </w:p>
    <w:p>
      <w:r>
        <w:t xml:space="preserve">The wide area </w:t>
      </w:r>
      <w:r>
        <w:rPr>
          <w:lang w:val="en-US" w:eastAsia="zh-CN"/>
        </w:rPr>
        <w:t>NCR-MT</w:t>
      </w:r>
      <w:r>
        <w:t xml:space="preserve"> </w:t>
      </w:r>
      <w:r>
        <w:rPr>
          <w:lang w:val="en-US" w:eastAsia="zh-CN"/>
        </w:rPr>
        <w:t>receiver spurious emission requirement</w:t>
      </w:r>
      <w:r>
        <w:t xml:space="preserve"> is specified the same as the </w:t>
      </w:r>
      <w:r>
        <w:rPr>
          <w:lang w:eastAsia="zh-CN"/>
        </w:rPr>
        <w:t xml:space="preserve">Wide Area </w:t>
      </w:r>
      <w:r>
        <w:t>IAB-MT</w:t>
      </w:r>
      <w:r>
        <w:rPr>
          <w:lang w:val="en-US" w:eastAsia="zh-CN"/>
        </w:rPr>
        <w:t xml:space="preserve"> receiver spurious emission requirement</w:t>
      </w:r>
      <w:r>
        <w:t xml:space="preserve">  in TS 38.1</w:t>
      </w:r>
      <w:r>
        <w:rPr>
          <w:lang w:val="en-US" w:eastAsia="zh-CN"/>
        </w:rPr>
        <w:t>74 [</w:t>
      </w:r>
      <w:r>
        <w:rPr>
          <w:rFonts w:hint="eastAsia"/>
          <w:lang w:val="en-US" w:eastAsia="zh-CN"/>
        </w:rPr>
        <w:t>22</w:t>
      </w:r>
      <w:r>
        <w:t>], subclause 10.7.3.2.</w:t>
      </w:r>
    </w:p>
    <w:p>
      <w:pPr>
        <w:rPr>
          <w:lang w:val="en-US" w:eastAsia="zh-CN"/>
        </w:rPr>
      </w:pPr>
      <w:r>
        <w:t xml:space="preserve">The local area </w:t>
      </w:r>
      <w:r>
        <w:rPr>
          <w:lang w:val="en-US" w:eastAsia="zh-CN"/>
        </w:rPr>
        <w:t>NCR</w:t>
      </w:r>
      <w:r>
        <w:t>-</w:t>
      </w:r>
      <w:r>
        <w:rPr>
          <w:lang w:val="en-US" w:eastAsia="zh-CN"/>
        </w:rPr>
        <w:t>MT receiver spurious emission requirement</w:t>
      </w:r>
      <w:r>
        <w:t xml:space="preserve"> is specified the same as</w:t>
      </w:r>
      <w:r>
        <w:rPr>
          <w:lang w:val="en-US" w:eastAsia="zh-CN"/>
        </w:rPr>
        <w:t xml:space="preserve"> receiver spurious emission requirement in TS 38.101-2 [</w:t>
      </w:r>
      <w:r>
        <w:rPr>
          <w:rFonts w:hint="eastAsia"/>
          <w:lang w:val="en-US" w:eastAsia="zh-CN"/>
        </w:rPr>
        <w:t>14</w:t>
      </w:r>
      <w:r>
        <w:rPr>
          <w:lang w:val="en-US" w:eastAsia="zh-CN"/>
        </w:rPr>
        <w:t>], subclause 7.9.</w:t>
      </w:r>
    </w:p>
    <w:p>
      <w:pPr>
        <w:rPr>
          <w:lang w:eastAsia="zh-CN"/>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Calibri">
    <w:panose1 w:val="020F0502020204030204"/>
    <w:charset w:val="00"/>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ヒラギノ角ゴ Pro W3">
    <w:altName w:val="MS Gothic"/>
    <w:panose1 w:val="00000000000000000000"/>
    <w:charset w:val="80"/>
    <w:family w:val="roman"/>
    <w:pitch w:val="default"/>
    <w:sig w:usb0="00000000" w:usb1="00000000" w:usb2="00000010" w:usb3="00000000" w:csb0="00020000" w:csb1="00000000"/>
  </w:font>
  <w:font w:name="v4.1.0">
    <w:altName w:val="Times New Roman"/>
    <w:panose1 w:val="00000000000000000000"/>
    <w:charset w:val="00"/>
    <w:family w:val="roman"/>
    <w:pitch w:val="default"/>
    <w:sig w:usb0="00000000" w:usb1="00000000" w:usb2="00000000" w:usb3="00000000" w:csb0="00000000" w:csb1="00000000"/>
  </w:font>
  <w:font w:name="Microsoft Sans Serif">
    <w:panose1 w:val="020B0604020202020204"/>
    <w:charset w:val="00"/>
    <w:family w:val="swiss"/>
    <w:pitch w:val="default"/>
    <w:sig w:usb0="E5002EFF" w:usb1="C000605B" w:usb2="00000029" w:usb3="00000000" w:csb0="200101FF" w:csb1="20280000"/>
  </w:font>
  <w:font w:name="v3.8.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5F771C"/>
    <w:multiLevelType w:val="singleLevel"/>
    <w:tmpl w:val="DD5F771C"/>
    <w:lvl w:ilvl="0" w:tentative="0">
      <w:start w:val="1"/>
      <w:numFmt w:val="decimal"/>
      <w:suff w:val="space"/>
      <w:lvlText w:val="%1."/>
      <w:lvlJc w:val="left"/>
    </w:lvl>
  </w:abstractNum>
  <w:abstractNum w:abstractNumId="1">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9">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1">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3">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6">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7">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5"/>
  </w:num>
  <w:num w:numId="3">
    <w:abstractNumId w:val="12"/>
  </w:num>
  <w:num w:numId="4">
    <w:abstractNumId w:val="7"/>
  </w:num>
  <w:num w:numId="5">
    <w:abstractNumId w:val="20"/>
  </w:num>
  <w:num w:numId="6">
    <w:abstractNumId w:val="3"/>
  </w:num>
  <w:num w:numId="7">
    <w:abstractNumId w:val="14"/>
  </w:num>
  <w:num w:numId="8">
    <w:abstractNumId w:val="15"/>
  </w:num>
  <w:num w:numId="9">
    <w:abstractNumId w:val="6"/>
  </w:num>
  <w:num w:numId="10">
    <w:abstractNumId w:val="13"/>
  </w:num>
  <w:num w:numId="11">
    <w:abstractNumId w:val="21"/>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
  </w:num>
  <w:num w:numId="17">
    <w:abstractNumId w:val="17"/>
  </w:num>
  <w:num w:numId="18">
    <w:abstractNumId w:val="19"/>
  </w:num>
  <w:num w:numId="19">
    <w:abstractNumId w:val="16"/>
  </w:num>
  <w:num w:numId="20">
    <w:abstractNumId w:val="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3F"/>
    <w:rsid w:val="0000497D"/>
    <w:rsid w:val="000077EA"/>
    <w:rsid w:val="00007F09"/>
    <w:rsid w:val="00011991"/>
    <w:rsid w:val="0001447E"/>
    <w:rsid w:val="00021845"/>
    <w:rsid w:val="00033397"/>
    <w:rsid w:val="00034D08"/>
    <w:rsid w:val="00040095"/>
    <w:rsid w:val="00043592"/>
    <w:rsid w:val="00051834"/>
    <w:rsid w:val="00054A22"/>
    <w:rsid w:val="00062023"/>
    <w:rsid w:val="000655A6"/>
    <w:rsid w:val="00066AD4"/>
    <w:rsid w:val="00066B70"/>
    <w:rsid w:val="00071370"/>
    <w:rsid w:val="00080512"/>
    <w:rsid w:val="000861F2"/>
    <w:rsid w:val="00091273"/>
    <w:rsid w:val="000B5A49"/>
    <w:rsid w:val="000B66DD"/>
    <w:rsid w:val="000C062A"/>
    <w:rsid w:val="000C10A9"/>
    <w:rsid w:val="000C243E"/>
    <w:rsid w:val="000C47C3"/>
    <w:rsid w:val="000C6882"/>
    <w:rsid w:val="000C7C5A"/>
    <w:rsid w:val="000D58AB"/>
    <w:rsid w:val="000F0DD4"/>
    <w:rsid w:val="000F0FA3"/>
    <w:rsid w:val="000F576A"/>
    <w:rsid w:val="0010522D"/>
    <w:rsid w:val="001057EF"/>
    <w:rsid w:val="00105FF5"/>
    <w:rsid w:val="0012572C"/>
    <w:rsid w:val="00133525"/>
    <w:rsid w:val="001365F7"/>
    <w:rsid w:val="00144DDD"/>
    <w:rsid w:val="00150419"/>
    <w:rsid w:val="00155D67"/>
    <w:rsid w:val="00161445"/>
    <w:rsid w:val="001645BA"/>
    <w:rsid w:val="001649A7"/>
    <w:rsid w:val="00172407"/>
    <w:rsid w:val="00177095"/>
    <w:rsid w:val="001826D3"/>
    <w:rsid w:val="001A4C42"/>
    <w:rsid w:val="001A5147"/>
    <w:rsid w:val="001A7420"/>
    <w:rsid w:val="001B516C"/>
    <w:rsid w:val="001B6637"/>
    <w:rsid w:val="001B724E"/>
    <w:rsid w:val="001C21C3"/>
    <w:rsid w:val="001C2683"/>
    <w:rsid w:val="001C4A87"/>
    <w:rsid w:val="001D02C2"/>
    <w:rsid w:val="001D0D23"/>
    <w:rsid w:val="001D755A"/>
    <w:rsid w:val="001D7A99"/>
    <w:rsid w:val="001E0749"/>
    <w:rsid w:val="001E0DEA"/>
    <w:rsid w:val="001E4E95"/>
    <w:rsid w:val="001F0C1D"/>
    <w:rsid w:val="001F1132"/>
    <w:rsid w:val="001F1195"/>
    <w:rsid w:val="001F168B"/>
    <w:rsid w:val="001F2562"/>
    <w:rsid w:val="001F5494"/>
    <w:rsid w:val="001F629C"/>
    <w:rsid w:val="00204E59"/>
    <w:rsid w:val="00214047"/>
    <w:rsid w:val="00214B4E"/>
    <w:rsid w:val="002173D1"/>
    <w:rsid w:val="00221D9A"/>
    <w:rsid w:val="00224CEF"/>
    <w:rsid w:val="0023164E"/>
    <w:rsid w:val="002318F8"/>
    <w:rsid w:val="00234034"/>
    <w:rsid w:val="002347A2"/>
    <w:rsid w:val="00234C10"/>
    <w:rsid w:val="002353AA"/>
    <w:rsid w:val="00241BB1"/>
    <w:rsid w:val="00254EB5"/>
    <w:rsid w:val="0026478B"/>
    <w:rsid w:val="002675F0"/>
    <w:rsid w:val="00275618"/>
    <w:rsid w:val="002776C7"/>
    <w:rsid w:val="002807B3"/>
    <w:rsid w:val="00282BD2"/>
    <w:rsid w:val="002843F3"/>
    <w:rsid w:val="00294C97"/>
    <w:rsid w:val="002A151F"/>
    <w:rsid w:val="002A3F1D"/>
    <w:rsid w:val="002B0021"/>
    <w:rsid w:val="002B3392"/>
    <w:rsid w:val="002B411B"/>
    <w:rsid w:val="002B6339"/>
    <w:rsid w:val="002D3A88"/>
    <w:rsid w:val="002D414E"/>
    <w:rsid w:val="002E00EE"/>
    <w:rsid w:val="002E16EA"/>
    <w:rsid w:val="002F5CFC"/>
    <w:rsid w:val="00305D6B"/>
    <w:rsid w:val="00305FEA"/>
    <w:rsid w:val="00310466"/>
    <w:rsid w:val="003110C9"/>
    <w:rsid w:val="0031651B"/>
    <w:rsid w:val="003172DC"/>
    <w:rsid w:val="003178D5"/>
    <w:rsid w:val="0032205D"/>
    <w:rsid w:val="00323B2F"/>
    <w:rsid w:val="00325BE3"/>
    <w:rsid w:val="00335340"/>
    <w:rsid w:val="00335DCB"/>
    <w:rsid w:val="00337BB1"/>
    <w:rsid w:val="003433E3"/>
    <w:rsid w:val="003465EE"/>
    <w:rsid w:val="0034698B"/>
    <w:rsid w:val="00347BC2"/>
    <w:rsid w:val="0035462D"/>
    <w:rsid w:val="00357F17"/>
    <w:rsid w:val="003679BE"/>
    <w:rsid w:val="003765B8"/>
    <w:rsid w:val="00376C5D"/>
    <w:rsid w:val="00384BA6"/>
    <w:rsid w:val="0039020F"/>
    <w:rsid w:val="003903F4"/>
    <w:rsid w:val="00391406"/>
    <w:rsid w:val="00391C63"/>
    <w:rsid w:val="003A417B"/>
    <w:rsid w:val="003C02A8"/>
    <w:rsid w:val="003C2710"/>
    <w:rsid w:val="003C3971"/>
    <w:rsid w:val="003D148C"/>
    <w:rsid w:val="003F4BD6"/>
    <w:rsid w:val="003F5BD3"/>
    <w:rsid w:val="003F7ECE"/>
    <w:rsid w:val="00401850"/>
    <w:rsid w:val="00402A79"/>
    <w:rsid w:val="004135F4"/>
    <w:rsid w:val="00414AC7"/>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5016"/>
    <w:rsid w:val="00456446"/>
    <w:rsid w:val="004605DF"/>
    <w:rsid w:val="00465515"/>
    <w:rsid w:val="00470603"/>
    <w:rsid w:val="00470BBF"/>
    <w:rsid w:val="004764A9"/>
    <w:rsid w:val="004810AB"/>
    <w:rsid w:val="00481363"/>
    <w:rsid w:val="00487BD0"/>
    <w:rsid w:val="0049043A"/>
    <w:rsid w:val="00494BD0"/>
    <w:rsid w:val="00497914"/>
    <w:rsid w:val="004A5083"/>
    <w:rsid w:val="004B45CB"/>
    <w:rsid w:val="004B7703"/>
    <w:rsid w:val="004C09B9"/>
    <w:rsid w:val="004C3B69"/>
    <w:rsid w:val="004C6347"/>
    <w:rsid w:val="004C6480"/>
    <w:rsid w:val="004D3578"/>
    <w:rsid w:val="004D463B"/>
    <w:rsid w:val="004D5B5E"/>
    <w:rsid w:val="004D76D4"/>
    <w:rsid w:val="004E213A"/>
    <w:rsid w:val="004E486F"/>
    <w:rsid w:val="004F0988"/>
    <w:rsid w:val="004F14DE"/>
    <w:rsid w:val="004F3340"/>
    <w:rsid w:val="005040B2"/>
    <w:rsid w:val="00505567"/>
    <w:rsid w:val="0050688E"/>
    <w:rsid w:val="00511D26"/>
    <w:rsid w:val="00520EB9"/>
    <w:rsid w:val="00523D6B"/>
    <w:rsid w:val="005313EF"/>
    <w:rsid w:val="00533675"/>
    <w:rsid w:val="0053388B"/>
    <w:rsid w:val="00535773"/>
    <w:rsid w:val="0053717D"/>
    <w:rsid w:val="00537F51"/>
    <w:rsid w:val="00543E6C"/>
    <w:rsid w:val="00544DB2"/>
    <w:rsid w:val="00545578"/>
    <w:rsid w:val="0054711F"/>
    <w:rsid w:val="00550045"/>
    <w:rsid w:val="005630B5"/>
    <w:rsid w:val="00563C05"/>
    <w:rsid w:val="00565087"/>
    <w:rsid w:val="00565AEA"/>
    <w:rsid w:val="00567904"/>
    <w:rsid w:val="00567AA6"/>
    <w:rsid w:val="005711C4"/>
    <w:rsid w:val="00571CC9"/>
    <w:rsid w:val="00573DE3"/>
    <w:rsid w:val="00574E67"/>
    <w:rsid w:val="00584A1D"/>
    <w:rsid w:val="005922F0"/>
    <w:rsid w:val="0059247F"/>
    <w:rsid w:val="00593E5F"/>
    <w:rsid w:val="00597B11"/>
    <w:rsid w:val="005B1AC4"/>
    <w:rsid w:val="005B27F0"/>
    <w:rsid w:val="005B2B5D"/>
    <w:rsid w:val="005B4738"/>
    <w:rsid w:val="005B6AE4"/>
    <w:rsid w:val="005C257E"/>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14FDF"/>
    <w:rsid w:val="00617D26"/>
    <w:rsid w:val="00620406"/>
    <w:rsid w:val="006222DB"/>
    <w:rsid w:val="006241BE"/>
    <w:rsid w:val="00626476"/>
    <w:rsid w:val="00631E8A"/>
    <w:rsid w:val="0063543D"/>
    <w:rsid w:val="00636760"/>
    <w:rsid w:val="00647105"/>
    <w:rsid w:val="00647114"/>
    <w:rsid w:val="006536AD"/>
    <w:rsid w:val="00655055"/>
    <w:rsid w:val="006568AD"/>
    <w:rsid w:val="0065715A"/>
    <w:rsid w:val="00661ADC"/>
    <w:rsid w:val="006641CD"/>
    <w:rsid w:val="006653D9"/>
    <w:rsid w:val="0067624A"/>
    <w:rsid w:val="00676C4B"/>
    <w:rsid w:val="00676F24"/>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25E4"/>
    <w:rsid w:val="006F4CF4"/>
    <w:rsid w:val="007001BF"/>
    <w:rsid w:val="00701116"/>
    <w:rsid w:val="00706F27"/>
    <w:rsid w:val="007111EC"/>
    <w:rsid w:val="00713C44"/>
    <w:rsid w:val="00716AB3"/>
    <w:rsid w:val="00725DEA"/>
    <w:rsid w:val="00726F53"/>
    <w:rsid w:val="00731D6E"/>
    <w:rsid w:val="00733B5E"/>
    <w:rsid w:val="007342C4"/>
    <w:rsid w:val="00734A5B"/>
    <w:rsid w:val="007377CF"/>
    <w:rsid w:val="0074026F"/>
    <w:rsid w:val="007429F6"/>
    <w:rsid w:val="00744849"/>
    <w:rsid w:val="00744E76"/>
    <w:rsid w:val="007461FE"/>
    <w:rsid w:val="007462CB"/>
    <w:rsid w:val="0075674D"/>
    <w:rsid w:val="00757A0B"/>
    <w:rsid w:val="007608E8"/>
    <w:rsid w:val="0076304B"/>
    <w:rsid w:val="00765F17"/>
    <w:rsid w:val="00770101"/>
    <w:rsid w:val="00770E04"/>
    <w:rsid w:val="007748C9"/>
    <w:rsid w:val="00774CAC"/>
    <w:rsid w:val="00774DA4"/>
    <w:rsid w:val="007759FF"/>
    <w:rsid w:val="00775B59"/>
    <w:rsid w:val="00777917"/>
    <w:rsid w:val="007779E0"/>
    <w:rsid w:val="00777D49"/>
    <w:rsid w:val="00780404"/>
    <w:rsid w:val="00781F0F"/>
    <w:rsid w:val="00787447"/>
    <w:rsid w:val="007911AE"/>
    <w:rsid w:val="00791E30"/>
    <w:rsid w:val="00792366"/>
    <w:rsid w:val="00793A50"/>
    <w:rsid w:val="007A2CAA"/>
    <w:rsid w:val="007B39E0"/>
    <w:rsid w:val="007B4F60"/>
    <w:rsid w:val="007B5861"/>
    <w:rsid w:val="007B600E"/>
    <w:rsid w:val="007B7FEB"/>
    <w:rsid w:val="007C0565"/>
    <w:rsid w:val="007C36D8"/>
    <w:rsid w:val="007C3930"/>
    <w:rsid w:val="007C588A"/>
    <w:rsid w:val="007C5F97"/>
    <w:rsid w:val="007D2D4C"/>
    <w:rsid w:val="007D4DE6"/>
    <w:rsid w:val="007D619C"/>
    <w:rsid w:val="007D639E"/>
    <w:rsid w:val="007E0EBD"/>
    <w:rsid w:val="007E3625"/>
    <w:rsid w:val="007E5588"/>
    <w:rsid w:val="007F0F4A"/>
    <w:rsid w:val="007F4C25"/>
    <w:rsid w:val="008028A4"/>
    <w:rsid w:val="00803367"/>
    <w:rsid w:val="0080501F"/>
    <w:rsid w:val="00806F7C"/>
    <w:rsid w:val="00807FA6"/>
    <w:rsid w:val="0081402A"/>
    <w:rsid w:val="00824711"/>
    <w:rsid w:val="00827C6F"/>
    <w:rsid w:val="00830240"/>
    <w:rsid w:val="008305DC"/>
    <w:rsid w:val="00830747"/>
    <w:rsid w:val="008317F3"/>
    <w:rsid w:val="008318E0"/>
    <w:rsid w:val="00836988"/>
    <w:rsid w:val="00846BF2"/>
    <w:rsid w:val="00847DB7"/>
    <w:rsid w:val="008508AA"/>
    <w:rsid w:val="0085205E"/>
    <w:rsid w:val="00854944"/>
    <w:rsid w:val="008558BA"/>
    <w:rsid w:val="00855B3F"/>
    <w:rsid w:val="00860028"/>
    <w:rsid w:val="00861277"/>
    <w:rsid w:val="008637DE"/>
    <w:rsid w:val="00864EE7"/>
    <w:rsid w:val="00866113"/>
    <w:rsid w:val="00875D39"/>
    <w:rsid w:val="008764FD"/>
    <w:rsid w:val="008768CA"/>
    <w:rsid w:val="00876F06"/>
    <w:rsid w:val="008813BA"/>
    <w:rsid w:val="0088361F"/>
    <w:rsid w:val="00883631"/>
    <w:rsid w:val="00891884"/>
    <w:rsid w:val="00894C7F"/>
    <w:rsid w:val="00897C5C"/>
    <w:rsid w:val="008A668C"/>
    <w:rsid w:val="008B485B"/>
    <w:rsid w:val="008C384C"/>
    <w:rsid w:val="008C4247"/>
    <w:rsid w:val="008C52B6"/>
    <w:rsid w:val="008D1B47"/>
    <w:rsid w:val="008D6333"/>
    <w:rsid w:val="008F17AA"/>
    <w:rsid w:val="008F30CF"/>
    <w:rsid w:val="008F5577"/>
    <w:rsid w:val="008F5B3E"/>
    <w:rsid w:val="008F69A5"/>
    <w:rsid w:val="0090271F"/>
    <w:rsid w:val="00902E23"/>
    <w:rsid w:val="009114D7"/>
    <w:rsid w:val="0091348E"/>
    <w:rsid w:val="00917CCB"/>
    <w:rsid w:val="00917F39"/>
    <w:rsid w:val="009226F1"/>
    <w:rsid w:val="009244C7"/>
    <w:rsid w:val="00924758"/>
    <w:rsid w:val="00927E34"/>
    <w:rsid w:val="00927F6F"/>
    <w:rsid w:val="0093082E"/>
    <w:rsid w:val="0094085E"/>
    <w:rsid w:val="00942EC2"/>
    <w:rsid w:val="009450CC"/>
    <w:rsid w:val="00945698"/>
    <w:rsid w:val="00951443"/>
    <w:rsid w:val="00951572"/>
    <w:rsid w:val="009528E6"/>
    <w:rsid w:val="009547A2"/>
    <w:rsid w:val="0095784F"/>
    <w:rsid w:val="00964333"/>
    <w:rsid w:val="00964C12"/>
    <w:rsid w:val="00965537"/>
    <w:rsid w:val="00973E38"/>
    <w:rsid w:val="0097675B"/>
    <w:rsid w:val="00990AEF"/>
    <w:rsid w:val="009A0B9B"/>
    <w:rsid w:val="009A1180"/>
    <w:rsid w:val="009A63BF"/>
    <w:rsid w:val="009B1FFE"/>
    <w:rsid w:val="009C12D0"/>
    <w:rsid w:val="009C2AF5"/>
    <w:rsid w:val="009C3362"/>
    <w:rsid w:val="009C3F7D"/>
    <w:rsid w:val="009C5092"/>
    <w:rsid w:val="009C59B8"/>
    <w:rsid w:val="009C60BF"/>
    <w:rsid w:val="009D59D8"/>
    <w:rsid w:val="009D683D"/>
    <w:rsid w:val="009E2F20"/>
    <w:rsid w:val="009E6A85"/>
    <w:rsid w:val="009F37B7"/>
    <w:rsid w:val="00A03567"/>
    <w:rsid w:val="00A035AF"/>
    <w:rsid w:val="00A03A3F"/>
    <w:rsid w:val="00A04A31"/>
    <w:rsid w:val="00A10F02"/>
    <w:rsid w:val="00A11886"/>
    <w:rsid w:val="00A120EC"/>
    <w:rsid w:val="00A15858"/>
    <w:rsid w:val="00A164B4"/>
    <w:rsid w:val="00A201DF"/>
    <w:rsid w:val="00A23B3A"/>
    <w:rsid w:val="00A26956"/>
    <w:rsid w:val="00A27486"/>
    <w:rsid w:val="00A3038F"/>
    <w:rsid w:val="00A32196"/>
    <w:rsid w:val="00A32E2A"/>
    <w:rsid w:val="00A33B4D"/>
    <w:rsid w:val="00A47F5D"/>
    <w:rsid w:val="00A53724"/>
    <w:rsid w:val="00A554D0"/>
    <w:rsid w:val="00A56066"/>
    <w:rsid w:val="00A73129"/>
    <w:rsid w:val="00A73944"/>
    <w:rsid w:val="00A7413E"/>
    <w:rsid w:val="00A775F6"/>
    <w:rsid w:val="00A778BD"/>
    <w:rsid w:val="00A82346"/>
    <w:rsid w:val="00A82C8B"/>
    <w:rsid w:val="00A8682C"/>
    <w:rsid w:val="00A9199B"/>
    <w:rsid w:val="00A92BA1"/>
    <w:rsid w:val="00A959AD"/>
    <w:rsid w:val="00A95FC8"/>
    <w:rsid w:val="00AA30E7"/>
    <w:rsid w:val="00AA3828"/>
    <w:rsid w:val="00AA3CCF"/>
    <w:rsid w:val="00AB13BF"/>
    <w:rsid w:val="00AC2C2F"/>
    <w:rsid w:val="00AC3F87"/>
    <w:rsid w:val="00AC4A24"/>
    <w:rsid w:val="00AC5916"/>
    <w:rsid w:val="00AC6BC6"/>
    <w:rsid w:val="00AC7650"/>
    <w:rsid w:val="00AD20D4"/>
    <w:rsid w:val="00AE1352"/>
    <w:rsid w:val="00AE65E2"/>
    <w:rsid w:val="00AF0536"/>
    <w:rsid w:val="00AF324F"/>
    <w:rsid w:val="00AF3868"/>
    <w:rsid w:val="00AF462F"/>
    <w:rsid w:val="00AF5684"/>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26DE"/>
    <w:rsid w:val="00B23A2E"/>
    <w:rsid w:val="00B333DA"/>
    <w:rsid w:val="00B369F1"/>
    <w:rsid w:val="00B42325"/>
    <w:rsid w:val="00B50D1C"/>
    <w:rsid w:val="00B62A05"/>
    <w:rsid w:val="00B62C6A"/>
    <w:rsid w:val="00B71800"/>
    <w:rsid w:val="00B82BA0"/>
    <w:rsid w:val="00B93086"/>
    <w:rsid w:val="00B94AD1"/>
    <w:rsid w:val="00B95075"/>
    <w:rsid w:val="00BA19ED"/>
    <w:rsid w:val="00BA4B8D"/>
    <w:rsid w:val="00BA6E4B"/>
    <w:rsid w:val="00BB0782"/>
    <w:rsid w:val="00BB0F5B"/>
    <w:rsid w:val="00BB2FD7"/>
    <w:rsid w:val="00BB35CA"/>
    <w:rsid w:val="00BC035B"/>
    <w:rsid w:val="00BC04AB"/>
    <w:rsid w:val="00BC0F7D"/>
    <w:rsid w:val="00BD3C69"/>
    <w:rsid w:val="00BD7485"/>
    <w:rsid w:val="00BD7D31"/>
    <w:rsid w:val="00BE05CC"/>
    <w:rsid w:val="00BE3255"/>
    <w:rsid w:val="00BE6E9A"/>
    <w:rsid w:val="00BE7C53"/>
    <w:rsid w:val="00BF128E"/>
    <w:rsid w:val="00BF137E"/>
    <w:rsid w:val="00C00A14"/>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3E31"/>
    <w:rsid w:val="00C84912"/>
    <w:rsid w:val="00C919B7"/>
    <w:rsid w:val="00C93F40"/>
    <w:rsid w:val="00C94E1C"/>
    <w:rsid w:val="00C956CE"/>
    <w:rsid w:val="00CA3D0C"/>
    <w:rsid w:val="00CB2FBF"/>
    <w:rsid w:val="00CC13EF"/>
    <w:rsid w:val="00CC6AB3"/>
    <w:rsid w:val="00CD1801"/>
    <w:rsid w:val="00CD701A"/>
    <w:rsid w:val="00CD777E"/>
    <w:rsid w:val="00CE579C"/>
    <w:rsid w:val="00CE5B0B"/>
    <w:rsid w:val="00CF2B46"/>
    <w:rsid w:val="00CF51A9"/>
    <w:rsid w:val="00D06654"/>
    <w:rsid w:val="00D11E8F"/>
    <w:rsid w:val="00D13C5E"/>
    <w:rsid w:val="00D14D5B"/>
    <w:rsid w:val="00D15BC6"/>
    <w:rsid w:val="00D17F7F"/>
    <w:rsid w:val="00D3167F"/>
    <w:rsid w:val="00D36E08"/>
    <w:rsid w:val="00D5071D"/>
    <w:rsid w:val="00D5605C"/>
    <w:rsid w:val="00D57972"/>
    <w:rsid w:val="00D675A9"/>
    <w:rsid w:val="00D70951"/>
    <w:rsid w:val="00D738D6"/>
    <w:rsid w:val="00D755EB"/>
    <w:rsid w:val="00D76048"/>
    <w:rsid w:val="00D77AC1"/>
    <w:rsid w:val="00D80EA8"/>
    <w:rsid w:val="00D878AE"/>
    <w:rsid w:val="00D87E00"/>
    <w:rsid w:val="00D9134D"/>
    <w:rsid w:val="00D923AB"/>
    <w:rsid w:val="00D95637"/>
    <w:rsid w:val="00DA2E46"/>
    <w:rsid w:val="00DA4257"/>
    <w:rsid w:val="00DA757A"/>
    <w:rsid w:val="00DA7A03"/>
    <w:rsid w:val="00DB1818"/>
    <w:rsid w:val="00DB32B2"/>
    <w:rsid w:val="00DB6F6A"/>
    <w:rsid w:val="00DB7DED"/>
    <w:rsid w:val="00DC309B"/>
    <w:rsid w:val="00DC4DA2"/>
    <w:rsid w:val="00DC5617"/>
    <w:rsid w:val="00DD20FF"/>
    <w:rsid w:val="00DD4A42"/>
    <w:rsid w:val="00DD4C17"/>
    <w:rsid w:val="00DD74A5"/>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1FD3"/>
    <w:rsid w:val="00E44582"/>
    <w:rsid w:val="00E44BFE"/>
    <w:rsid w:val="00E60A9B"/>
    <w:rsid w:val="00E77645"/>
    <w:rsid w:val="00E8045D"/>
    <w:rsid w:val="00E92BD5"/>
    <w:rsid w:val="00EA1126"/>
    <w:rsid w:val="00EA1214"/>
    <w:rsid w:val="00EA15B0"/>
    <w:rsid w:val="00EA5EA7"/>
    <w:rsid w:val="00EB0918"/>
    <w:rsid w:val="00EB6142"/>
    <w:rsid w:val="00EB7CC8"/>
    <w:rsid w:val="00EC00FD"/>
    <w:rsid w:val="00EC4A25"/>
    <w:rsid w:val="00ED1353"/>
    <w:rsid w:val="00ED3ADD"/>
    <w:rsid w:val="00ED75DA"/>
    <w:rsid w:val="00EE2BCD"/>
    <w:rsid w:val="00EE5ED2"/>
    <w:rsid w:val="00EF060C"/>
    <w:rsid w:val="00EF23D0"/>
    <w:rsid w:val="00EF5973"/>
    <w:rsid w:val="00F025A2"/>
    <w:rsid w:val="00F04712"/>
    <w:rsid w:val="00F06F21"/>
    <w:rsid w:val="00F07BA6"/>
    <w:rsid w:val="00F11484"/>
    <w:rsid w:val="00F13360"/>
    <w:rsid w:val="00F1432C"/>
    <w:rsid w:val="00F16D1B"/>
    <w:rsid w:val="00F17E12"/>
    <w:rsid w:val="00F200AF"/>
    <w:rsid w:val="00F2081F"/>
    <w:rsid w:val="00F22EC7"/>
    <w:rsid w:val="00F24640"/>
    <w:rsid w:val="00F30372"/>
    <w:rsid w:val="00F325C8"/>
    <w:rsid w:val="00F37094"/>
    <w:rsid w:val="00F37F08"/>
    <w:rsid w:val="00F57FA0"/>
    <w:rsid w:val="00F57FA1"/>
    <w:rsid w:val="00F63494"/>
    <w:rsid w:val="00F653B8"/>
    <w:rsid w:val="00F70818"/>
    <w:rsid w:val="00F72B17"/>
    <w:rsid w:val="00F8257F"/>
    <w:rsid w:val="00F82B3A"/>
    <w:rsid w:val="00F9008D"/>
    <w:rsid w:val="00F9305B"/>
    <w:rsid w:val="00F93981"/>
    <w:rsid w:val="00FA1266"/>
    <w:rsid w:val="00FA14D6"/>
    <w:rsid w:val="00FA5D9F"/>
    <w:rsid w:val="00FA7E60"/>
    <w:rsid w:val="00FB7E75"/>
    <w:rsid w:val="00FC005A"/>
    <w:rsid w:val="00FC1192"/>
    <w:rsid w:val="00FC12DD"/>
    <w:rsid w:val="00FE0C8B"/>
    <w:rsid w:val="00FF54A4"/>
    <w:rsid w:val="00FF6C5F"/>
    <w:rsid w:val="01037692"/>
    <w:rsid w:val="01226BE7"/>
    <w:rsid w:val="02223C07"/>
    <w:rsid w:val="030A4E51"/>
    <w:rsid w:val="037D4BA6"/>
    <w:rsid w:val="03BD5AE4"/>
    <w:rsid w:val="04161230"/>
    <w:rsid w:val="04DA400C"/>
    <w:rsid w:val="054F6576"/>
    <w:rsid w:val="069C50EC"/>
    <w:rsid w:val="086650B7"/>
    <w:rsid w:val="088643A0"/>
    <w:rsid w:val="08AC0CC3"/>
    <w:rsid w:val="08C30771"/>
    <w:rsid w:val="08FC2E6F"/>
    <w:rsid w:val="091E7BDB"/>
    <w:rsid w:val="09A446AA"/>
    <w:rsid w:val="0B1C4741"/>
    <w:rsid w:val="0B1D65CA"/>
    <w:rsid w:val="0B8700F5"/>
    <w:rsid w:val="0C24486D"/>
    <w:rsid w:val="0C2932F7"/>
    <w:rsid w:val="0CD80F20"/>
    <w:rsid w:val="0D847905"/>
    <w:rsid w:val="0DD479F5"/>
    <w:rsid w:val="0DD71AD2"/>
    <w:rsid w:val="0DFC08F4"/>
    <w:rsid w:val="0EB86D14"/>
    <w:rsid w:val="0F274D25"/>
    <w:rsid w:val="0F6E7D1A"/>
    <w:rsid w:val="0FB23496"/>
    <w:rsid w:val="10893A82"/>
    <w:rsid w:val="10AF6D27"/>
    <w:rsid w:val="10BC6D2A"/>
    <w:rsid w:val="113571DE"/>
    <w:rsid w:val="117A2885"/>
    <w:rsid w:val="12094591"/>
    <w:rsid w:val="12475B6D"/>
    <w:rsid w:val="12AB331D"/>
    <w:rsid w:val="12AD51FA"/>
    <w:rsid w:val="12C818F4"/>
    <w:rsid w:val="1374114B"/>
    <w:rsid w:val="13C367D3"/>
    <w:rsid w:val="13CD5C45"/>
    <w:rsid w:val="13D51078"/>
    <w:rsid w:val="14A26966"/>
    <w:rsid w:val="155B5497"/>
    <w:rsid w:val="16474FB3"/>
    <w:rsid w:val="168F1574"/>
    <w:rsid w:val="17511CCE"/>
    <w:rsid w:val="17FE16FF"/>
    <w:rsid w:val="18377345"/>
    <w:rsid w:val="185D36CE"/>
    <w:rsid w:val="187741EB"/>
    <w:rsid w:val="194C6EBC"/>
    <w:rsid w:val="198B237F"/>
    <w:rsid w:val="19FA3C70"/>
    <w:rsid w:val="1AAF5B1F"/>
    <w:rsid w:val="1BDB5266"/>
    <w:rsid w:val="1C4502B9"/>
    <w:rsid w:val="1C9936A3"/>
    <w:rsid w:val="1CB527B5"/>
    <w:rsid w:val="1D6E6E41"/>
    <w:rsid w:val="1D916C98"/>
    <w:rsid w:val="1E1070CD"/>
    <w:rsid w:val="1E23326E"/>
    <w:rsid w:val="1FA116D7"/>
    <w:rsid w:val="1FD11D93"/>
    <w:rsid w:val="20297654"/>
    <w:rsid w:val="203565E4"/>
    <w:rsid w:val="209351B1"/>
    <w:rsid w:val="209F7167"/>
    <w:rsid w:val="216E730B"/>
    <w:rsid w:val="219A1629"/>
    <w:rsid w:val="21D23646"/>
    <w:rsid w:val="21F229C2"/>
    <w:rsid w:val="23E85D27"/>
    <w:rsid w:val="24316936"/>
    <w:rsid w:val="24925E40"/>
    <w:rsid w:val="24E574C2"/>
    <w:rsid w:val="24EE7E92"/>
    <w:rsid w:val="24FB04A3"/>
    <w:rsid w:val="25C44C49"/>
    <w:rsid w:val="25FB1F49"/>
    <w:rsid w:val="265A3245"/>
    <w:rsid w:val="266A2E14"/>
    <w:rsid w:val="268A7A2A"/>
    <w:rsid w:val="26C851A2"/>
    <w:rsid w:val="270655B3"/>
    <w:rsid w:val="270F5E15"/>
    <w:rsid w:val="27447A7C"/>
    <w:rsid w:val="27AE410D"/>
    <w:rsid w:val="27D04F7D"/>
    <w:rsid w:val="27F61A8B"/>
    <w:rsid w:val="28353417"/>
    <w:rsid w:val="28786E47"/>
    <w:rsid w:val="29781DC9"/>
    <w:rsid w:val="29AE7D64"/>
    <w:rsid w:val="2A620805"/>
    <w:rsid w:val="2A67006B"/>
    <w:rsid w:val="2B280CDC"/>
    <w:rsid w:val="2C7E73F7"/>
    <w:rsid w:val="2C8A67F3"/>
    <w:rsid w:val="2D325AA5"/>
    <w:rsid w:val="2D83022C"/>
    <w:rsid w:val="2D881DBD"/>
    <w:rsid w:val="2E180F0A"/>
    <w:rsid w:val="2FA12DB4"/>
    <w:rsid w:val="30533BF8"/>
    <w:rsid w:val="30550328"/>
    <w:rsid w:val="31401276"/>
    <w:rsid w:val="327A2252"/>
    <w:rsid w:val="33216732"/>
    <w:rsid w:val="334F019B"/>
    <w:rsid w:val="337B761A"/>
    <w:rsid w:val="337E3241"/>
    <w:rsid w:val="33A334D8"/>
    <w:rsid w:val="33FF7593"/>
    <w:rsid w:val="346009F6"/>
    <w:rsid w:val="347E3994"/>
    <w:rsid w:val="35A77827"/>
    <w:rsid w:val="35D45293"/>
    <w:rsid w:val="35F756FB"/>
    <w:rsid w:val="368C6CE0"/>
    <w:rsid w:val="36960BC9"/>
    <w:rsid w:val="37165DEE"/>
    <w:rsid w:val="37512750"/>
    <w:rsid w:val="381638E6"/>
    <w:rsid w:val="388230B3"/>
    <w:rsid w:val="38924FF7"/>
    <w:rsid w:val="3915084C"/>
    <w:rsid w:val="39F3674B"/>
    <w:rsid w:val="3A955580"/>
    <w:rsid w:val="3AC423BF"/>
    <w:rsid w:val="3B34674E"/>
    <w:rsid w:val="3BC605AD"/>
    <w:rsid w:val="3C183AD7"/>
    <w:rsid w:val="3C3103EE"/>
    <w:rsid w:val="3C53008C"/>
    <w:rsid w:val="3F927543"/>
    <w:rsid w:val="3FA0112B"/>
    <w:rsid w:val="40186A5B"/>
    <w:rsid w:val="404A01AE"/>
    <w:rsid w:val="42104DA6"/>
    <w:rsid w:val="429D30E7"/>
    <w:rsid w:val="42D122EB"/>
    <w:rsid w:val="430B12F1"/>
    <w:rsid w:val="43491468"/>
    <w:rsid w:val="43AE381B"/>
    <w:rsid w:val="43D32445"/>
    <w:rsid w:val="4453188F"/>
    <w:rsid w:val="45503EDB"/>
    <w:rsid w:val="46BF5066"/>
    <w:rsid w:val="46F87CEE"/>
    <w:rsid w:val="473B0287"/>
    <w:rsid w:val="47D96A9D"/>
    <w:rsid w:val="47E639E8"/>
    <w:rsid w:val="47EC192A"/>
    <w:rsid w:val="49075B6C"/>
    <w:rsid w:val="493F39FF"/>
    <w:rsid w:val="49F630AD"/>
    <w:rsid w:val="4A442B1E"/>
    <w:rsid w:val="4BAD7D92"/>
    <w:rsid w:val="4C10763A"/>
    <w:rsid w:val="4C2D7D26"/>
    <w:rsid w:val="4C611757"/>
    <w:rsid w:val="4CF21E37"/>
    <w:rsid w:val="4D8809F4"/>
    <w:rsid w:val="4E104F48"/>
    <w:rsid w:val="4F1D44CF"/>
    <w:rsid w:val="519809EA"/>
    <w:rsid w:val="52D06BCD"/>
    <w:rsid w:val="52DF5418"/>
    <w:rsid w:val="539D7A7E"/>
    <w:rsid w:val="53BE0561"/>
    <w:rsid w:val="53CB39C2"/>
    <w:rsid w:val="53CB7F4D"/>
    <w:rsid w:val="54C234BD"/>
    <w:rsid w:val="54CF1736"/>
    <w:rsid w:val="554E76D7"/>
    <w:rsid w:val="56354150"/>
    <w:rsid w:val="56C8136F"/>
    <w:rsid w:val="57075C8F"/>
    <w:rsid w:val="57815840"/>
    <w:rsid w:val="57D27D7B"/>
    <w:rsid w:val="59B470DD"/>
    <w:rsid w:val="59EE049E"/>
    <w:rsid w:val="5A057561"/>
    <w:rsid w:val="5A111CF9"/>
    <w:rsid w:val="5B125446"/>
    <w:rsid w:val="5C0D5D5A"/>
    <w:rsid w:val="5C1A1272"/>
    <w:rsid w:val="5C2367D8"/>
    <w:rsid w:val="5DB53CED"/>
    <w:rsid w:val="5DC5477D"/>
    <w:rsid w:val="5E7A59D7"/>
    <w:rsid w:val="5E927A90"/>
    <w:rsid w:val="5EB611EF"/>
    <w:rsid w:val="5F2D785C"/>
    <w:rsid w:val="5FDB61DB"/>
    <w:rsid w:val="607B7DA3"/>
    <w:rsid w:val="60945317"/>
    <w:rsid w:val="60C74168"/>
    <w:rsid w:val="60D978E6"/>
    <w:rsid w:val="62A76BEB"/>
    <w:rsid w:val="62B83782"/>
    <w:rsid w:val="6308355A"/>
    <w:rsid w:val="636D00DC"/>
    <w:rsid w:val="651D0682"/>
    <w:rsid w:val="65AD5F0D"/>
    <w:rsid w:val="66F611AA"/>
    <w:rsid w:val="675D2A99"/>
    <w:rsid w:val="67897F1D"/>
    <w:rsid w:val="680715DB"/>
    <w:rsid w:val="69A21195"/>
    <w:rsid w:val="6A5116E9"/>
    <w:rsid w:val="6ADC0374"/>
    <w:rsid w:val="6AFF2381"/>
    <w:rsid w:val="6B64659A"/>
    <w:rsid w:val="6BA056D5"/>
    <w:rsid w:val="6BD40288"/>
    <w:rsid w:val="6BF04EB4"/>
    <w:rsid w:val="6C4B5BC7"/>
    <w:rsid w:val="6CCD5A67"/>
    <w:rsid w:val="6DC152E5"/>
    <w:rsid w:val="6E095787"/>
    <w:rsid w:val="6FB4398A"/>
    <w:rsid w:val="700539AD"/>
    <w:rsid w:val="71E234EA"/>
    <w:rsid w:val="72425E9D"/>
    <w:rsid w:val="73290493"/>
    <w:rsid w:val="73EE6272"/>
    <w:rsid w:val="751A78CF"/>
    <w:rsid w:val="75EC1AEA"/>
    <w:rsid w:val="766E2597"/>
    <w:rsid w:val="773D616F"/>
    <w:rsid w:val="784E42D9"/>
    <w:rsid w:val="792D5FE1"/>
    <w:rsid w:val="79B02CAD"/>
    <w:rsid w:val="7B122A18"/>
    <w:rsid w:val="7B3B1F30"/>
    <w:rsid w:val="7B3F64A4"/>
    <w:rsid w:val="7BD30923"/>
    <w:rsid w:val="7BF9531F"/>
    <w:rsid w:val="7C355F2A"/>
    <w:rsid w:val="7C7B6C67"/>
    <w:rsid w:val="7DAA17D1"/>
    <w:rsid w:val="7E16190F"/>
    <w:rsid w:val="7EA54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qFormat/>
    <w:uiPriority w:val="0"/>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rPr>
  </w:style>
  <w:style w:type="paragraph" w:styleId="30">
    <w:name w:val="caption"/>
    <w:basedOn w:val="1"/>
    <w:next w:val="1"/>
    <w:link w:val="146"/>
    <w:qFormat/>
    <w:uiPriority w:val="35"/>
    <w:pPr>
      <w:spacing w:before="120" w:after="120"/>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99"/>
  </w:style>
  <w:style w:type="paragraph" w:styleId="33">
    <w:name w:val="Body Text 3"/>
    <w:basedOn w:val="1"/>
    <w:link w:val="163"/>
    <w:qFormat/>
    <w:uiPriority w:val="99"/>
    <w:pPr>
      <w:keepNext/>
      <w:keepLines/>
    </w:pPr>
    <w:rPr>
      <w:rFonts w:eastAsia="Osaka"/>
      <w:color w:val="000000"/>
    </w:rPr>
  </w:style>
  <w:style w:type="paragraph" w:styleId="34">
    <w:name w:val="Body Text"/>
    <w:basedOn w:val="1"/>
    <w:link w:val="139"/>
    <w:qFormat/>
    <w:uiPriority w:val="0"/>
    <w:rPr>
      <w:rFonts w:eastAsia="Yu Mincho"/>
    </w:rPr>
  </w:style>
  <w:style w:type="paragraph" w:styleId="35">
    <w:name w:val="Body Text Indent"/>
    <w:basedOn w:val="1"/>
    <w:link w:val="152"/>
    <w:qFormat/>
    <w:uiPriority w:val="99"/>
    <w:pPr>
      <w:spacing w:after="120"/>
      <w:ind w:left="283"/>
    </w:pPr>
    <w:rPr>
      <w:rFonts w:eastAsia="Yu Mincho"/>
    </w:rPr>
  </w:style>
  <w:style w:type="paragraph" w:styleId="36">
    <w:name w:val="List Number 3"/>
    <w:basedOn w:val="1"/>
    <w:qFormat/>
    <w:uiPriority w:val="99"/>
    <w:pPr>
      <w:numPr>
        <w:ilvl w:val="0"/>
        <w:numId w:val="1"/>
      </w:numPr>
      <w:tabs>
        <w:tab w:val="left" w:pos="926"/>
      </w:tabs>
      <w:ind w:left="926"/>
    </w:pPr>
    <w:rPr>
      <w:rFonts w:eastAsia="MS Mincho"/>
    </w:rPr>
  </w:style>
  <w:style w:type="paragraph" w:styleId="37">
    <w:name w:val="Plain Text"/>
    <w:basedOn w:val="1"/>
    <w:link w:val="138"/>
    <w:qFormat/>
    <w:uiPriority w:val="99"/>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222"/>
    <w:qFormat/>
    <w:uiPriority w:val="99"/>
    <w:rPr>
      <w:rFonts w:eastAsia="Yu Mincho"/>
    </w:rPr>
  </w:style>
  <w:style w:type="paragraph" w:styleId="42">
    <w:name w:val="Body Text Indent 2"/>
    <w:basedOn w:val="1"/>
    <w:link w:val="211"/>
    <w:qFormat/>
    <w:uiPriority w:val="99"/>
    <w:pPr>
      <w:ind w:left="400" w:leftChars="100" w:hanging="200" w:hangingChars="100"/>
    </w:pPr>
    <w:rPr>
      <w:rFonts w:eastAsia="MS Mincho"/>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Yu Mincho"/>
      <w:b/>
      <w:i/>
      <w:sz w:val="26"/>
    </w:rPr>
  </w:style>
  <w:style w:type="paragraph" w:styleId="48">
    <w:name w:val="Subtitle"/>
    <w:basedOn w:val="1"/>
    <w:next w:val="1"/>
    <w:link w:val="666"/>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rPr>
  </w:style>
  <w:style w:type="paragraph" w:styleId="50">
    <w:name w:val="footnote text"/>
    <w:basedOn w:val="1"/>
    <w:link w:val="130"/>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ind w:left="1080"/>
    </w:pPr>
    <w:rPr>
      <w:rFonts w:eastAsia="Yu Mincho"/>
    </w:rPr>
  </w:style>
  <w:style w:type="paragraph" w:styleId="54">
    <w:name w:val="table of figures"/>
    <w:basedOn w:val="1"/>
    <w:next w:val="1"/>
    <w:unhideWhenUsed/>
    <w:qFormat/>
    <w:uiPriority w:val="99"/>
    <w:pPr>
      <w:ind w:left="400" w:hanging="400"/>
      <w:jc w:val="center"/>
    </w:pPr>
    <w:rPr>
      <w:rFonts w:eastAsia="Yu Mincho"/>
      <w:b/>
    </w:rPr>
  </w:style>
  <w:style w:type="paragraph" w:styleId="55">
    <w:name w:val="toc 9"/>
    <w:basedOn w:val="40"/>
    <w:next w:val="1"/>
    <w:qFormat/>
    <w:uiPriority w:val="0"/>
    <w:pPr>
      <w:ind w:left="1418" w:hanging="1418"/>
    </w:pPr>
  </w:style>
  <w:style w:type="paragraph" w:styleId="56">
    <w:name w:val="Body Text 2"/>
    <w:basedOn w:val="1"/>
    <w:link w:val="162"/>
    <w:qFormat/>
    <w:uiPriority w:val="99"/>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55"/>
    <w:qFormat/>
    <w:uiPriority w:val="99"/>
    <w:pPr>
      <w:spacing w:before="240" w:after="60"/>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basedOn w:val="65"/>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3">
    <w:name w:val="B2"/>
    <w:basedOn w:val="13"/>
    <w:link w:val="255"/>
    <w:qFormat/>
    <w:uiPriority w:val="0"/>
  </w:style>
  <w:style w:type="paragraph" w:customStyle="1" w:styleId="104">
    <w:name w:val="B3"/>
    <w:basedOn w:val="12"/>
    <w:link w:val="347"/>
    <w:qFormat/>
    <w:uiPriority w:val="0"/>
  </w:style>
  <w:style w:type="paragraph" w:customStyle="1" w:styleId="105">
    <w:name w:val="B4"/>
    <w:basedOn w:val="52"/>
    <w:link w:val="351"/>
    <w:qFormat/>
    <w:uiPriority w:val="0"/>
  </w:style>
  <w:style w:type="paragraph" w:customStyle="1" w:styleId="106">
    <w:name w:val="B5"/>
    <w:basedOn w:val="51"/>
    <w:link w:val="363"/>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99"/>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eastAsia="Times New Roman"/>
      <w:sz w:val="32"/>
    </w:rPr>
  </w:style>
  <w:style w:type="character" w:customStyle="1" w:styleId="115">
    <w:name w:val="Heading 1 Char2"/>
    <w:basedOn w:val="65"/>
    <w:link w:val="2"/>
    <w:qFormat/>
    <w:uiPriority w:val="0"/>
    <w:rPr>
      <w:rFonts w:ascii="Arial" w:hAnsi="Arial" w:eastAsia="Times New Roman"/>
      <w:sz w:val="36"/>
    </w:rPr>
  </w:style>
  <w:style w:type="character" w:customStyle="1" w:styleId="116">
    <w:name w:val="Heading 3 Char"/>
    <w:basedOn w:val="114"/>
    <w:link w:val="4"/>
    <w:qFormat/>
    <w:uiPriority w:val="0"/>
    <w:rPr>
      <w:rFonts w:ascii="Arial" w:hAnsi="Arial" w:eastAsia="Times New Roman"/>
      <w:sz w:val="28"/>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99"/>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eastAsia="Times New Roman"/>
      <w:sz w:val="18"/>
    </w:rPr>
  </w:style>
  <w:style w:type="character" w:customStyle="1" w:styleId="121">
    <w:name w:val="TAC Char"/>
    <w:link w:val="86"/>
    <w:qFormat/>
    <w:uiPriority w:val="0"/>
    <w:rPr>
      <w:rFonts w:ascii="Arial" w:hAnsi="Arial" w:eastAsia="Times New Roman"/>
      <w:sz w:val="18"/>
    </w:rPr>
  </w:style>
  <w:style w:type="character" w:customStyle="1" w:styleId="122">
    <w:name w:val="TAH Car"/>
    <w:link w:val="85"/>
    <w:qFormat/>
    <w:uiPriority w:val="0"/>
    <w:rPr>
      <w:rFonts w:ascii="Arial" w:hAnsi="Arial" w:eastAsia="Times New Roman"/>
      <w:b/>
      <w:sz w:val="18"/>
    </w:rPr>
  </w:style>
  <w:style w:type="character" w:customStyle="1" w:styleId="123">
    <w:name w:val="TH Char"/>
    <w:link w:val="94"/>
    <w:qFormat/>
    <w:uiPriority w:val="0"/>
    <w:rPr>
      <w:rFonts w:ascii="Arial" w:hAnsi="Arial" w:eastAsia="Times New Roman"/>
      <w:b/>
    </w:rPr>
  </w:style>
  <w:style w:type="character" w:customStyle="1" w:styleId="124">
    <w:name w:val="TF Char"/>
    <w:link w:val="101"/>
    <w:qFormat/>
    <w:uiPriority w:val="0"/>
    <w:rPr>
      <w:rFonts w:ascii="Arial" w:hAnsi="Arial" w:eastAsia="Times New Roman"/>
      <w:b/>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eastAsia="Times New Roman"/>
      <w:sz w:val="18"/>
    </w:rPr>
  </w:style>
  <w:style w:type="character" w:customStyle="1" w:styleId="127">
    <w:name w:val="B1 Char1"/>
    <w:link w:val="92"/>
    <w:qFormat/>
    <w:uiPriority w:val="0"/>
    <w:rPr>
      <w:rFonts w:eastAsia="Times New Roman"/>
    </w:rPr>
  </w:style>
  <w:style w:type="character" w:customStyle="1" w:styleId="128">
    <w:name w:val="EX Char"/>
    <w:link w:val="88"/>
    <w:qFormat/>
    <w:uiPriority w:val="0"/>
    <w:rPr>
      <w:rFonts w:eastAsia="Times New Roman"/>
    </w:rPr>
  </w:style>
  <w:style w:type="character" w:customStyle="1" w:styleId="129">
    <w:name w:val="NO Char"/>
    <w:link w:val="81"/>
    <w:qFormat/>
    <w:uiPriority w:val="0"/>
    <w:rPr>
      <w:rFonts w:eastAsia="Times New Roman"/>
    </w:rPr>
  </w:style>
  <w:style w:type="character" w:customStyle="1" w:styleId="130">
    <w:name w:val="Footnote Text Char"/>
    <w:basedOn w:val="65"/>
    <w:link w:val="50"/>
    <w:qFormat/>
    <w:uiPriority w:val="0"/>
    <w:rPr>
      <w:rFonts w:eastAsia="Times New Roman"/>
      <w:sz w:val="16"/>
    </w:rPr>
  </w:style>
  <w:style w:type="paragraph" w:customStyle="1" w:styleId="131">
    <w:name w:val="INDENT1"/>
    <w:basedOn w:val="1"/>
    <w:qFormat/>
    <w:uiPriority w:val="99"/>
    <w:pPr>
      <w:ind w:left="851"/>
    </w:pPr>
    <w:rPr>
      <w:rFonts w:eastAsia="Yu Mincho"/>
    </w:rPr>
  </w:style>
  <w:style w:type="paragraph" w:customStyle="1" w:styleId="132">
    <w:name w:val="INDENT2"/>
    <w:basedOn w:val="1"/>
    <w:qFormat/>
    <w:uiPriority w:val="99"/>
    <w:pPr>
      <w:ind w:left="1135" w:hanging="284"/>
    </w:pPr>
    <w:rPr>
      <w:rFonts w:eastAsia="Yu Mincho"/>
    </w:rPr>
  </w:style>
  <w:style w:type="paragraph" w:customStyle="1" w:styleId="133">
    <w:name w:val="INDENT3"/>
    <w:basedOn w:val="1"/>
    <w:qFormat/>
    <w:uiPriority w:val="99"/>
    <w:pPr>
      <w:ind w:left="1701" w:hanging="567"/>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spacing w:before="120" w:after="480"/>
      <w:jc w:val="center"/>
    </w:pPr>
    <w:rPr>
      <w:rFonts w:eastAsia="Yu Mincho"/>
      <w:b/>
      <w:sz w:val="24"/>
    </w:rPr>
  </w:style>
  <w:style w:type="paragraph" w:customStyle="1" w:styleId="135">
    <w:name w:val="Rec_CCITT_#"/>
    <w:basedOn w:val="1"/>
    <w:qFormat/>
    <w:uiPriority w:val="99"/>
    <w:pPr>
      <w:keepNext/>
      <w:keepLines/>
    </w:pPr>
    <w:rPr>
      <w:rFonts w:eastAsia="Yu Mincho"/>
      <w:b/>
    </w:rPr>
  </w:style>
  <w:style w:type="paragraph" w:customStyle="1" w:styleId="136">
    <w:name w:val="enumlev2"/>
    <w:basedOn w:val="1"/>
    <w:qFormat/>
    <w:uiPriority w:val="99"/>
    <w:pPr>
      <w:tabs>
        <w:tab w:val="left" w:pos="794"/>
        <w:tab w:val="left" w:pos="1191"/>
        <w:tab w:val="left" w:pos="1588"/>
        <w:tab w:val="left" w:pos="1985"/>
      </w:tabs>
      <w:spacing w:before="86"/>
      <w:ind w:left="1588" w:hanging="397"/>
      <w:jc w:val="both"/>
    </w:pPr>
    <w:rPr>
      <w:rFonts w:eastAsia="Yu Mincho"/>
      <w:lang w:val="en-US"/>
    </w:rPr>
  </w:style>
  <w:style w:type="paragraph" w:customStyle="1" w:styleId="137">
    <w:name w:val="Couv Rec Title"/>
    <w:basedOn w:val="1"/>
    <w:qFormat/>
    <w:uiPriority w:val="99"/>
    <w:pPr>
      <w:keepNext/>
      <w:keepLines/>
      <w:spacing w:before="240"/>
      <w:ind w:left="1418"/>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eastAsia="Times New Roman"/>
      <w:b/>
      <w:sz w:val="18"/>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eastAsia="Times New Roman"/>
      <w:sz w:val="24"/>
    </w:rPr>
  </w:style>
  <w:style w:type="character" w:customStyle="1" w:styleId="157">
    <w:name w:val="Heading 5 Char"/>
    <w:link w:val="6"/>
    <w:qFormat/>
    <w:uiPriority w:val="0"/>
    <w:rPr>
      <w:rFonts w:ascii="Arial" w:hAnsi="Arial" w:eastAsia="Times New Roman"/>
      <w:sz w:val="22"/>
    </w:rPr>
  </w:style>
  <w:style w:type="character" w:customStyle="1" w:styleId="158">
    <w:name w:val="H6 Char"/>
    <w:link w:val="8"/>
    <w:qFormat/>
    <w:uiPriority w:val="0"/>
    <w:rPr>
      <w:rFonts w:ascii="Arial" w:hAnsi="Arial" w:eastAsia="Times New Roman"/>
    </w:rPr>
  </w:style>
  <w:style w:type="character" w:customStyle="1" w:styleId="159">
    <w:name w:val="Heading 6 Char"/>
    <w:basedOn w:val="158"/>
    <w:link w:val="7"/>
    <w:qFormat/>
    <w:uiPriority w:val="0"/>
    <w:rPr>
      <w:rFonts w:ascii="Arial" w:hAnsi="Arial" w:eastAsia="Times New Roman"/>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ind w:left="720"/>
      <w:contextualSpacing/>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eastAsia="Times New Roman"/>
      <w:lang w:eastAsia="en-US"/>
    </w:rPr>
  </w:style>
  <w:style w:type="character" w:customStyle="1" w:styleId="192">
    <w:name w:val="T1 Char1"/>
    <w:basedOn w:val="158"/>
    <w:qFormat/>
    <w:uiPriority w:val="0"/>
    <w:rPr>
      <w:rFonts w:ascii="Arial" w:hAnsi="Arial" w:eastAsia="Times New Roman"/>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9"/>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eastAsia="Times New Roman"/>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spacing w:before="60"/>
      <w:jc w:val="center"/>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25">
    <w:name w:val="gpotbl_note"/>
    <w:basedOn w:val="1"/>
    <w:qFormat/>
    <w:uiPriority w:val="0"/>
    <w:pPr>
      <w:spacing w:before="100" w:beforeAutospacing="1" w:after="100" w:afterAutospacing="1"/>
    </w:pPr>
    <w:rPr>
      <w:rFonts w:eastAsia="Yu Mincho"/>
      <w:sz w:val="24"/>
      <w:szCs w:val="24"/>
    </w:rPr>
  </w:style>
  <w:style w:type="character" w:customStyle="1" w:styleId="226">
    <w:name w:val="Heading 8 Char"/>
    <w:basedOn w:val="196"/>
    <w:link w:val="10"/>
    <w:qFormat/>
    <w:uiPriority w:val="0"/>
    <w:rPr>
      <w:rFonts w:ascii="Arial" w:hAnsi="Arial" w:eastAsia="Times New Roman"/>
      <w:sz w:val="36"/>
      <w:lang w:val="en-GB" w:eastAsia="en-US" w:bidi="ar-SA"/>
    </w:rPr>
  </w:style>
  <w:style w:type="character" w:customStyle="1" w:styleId="227">
    <w:name w:val="List Char"/>
    <w:link w:val="14"/>
    <w:qFormat/>
    <w:uiPriority w:val="0"/>
    <w:rPr>
      <w:rFonts w:eastAsia="Times New Roman"/>
    </w:rPr>
  </w:style>
  <w:style w:type="character" w:customStyle="1" w:styleId="228">
    <w:name w:val="List Bullet Char"/>
    <w:basedOn w:val="227"/>
    <w:link w:val="28"/>
    <w:qFormat/>
    <w:uiPriority w:val="0"/>
    <w:rPr>
      <w:rFonts w:eastAsia="Times New Roman"/>
    </w:rPr>
  </w:style>
  <w:style w:type="character" w:customStyle="1" w:styleId="229">
    <w:name w:val="List Bullet 2 Char"/>
    <w:basedOn w:val="228"/>
    <w:link w:val="27"/>
    <w:qFormat/>
    <w:uiPriority w:val="0"/>
    <w:rPr>
      <w:rFonts w:eastAsia="Times New Roman"/>
    </w:rPr>
  </w:style>
  <w:style w:type="character" w:customStyle="1" w:styleId="230">
    <w:name w:val="List Bullet 3 Char"/>
    <w:basedOn w:val="229"/>
    <w:link w:val="26"/>
    <w:qFormat/>
    <w:uiPriority w:val="0"/>
    <w:rPr>
      <w:rFonts w:eastAsia="Times New Roman"/>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rFonts w:eastAsia="Times New Roman"/>
    </w:rPr>
  </w:style>
  <w:style w:type="character" w:customStyle="1" w:styleId="256">
    <w:name w:val="Footer Char"/>
    <w:link w:val="45"/>
    <w:qFormat/>
    <w:uiPriority w:val="0"/>
    <w:rPr>
      <w:rFonts w:ascii="Arial" w:hAnsi="Arial" w:eastAsia="Times New Roman"/>
      <w:b/>
      <w:i/>
      <w:sz w:val="18"/>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spacing w:after="120"/>
    </w:pPr>
    <w:rPr>
      <w:rFonts w:ascii="Arial" w:hAnsi="Arial" w:eastAsia="MS Mincho"/>
      <w:sz w:val="24"/>
      <w:lang w:val="fr-FR"/>
    </w:rPr>
  </w:style>
  <w:style w:type="paragraph" w:customStyle="1" w:styleId="263">
    <w:name w:val="p20"/>
    <w:basedOn w:val="1"/>
    <w:qFormat/>
    <w:uiPriority w:val="99"/>
    <w:pPr>
      <w:snapToGrid w:val="0"/>
      <w:spacing w:after="0"/>
    </w:pPr>
    <w:rPr>
      <w:rFonts w:ascii="Arial" w:hAnsi="Arial" w:eastAsia="宋体" w:cs="Arial"/>
      <w:sz w:val="18"/>
      <w:szCs w:val="18"/>
      <w:lang w:val="en-US" w:eastAsia="zh-CN"/>
    </w:rPr>
  </w:style>
  <w:style w:type="paragraph" w:customStyle="1" w:styleId="264">
    <w:name w:val="ATC"/>
    <w:basedOn w:val="1"/>
    <w:qFormat/>
    <w:uiPriority w:val="99"/>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rPr>
      <w:rFonts w:eastAsia="MS Mincho"/>
    </w:rPr>
  </w:style>
  <w:style w:type="paragraph" w:customStyle="1" w:styleId="296">
    <w:name w:val="TOC 91"/>
    <w:basedOn w:val="40"/>
    <w:qFormat/>
    <w:uiPriority w:val="0"/>
    <w:pPr>
      <w:ind w:left="1418" w:hanging="1418"/>
    </w:pPr>
    <w:rPr>
      <w:rFonts w:eastAsia="MS Mincho"/>
    </w:rPr>
  </w:style>
  <w:style w:type="paragraph" w:customStyle="1" w:styleId="297">
    <w:name w:val="HO"/>
    <w:basedOn w:val="1"/>
    <w:qFormat/>
    <w:uiPriority w:val="99"/>
    <w:pPr>
      <w:spacing w:after="0"/>
      <w:jc w:val="right"/>
    </w:pPr>
    <w:rPr>
      <w:rFonts w:eastAsia="MS Mincho"/>
      <w:b/>
    </w:rPr>
  </w:style>
  <w:style w:type="paragraph" w:customStyle="1" w:styleId="298">
    <w:name w:val="WP"/>
    <w:basedOn w:val="1"/>
    <w:qFormat/>
    <w:uiPriority w:val="99"/>
    <w:pPr>
      <w:spacing w:after="0"/>
      <w:jc w:val="both"/>
    </w:pPr>
    <w:rPr>
      <w:rFonts w:eastAsia="MS Mincho"/>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rPr>
  </w:style>
  <w:style w:type="paragraph" w:customStyle="1" w:styleId="302">
    <w:name w:val="Numbered List"/>
    <w:basedOn w:val="303"/>
    <w:link w:val="867"/>
    <w:qFormat/>
    <w:uiPriority w:val="0"/>
    <w:pPr>
      <w:tabs>
        <w:tab w:val="left" w:pos="360"/>
      </w:tabs>
      <w:ind w:left="360" w:hanging="360"/>
    </w:pPr>
  </w:style>
  <w:style w:type="paragraph" w:customStyle="1" w:styleId="303">
    <w:name w:val="Para1"/>
    <w:basedOn w:val="1"/>
    <w:qFormat/>
    <w:uiPriority w:val="99"/>
    <w:pPr>
      <w:spacing w:before="120" w:after="120"/>
    </w:pPr>
    <w:rPr>
      <w:rFonts w:eastAsia="MS Mincho"/>
      <w:lang w:val="en-US"/>
    </w:rPr>
  </w:style>
  <w:style w:type="paragraph" w:customStyle="1" w:styleId="304">
    <w:name w:val="Test step"/>
    <w:basedOn w:val="1"/>
    <w:qFormat/>
    <w:uiPriority w:val="99"/>
    <w:pPr>
      <w:tabs>
        <w:tab w:val="left" w:pos="720"/>
      </w:tabs>
      <w:spacing w:after="0"/>
      <w:ind w:left="720" w:hanging="720"/>
    </w:pPr>
    <w:rPr>
      <w:rFonts w:eastAsia="MS Mincho"/>
    </w:rPr>
  </w:style>
  <w:style w:type="paragraph" w:customStyle="1" w:styleId="305">
    <w:name w:val="TableTitle"/>
    <w:basedOn w:val="56"/>
    <w:next w:val="56"/>
    <w:qFormat/>
    <w:uiPriority w:val="99"/>
    <w:pPr>
      <w:keepNext/>
      <w:keepLines/>
      <w:spacing w:after="60"/>
      <w:ind w:left="210"/>
      <w:jc w:val="center"/>
    </w:pPr>
    <w:rPr>
      <w:rFonts w:eastAsia="MS Mincho"/>
      <w:b/>
      <w:i w:val="0"/>
    </w:rPr>
  </w:style>
  <w:style w:type="paragraph" w:customStyle="1" w:styleId="306">
    <w:name w:val="Table of Figures1"/>
    <w:basedOn w:val="1"/>
    <w:next w:val="1"/>
    <w:qFormat/>
    <w:uiPriority w:val="0"/>
    <w:pPr>
      <w:ind w:left="400" w:hanging="400"/>
      <w:jc w:val="center"/>
    </w:pPr>
    <w:rPr>
      <w:rFonts w:eastAsia="MS Mincho"/>
      <w:b/>
    </w:rPr>
  </w:style>
  <w:style w:type="paragraph" w:customStyle="1" w:styleId="307">
    <w:name w:val="t2"/>
    <w:basedOn w:val="1"/>
    <w:qFormat/>
    <w:uiPriority w:val="99"/>
    <w:pPr>
      <w:spacing w:after="0"/>
    </w:pPr>
    <w:rPr>
      <w:rFonts w:eastAsia="MS Mincho"/>
    </w:rPr>
  </w:style>
  <w:style w:type="paragraph" w:customStyle="1" w:styleId="308">
    <w:name w:val="Comment Nokia"/>
    <w:basedOn w:val="1"/>
    <w:qFormat/>
    <w:uiPriority w:val="99"/>
    <w:pPr>
      <w:tabs>
        <w:tab w:val="left" w:pos="360"/>
      </w:tabs>
      <w:ind w:left="360" w:hanging="360"/>
    </w:pPr>
    <w:rPr>
      <w:rFonts w:eastAsia="MS Mincho"/>
      <w:sz w:val="22"/>
      <w:lang w:val="en-US"/>
    </w:rPr>
  </w:style>
  <w:style w:type="paragraph" w:customStyle="1" w:styleId="309">
    <w:name w:val="Copyright"/>
    <w:basedOn w:val="1"/>
    <w:qFormat/>
    <w:uiPriority w:val="99"/>
    <w:pPr>
      <w:spacing w:after="0"/>
      <w:jc w:val="center"/>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0"/>
    <w:pPr>
      <w:spacing w:before="120"/>
      <w:outlineLvl w:val="2"/>
    </w:pPr>
    <w:rPr>
      <w:sz w:val="28"/>
    </w:rPr>
  </w:style>
  <w:style w:type="paragraph" w:customStyle="1" w:styleId="312">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3">
    <w:name w:val="Title Text"/>
    <w:basedOn w:val="1"/>
    <w:next w:val="1"/>
    <w:qFormat/>
    <w:uiPriority w:val="99"/>
    <w:pPr>
      <w:spacing w:after="220"/>
    </w:pPr>
    <w:rPr>
      <w:rFonts w:eastAsia="MS Mincho"/>
      <w:b/>
      <w:lang w:val="en-US"/>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0"/>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ind w:left="851" w:hanging="851"/>
    </w:pPr>
    <w:rPr>
      <w:rFonts w:eastAsia="Yu Mincho"/>
      <w:lang w:eastAsia="ko-KR"/>
    </w:rPr>
  </w:style>
  <w:style w:type="paragraph" w:customStyle="1" w:styleId="333">
    <w:name w:val="Normal + Arial"/>
    <w:basedOn w:val="1"/>
    <w:qFormat/>
    <w:uiPriority w:val="99"/>
    <w:pPr>
      <w:keepNext/>
      <w:keepLines/>
      <w:spacing w:after="0"/>
      <w:ind w:right="134"/>
      <w:jc w:val="right"/>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eastAsia="Times New Roman"/>
    </w:rPr>
  </w:style>
  <w:style w:type="character" w:customStyle="1" w:styleId="344">
    <w:name w:val="Heading 9 Char"/>
    <w:link w:val="11"/>
    <w:qFormat/>
    <w:uiPriority w:val="0"/>
    <w:rPr>
      <w:rFonts w:ascii="Arial" w:hAnsi="Arial" w:eastAsia="Times New Roman"/>
      <w:sz w:val="36"/>
    </w:rPr>
  </w:style>
  <w:style w:type="table" w:customStyle="1" w:styleId="345">
    <w:name w:val="Table Grid4"/>
    <w:basedOn w:val="63"/>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rFonts w:eastAsia="Times New Roman"/>
    </w:rPr>
  </w:style>
  <w:style w:type="character" w:customStyle="1" w:styleId="347">
    <w:name w:val="B3 Char2"/>
    <w:link w:val="104"/>
    <w:qFormat/>
    <w:uiPriority w:val="0"/>
    <w:rPr>
      <w:rFonts w:eastAsia="Times New Roman"/>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rFonts w:eastAsia="Times New Roman"/>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54">
    <w:name w:val="BL"/>
    <w:basedOn w:val="1"/>
    <w:qFormat/>
    <w:uiPriority w:val="99"/>
    <w:pPr>
      <w:tabs>
        <w:tab w:val="left" w:pos="630"/>
        <w:tab w:val="left" w:pos="851"/>
      </w:tabs>
      <w:ind w:left="630" w:hanging="630"/>
    </w:pPr>
    <w:rPr>
      <w:rFonts w:eastAsia="Yu Mincho"/>
    </w:rPr>
  </w:style>
  <w:style w:type="paragraph" w:customStyle="1" w:styleId="355">
    <w:name w:val="BN"/>
    <w:basedOn w:val="1"/>
    <w:qFormat/>
    <w:uiPriority w:val="99"/>
    <w:pPr>
      <w:ind w:left="567" w:hanging="283"/>
    </w:pPr>
    <w:rPr>
      <w:rFonts w:eastAsia="Yu Mincho"/>
    </w:rPr>
  </w:style>
  <w:style w:type="paragraph" w:customStyle="1" w:styleId="356">
    <w:name w:val="B6"/>
    <w:basedOn w:val="106"/>
    <w:link w:val="365"/>
    <w:qFormat/>
    <w:uiPriority w:val="0"/>
    <w:rPr>
      <w:rFonts w:eastAsia="Yu Mincho"/>
    </w:rPr>
  </w:style>
  <w:style w:type="paragraph" w:customStyle="1" w:styleId="357">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58">
    <w:name w:val="FT"/>
    <w:basedOn w:val="1"/>
    <w:qFormat/>
    <w:uiPriority w:val="99"/>
    <w:rPr>
      <w:rFonts w:ascii="Arial" w:hAnsi="Arial" w:eastAsia="Yu Mincho" w:cs="Arial"/>
      <w:b/>
    </w:rPr>
  </w:style>
  <w:style w:type="paragraph" w:customStyle="1" w:styleId="359">
    <w:name w:val="Tadc"/>
    <w:basedOn w:val="1"/>
    <w:qFormat/>
    <w:uiPriority w:val="99"/>
    <w:rPr>
      <w:rFonts w:eastAsia="Yu Mincho" w:cs="v4.2.0"/>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eastAsia="Times New Roman"/>
      <w:sz w:val="16"/>
    </w:rPr>
  </w:style>
  <w:style w:type="character" w:customStyle="1" w:styleId="362">
    <w:name w:val="Editor's Note Car Car"/>
    <w:link w:val="93"/>
    <w:qFormat/>
    <w:uiPriority w:val="0"/>
    <w:rPr>
      <w:rFonts w:eastAsia="Times New Roman"/>
      <w:color w:val="FF0000"/>
    </w:rPr>
  </w:style>
  <w:style w:type="character" w:customStyle="1" w:styleId="363">
    <w:name w:val="B5 Char"/>
    <w:link w:val="106"/>
    <w:qFormat/>
    <w:uiPriority w:val="0"/>
    <w:rPr>
      <w:rFonts w:eastAsia="Times New Roman"/>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ind w:left="1418" w:hanging="1418"/>
    </w:pPr>
    <w:rPr>
      <w:rFonts w:eastAsia="MS Mincho"/>
      <w:lang w:val="en-US" w:eastAsia="ja-JP"/>
    </w:rPr>
  </w:style>
  <w:style w:type="paragraph" w:customStyle="1" w:styleId="368">
    <w:name w:val="Caption1"/>
    <w:basedOn w:val="1"/>
    <w:next w:val="1"/>
    <w:qFormat/>
    <w:uiPriority w:val="99"/>
    <w:pPr>
      <w:spacing w:before="120" w:after="120"/>
    </w:pPr>
    <w:rPr>
      <w:rFonts w:eastAsia="MS Mincho"/>
      <w:b/>
      <w:lang w:eastAsia="ja-JP"/>
    </w:rPr>
  </w:style>
  <w:style w:type="paragraph" w:customStyle="1" w:styleId="369">
    <w:name w:val="Table of Figures11"/>
    <w:basedOn w:val="1"/>
    <w:next w:val="1"/>
    <w:qFormat/>
    <w:uiPriority w:val="99"/>
    <w:pPr>
      <w:ind w:left="400" w:hanging="400"/>
      <w:jc w:val="center"/>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rPr>
  </w:style>
  <w:style w:type="paragraph" w:customStyle="1" w:styleId="386">
    <w:name w:val="table entry"/>
    <w:basedOn w:val="1"/>
    <w:qFormat/>
    <w:uiPriority w:val="99"/>
    <w:pPr>
      <w:keepNext/>
      <w:spacing w:before="60" w:after="60"/>
    </w:pPr>
    <w:rPr>
      <w:rFonts w:ascii="Bookman Old Style" w:hAnsi="Bookman Old Style" w:eastAsia="宋体"/>
      <w:lang w:val="en-US"/>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ind w:left="1418" w:hanging="1418"/>
    </w:pPr>
    <w:rPr>
      <w:rFonts w:eastAsia="MS Mincho"/>
      <w:lang w:val="en-US" w:eastAsia="ja-JP"/>
    </w:rPr>
  </w:style>
  <w:style w:type="paragraph" w:customStyle="1" w:styleId="394">
    <w:name w:val="Caption2"/>
    <w:basedOn w:val="1"/>
    <w:next w:val="1"/>
    <w:qFormat/>
    <w:uiPriority w:val="99"/>
    <w:pPr>
      <w:spacing w:before="120" w:after="120"/>
    </w:pPr>
    <w:rPr>
      <w:rFonts w:eastAsia="MS Mincho"/>
      <w:b/>
      <w:lang w:eastAsia="ja-JP"/>
    </w:rPr>
  </w:style>
  <w:style w:type="paragraph" w:customStyle="1" w:styleId="395">
    <w:name w:val="Table of Figures2"/>
    <w:basedOn w:val="1"/>
    <w:next w:val="1"/>
    <w:qFormat/>
    <w:uiPriority w:val="99"/>
    <w:pPr>
      <w:ind w:left="400" w:hanging="400"/>
      <w:jc w:val="center"/>
    </w:pPr>
    <w:rPr>
      <w:rFonts w:eastAsia="MS Mincho"/>
      <w:b/>
      <w:lang w:eastAsia="ja-JP"/>
    </w:rPr>
  </w:style>
  <w:style w:type="paragraph" w:customStyle="1" w:styleId="396">
    <w:name w:val="TOC 93"/>
    <w:basedOn w:val="40"/>
    <w:qFormat/>
    <w:uiPriority w:val="99"/>
    <w:pPr>
      <w:ind w:left="1418" w:hanging="1418"/>
    </w:pPr>
    <w:rPr>
      <w:rFonts w:eastAsia="MS Mincho"/>
      <w:lang w:val="en-US" w:eastAsia="ja-JP"/>
    </w:rPr>
  </w:style>
  <w:style w:type="paragraph" w:customStyle="1" w:styleId="397">
    <w:name w:val="Caption3"/>
    <w:basedOn w:val="1"/>
    <w:next w:val="1"/>
    <w:qFormat/>
    <w:uiPriority w:val="99"/>
    <w:pPr>
      <w:spacing w:before="120" w:after="120"/>
    </w:pPr>
    <w:rPr>
      <w:rFonts w:eastAsia="MS Mincho"/>
      <w:b/>
      <w:lang w:eastAsia="ja-JP"/>
    </w:rPr>
  </w:style>
  <w:style w:type="paragraph" w:customStyle="1" w:styleId="398">
    <w:name w:val="Table of Figures3"/>
    <w:basedOn w:val="1"/>
    <w:next w:val="1"/>
    <w:qFormat/>
    <w:uiPriority w:val="99"/>
    <w:pPr>
      <w:ind w:left="400" w:hanging="400"/>
      <w:jc w:val="center"/>
    </w:pPr>
    <w:rPr>
      <w:rFonts w:eastAsia="MS Mincho"/>
      <w:b/>
      <w:lang w:eastAsia="ja-JP"/>
    </w:rPr>
  </w:style>
  <w:style w:type="paragraph" w:customStyle="1" w:styleId="39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00">
    <w:name w:val="Table Grid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4">
    <w:name w:val="contribution"/>
    <w:basedOn w:val="2"/>
    <w:semiHidden/>
    <w:qFormat/>
    <w:uiPriority w:val="99"/>
    <w:pPr>
      <w:tabs>
        <w:tab w:val="left" w:pos="45"/>
      </w:tabs>
      <w:ind w:left="405" w:hanging="405"/>
    </w:pPr>
    <w:rPr>
      <w:rFonts w:eastAsia="Arial"/>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6">
    <w:name w:val="Norma"/>
    <w:basedOn w:val="2"/>
    <w:qFormat/>
    <w:uiPriority w:val="99"/>
    <w:rPr>
      <w:rFonts w:eastAsia="Yu Mincho"/>
      <w:szCs w:val="36"/>
    </w:rPr>
  </w:style>
  <w:style w:type="paragraph" w:customStyle="1" w:styleId="447">
    <w:name w:val="B2+"/>
    <w:basedOn w:val="103"/>
    <w:qFormat/>
    <w:uiPriority w:val="99"/>
    <w:pPr>
      <w:numPr>
        <w:ilvl w:val="0"/>
        <w:numId w:val="15"/>
      </w:numPr>
      <w:tabs>
        <w:tab w:val="left" w:pos="360"/>
        <w:tab w:val="clear" w:pos="1191"/>
      </w:tabs>
      <w:ind w:left="360" w:hanging="360"/>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ind w:left="360" w:hanging="360"/>
    </w:pPr>
    <w:rPr>
      <w:rFonts w:eastAsia="等线"/>
    </w:rPr>
  </w:style>
  <w:style w:type="paragraph" w:customStyle="1" w:styleId="449">
    <w:name w:val="Atl"/>
    <w:basedOn w:val="1"/>
    <w:qFormat/>
    <w:uiPriority w:val="99"/>
    <w:rPr>
      <w:rFonts w:eastAsia="MS Mincho" w:cs="v4.2.0"/>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2">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ind w:left="0" w:firstLine="0"/>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qFormat/>
    <w:uiPriority w:val="0"/>
    <w:rPr>
      <w:rFonts w:hint="default" w:ascii="Times New Roman" w:hAnsi="Times New Roman" w:cs="Times New Roman"/>
      <w:lang w:val="en-GB" w:eastAsia="en-US"/>
    </w:rPr>
  </w:style>
  <w:style w:type="character" w:customStyle="1" w:styleId="460">
    <w:name w:val="Char Char91"/>
    <w:qFormat/>
    <w:uiPriority w:val="0"/>
    <w:rPr>
      <w:rFonts w:hint="default" w:ascii="Tahoma" w:hAnsi="Tahoma" w:cs="Tahoma"/>
      <w:sz w:val="16"/>
      <w:szCs w:val="16"/>
      <w:lang w:val="en-GB" w:eastAsia="en-US"/>
    </w:rPr>
  </w:style>
  <w:style w:type="character" w:customStyle="1" w:styleId="461">
    <w:name w:val="Char Char81"/>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spacing w:after="0"/>
      <w:ind w:left="851" w:hanging="851"/>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84">
    <w:name w:val="Table_legend"/>
    <w:basedOn w:val="1"/>
    <w:qFormat/>
    <w:uiPriority w:val="99"/>
    <w:pPr>
      <w:tabs>
        <w:tab w:val="left" w:pos="1134"/>
        <w:tab w:val="left" w:pos="1871"/>
        <w:tab w:val="left" w:pos="2268"/>
      </w:tabs>
      <w:spacing w:before="120" w:after="0"/>
    </w:pPr>
    <w:rPr>
      <w:rFonts w:eastAsia="等线"/>
    </w:rPr>
  </w:style>
  <w:style w:type="paragraph" w:customStyle="1" w:styleId="485">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488">
    <w:name w:val="Table_fin"/>
    <w:basedOn w:val="1"/>
    <w:next w:val="1"/>
    <w:qFormat/>
    <w:uiPriority w:val="99"/>
    <w:pPr>
      <w:suppressAutoHyphens/>
      <w:spacing w:after="0"/>
      <w:jc w:val="both"/>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91">
    <w:name w:val="tac"/>
    <w:basedOn w:val="1"/>
    <w:qFormat/>
    <w:uiPriority w:val="99"/>
    <w:pPr>
      <w:keepNext/>
      <w:spacing w:after="0"/>
      <w:jc w:val="center"/>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Times New Roman"/>
    </w:rPr>
  </w:style>
  <w:style w:type="paragraph" w:customStyle="1" w:styleId="649">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Bulleted o 1"/>
    <w:basedOn w:val="1"/>
    <w:qFormat/>
    <w:uiPriority w:val="99"/>
    <w:pPr>
      <w:numPr>
        <w:ilvl w:val="0"/>
        <w:numId w:val="20"/>
      </w:numPr>
      <w:spacing w:before="120" w:after="120"/>
    </w:pPr>
    <w:rPr>
      <w:rFonts w:eastAsia="Yu Mincho"/>
    </w:rPr>
  </w:style>
  <w:style w:type="character" w:customStyle="1" w:styleId="651">
    <w:name w:val="Char Char3"/>
    <w:qFormat/>
    <w:uiPriority w:val="0"/>
    <w:rPr>
      <w:rFonts w:ascii="Arial" w:hAnsi="Arial"/>
      <w:sz w:val="28"/>
      <w:lang w:val="en-GB" w:eastAsia="ko-KR" w:bidi="ar-SA"/>
    </w:rPr>
  </w:style>
  <w:style w:type="paragraph" w:customStyle="1" w:styleId="652">
    <w:name w:val="no"/>
    <w:basedOn w:val="1"/>
    <w:qFormat/>
    <w:uiPriority w:val="99"/>
    <w:pPr>
      <w:ind w:left="1135" w:hanging="851"/>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qFormat/>
    <w:uiPriority w:val="0"/>
    <w:rPr>
      <w:rFonts w:ascii="Times New Roman" w:hAnsi="Times New Roman" w:eastAsia="宋体"/>
      <w:lang w:eastAsia="en-US"/>
    </w:rPr>
  </w:style>
  <w:style w:type="character" w:customStyle="1" w:styleId="656">
    <w:name w:val="Char Char31"/>
    <w:qFormat/>
    <w:uiPriority w:val="0"/>
    <w:rPr>
      <w:rFonts w:hint="default" w:ascii="Arial" w:hAnsi="Arial" w:cs="Arial"/>
      <w:sz w:val="28"/>
      <w:lang w:val="en-GB" w:eastAsia="ko-KR" w:bidi="ar-SA"/>
    </w:rPr>
  </w:style>
  <w:style w:type="paragraph" w:customStyle="1" w:styleId="657">
    <w:name w:val="吹き出し3"/>
    <w:basedOn w:val="1"/>
    <w:semiHidden/>
    <w:qFormat/>
    <w:uiPriority w:val="99"/>
    <w:rPr>
      <w:rFonts w:ascii="Tahoma" w:hAnsi="Tahoma" w:eastAsia="MS Mincho" w:cs="Tahoma"/>
      <w:sz w:val="16"/>
      <w:szCs w:val="16"/>
      <w:lang w:eastAsia="ko-KR"/>
    </w:rPr>
  </w:style>
  <w:style w:type="paragraph" w:customStyle="1" w:styleId="658">
    <w:name w:val="目次 91"/>
    <w:basedOn w:val="40"/>
    <w:qFormat/>
    <w:uiPriority w:val="99"/>
    <w:pPr>
      <w:keepNext w:val="0"/>
      <w:ind w:left="1418" w:hanging="1418"/>
    </w:pPr>
    <w:rPr>
      <w:rFonts w:eastAsia="MS Mincho"/>
      <w:lang w:val="en-US"/>
    </w:rPr>
  </w:style>
  <w:style w:type="paragraph" w:customStyle="1" w:styleId="659">
    <w:name w:val="図表番号1"/>
    <w:basedOn w:val="1"/>
    <w:next w:val="1"/>
    <w:qFormat/>
    <w:uiPriority w:val="99"/>
    <w:pPr>
      <w:spacing w:before="120" w:after="120"/>
    </w:pPr>
    <w:rPr>
      <w:rFonts w:eastAsia="MS Mincho"/>
      <w:b/>
    </w:rPr>
  </w:style>
  <w:style w:type="paragraph" w:customStyle="1" w:styleId="660">
    <w:name w:val="図表目次1"/>
    <w:basedOn w:val="1"/>
    <w:next w:val="1"/>
    <w:qFormat/>
    <w:uiPriority w:val="99"/>
    <w:pPr>
      <w:ind w:left="400" w:hanging="400"/>
      <w:jc w:val="center"/>
    </w:pPr>
    <w:rPr>
      <w:rFonts w:eastAsia="MS Mincho"/>
      <w: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qFormat/>
    <w:uiPriority w:val="0"/>
    <w:rPr>
      <w:rFonts w:ascii="Arial" w:hAnsi="Arial"/>
      <w:sz w:val="28"/>
      <w:lang w:val="en-GB" w:eastAsia="ko-KR" w:bidi="ar-SA"/>
    </w:rPr>
  </w:style>
  <w:style w:type="character" w:customStyle="1" w:styleId="674">
    <w:name w:val="Char Char33"/>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0"/>
    <w:rPr>
      <w:rFonts w:eastAsia="MS Mincho"/>
      <w:lang w:val="en-US"/>
    </w:rPr>
  </w:style>
  <w:style w:type="paragraph" w:customStyle="1" w:styleId="868">
    <w:name w:val="Doc-text2"/>
    <w:basedOn w:val="1"/>
    <w:link w:val="86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spacing w:before="120" w:after="120"/>
      <w:ind w:left="720"/>
      <w:jc w:val="both"/>
    </w:pPr>
    <w:rPr>
      <w:rFonts w:eastAsia="Yu Mincho"/>
      <w:sz w:val="24"/>
      <w:lang w:val="fr-FR"/>
    </w:rPr>
  </w:style>
  <w:style w:type="paragraph" w:customStyle="1" w:styleId="874">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99"/>
    <w:rPr>
      <w:rFonts w:ascii="Times New Roman" w:hAnsi="Times New Roman" w:eastAsia="Batang" w:cs="Times New Roman"/>
      <w:lang w:val="en-GB" w:eastAsia="en-US" w:bidi="ar-SA"/>
    </w:rPr>
  </w:style>
  <w:style w:type="paragraph" w:customStyle="1" w:styleId="2012">
    <w:name w:val="修订4"/>
    <w:hidden/>
    <w:semiHidden/>
    <w:qFormat/>
    <w:uiPriority w:val="99"/>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rFonts w:eastAsia="Yu Mincho"/>
      <w:i/>
      <w:iCs/>
      <w:color w:val="44546A"/>
      <w:sz w:val="18"/>
      <w:szCs w:val="18"/>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package" Target="embeddings/Microsoft_Visio___1.vsdx"/><Relationship Id="rId25" Type="http://schemas.openxmlformats.org/officeDocument/2006/relationships/image" Target="media/image13.emf"/><Relationship Id="rId24" Type="http://schemas.openxmlformats.org/officeDocument/2006/relationships/oleObject" Target="embeddings/oleObject5.bin"/><Relationship Id="rId23" Type="http://schemas.openxmlformats.org/officeDocument/2006/relationships/image" Target="media/image12.wmf"/><Relationship Id="rId22" Type="http://schemas.openxmlformats.org/officeDocument/2006/relationships/oleObject" Target="embeddings/oleObject4.bin"/><Relationship Id="rId21" Type="http://schemas.openxmlformats.org/officeDocument/2006/relationships/image" Target="media/image11.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2.bin"/><Relationship Id="rId17" Type="http://schemas.openxmlformats.org/officeDocument/2006/relationships/image" Target="media/image9.wmf"/><Relationship Id="rId16" Type="http://schemas.openxmlformats.org/officeDocument/2006/relationships/image" Target="media/image8.wmf"/><Relationship Id="rId15" Type="http://schemas.openxmlformats.org/officeDocument/2006/relationships/image" Target="media/image7.wmf"/><Relationship Id="rId14" Type="http://schemas.openxmlformats.org/officeDocument/2006/relationships/oleObject" Target="embeddings/oleObject1.bin"/><Relationship Id="rId13" Type="http://schemas.openxmlformats.org/officeDocument/2006/relationships/image" Target="media/image6.wmf"/><Relationship Id="rId12" Type="http://schemas.openxmlformats.org/officeDocument/2006/relationships/image" Target="media/image5.emf"/><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72</Pages>
  <Words>53449</Words>
  <Characters>304660</Characters>
  <Lines>2538</Lines>
  <Paragraphs>714</Paragraphs>
  <TotalTime>0</TotalTime>
  <ScaleCrop>false</ScaleCrop>
  <LinksUpToDate>false</LinksUpToDate>
  <CharactersWithSpaces>357395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 Xue</cp:lastModifiedBy>
  <cp:lastPrinted>2019-02-25T14:05:00Z</cp:lastPrinted>
  <dcterms:modified xsi:type="dcterms:W3CDTF">2024-03-01T07:48:41Z</dcterms:modified>
  <dc:subject>&lt;Title 1; Title 2&gt; (Release 14 | 13 |12)</dc:subject>
  <dc:title>3GPP TS ab.cde</dc:title>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4B1B61AFFBB641639F9061603BE23B75</vt:lpwstr>
  </property>
</Properties>
</file>